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39.xml" ContentType="application/vnd.openxmlformats-officedocument.drawingml.chart+xml"/>
  <Override PartName="/word/charts/chart48.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26.xml" ContentType="application/vnd.openxmlformats-officedocument.drawingml.chart+xml"/>
  <Override PartName="/word/charts/chart37.xml" ContentType="application/vnd.openxmlformats-officedocument.drawingml.chart+xml"/>
  <Override PartName="/word/charts/chart46.xml" ContentType="application/vnd.openxmlformats-officedocument.drawingml.chart+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Default Extension="png" ContentType="image/png"/>
  <Default Extension="bin" ContentType="application/vnd.openxmlformats-officedocument.oleObject"/>
  <Default Extension="jpeg" ContentType="image/jpeg"/>
  <Default Extension="emf" ContentType="image/x-emf"/>
  <Override PartName="/word/glossary/fontTable.xml" ContentType="application/vnd.openxmlformats-officedocument.wordprocessingml.fontTable+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charts/chart29.xml" ContentType="application/vnd.openxmlformats-officedocument.drawingml.chart+xml"/>
  <Override PartName="/word/charts/chart38.xml" ContentType="application/vnd.openxmlformats-officedocument.drawingml.chart+xml"/>
  <Override PartName="/word/charts/chart47.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18.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charts/chart45.xml" ContentType="application/vnd.openxmlformats-officedocument.drawingml.chart+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D03" w:rsidRPr="00E152CB" w:rsidRDefault="004B0368" w:rsidP="00E152CB">
      <w:pPr>
        <w:tabs>
          <w:tab w:val="left" w:pos="709"/>
        </w:tabs>
        <w:autoSpaceDE w:val="0"/>
        <w:autoSpaceDN w:val="0"/>
        <w:adjustRightInd w:val="0"/>
        <w:spacing w:after="0" w:line="360" w:lineRule="auto"/>
        <w:jc w:val="both"/>
        <w:rPr>
          <w:rFonts w:ascii="Times New Roman" w:hAnsi="Times New Roman" w:cs="Times New Roman"/>
          <w:b/>
          <w:bCs/>
          <w:sz w:val="26"/>
          <w:szCs w:val="26"/>
        </w:rPr>
      </w:pPr>
      <w:r>
        <w:rPr>
          <w:rFonts w:ascii="Times New Roman" w:hAnsi="Times New Roman" w:cs="Times New Roman"/>
          <w:b/>
          <w:bCs/>
          <w:sz w:val="26"/>
          <w:szCs w:val="26"/>
        </w:rPr>
        <w:t>IV.1.</w:t>
      </w:r>
      <w:r w:rsidR="00E152CB" w:rsidRPr="00E152CB">
        <w:rPr>
          <w:rFonts w:ascii="Times New Roman" w:hAnsi="Times New Roman" w:cs="Times New Roman"/>
          <w:b/>
          <w:bCs/>
          <w:sz w:val="26"/>
          <w:szCs w:val="26"/>
        </w:rPr>
        <w:t>Introduction</w:t>
      </w:r>
    </w:p>
    <w:p w:rsidR="00242F49" w:rsidRDefault="00471BC3" w:rsidP="00E11B7A">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6402C9">
        <w:rPr>
          <w:rFonts w:ascii="Times New Roman" w:hAnsi="Times New Roman" w:cs="Times New Roman"/>
          <w:sz w:val="24"/>
          <w:szCs w:val="24"/>
        </w:rPr>
        <w:t>Le principal problème environnemental qui se pose dans l’industrie textile est celui</w:t>
      </w:r>
      <w:r w:rsidR="00C92D03">
        <w:rPr>
          <w:rFonts w:ascii="Times New Roman" w:hAnsi="Times New Roman" w:cs="Times New Roman"/>
          <w:sz w:val="24"/>
          <w:szCs w:val="24"/>
        </w:rPr>
        <w:t xml:space="preserve"> </w:t>
      </w:r>
      <w:r w:rsidRPr="006402C9">
        <w:rPr>
          <w:rFonts w:ascii="Times New Roman" w:hAnsi="Times New Roman" w:cs="Times New Roman"/>
          <w:sz w:val="24"/>
          <w:szCs w:val="24"/>
        </w:rPr>
        <w:t>des quantités d’eau rejetées et de leur charge chimique.</w:t>
      </w:r>
      <w:r w:rsidR="008305B5" w:rsidRPr="006402C9">
        <w:rPr>
          <w:rFonts w:ascii="Times New Roman" w:hAnsi="Times New Roman" w:cs="Times New Roman"/>
          <w:sz w:val="24"/>
          <w:szCs w:val="24"/>
        </w:rPr>
        <w:t xml:space="preserve"> </w:t>
      </w:r>
      <w:r w:rsidR="006402C9">
        <w:rPr>
          <w:rFonts w:ascii="Times New Roman" w:hAnsi="Times New Roman" w:cs="Times New Roman"/>
          <w:sz w:val="24"/>
          <w:szCs w:val="24"/>
        </w:rPr>
        <w:t>C</w:t>
      </w:r>
      <w:r w:rsidR="008305B5" w:rsidRPr="006402C9">
        <w:rPr>
          <w:rFonts w:ascii="Times New Roman" w:hAnsi="Times New Roman" w:cs="Times New Roman"/>
          <w:sz w:val="24"/>
          <w:szCs w:val="24"/>
        </w:rPr>
        <w:t>ette eau a généralement une</w:t>
      </w:r>
      <w:r w:rsidR="00C92D03">
        <w:rPr>
          <w:rFonts w:ascii="Times New Roman" w:hAnsi="Times New Roman" w:cs="Times New Roman"/>
          <w:sz w:val="24"/>
          <w:szCs w:val="24"/>
        </w:rPr>
        <w:t xml:space="preserve"> couleur </w:t>
      </w:r>
      <w:r w:rsidR="008305B5" w:rsidRPr="006402C9">
        <w:rPr>
          <w:rFonts w:ascii="Times New Roman" w:hAnsi="Times New Roman" w:cs="Times New Roman"/>
          <w:sz w:val="24"/>
          <w:szCs w:val="24"/>
        </w:rPr>
        <w:t>intense, un pH élevé, une quantité importante des particules en suspension et une forte</w:t>
      </w:r>
      <w:r w:rsidR="00C92D03">
        <w:rPr>
          <w:rFonts w:ascii="Times New Roman" w:hAnsi="Times New Roman" w:cs="Times New Roman"/>
          <w:sz w:val="24"/>
          <w:szCs w:val="24"/>
        </w:rPr>
        <w:t xml:space="preserve"> </w:t>
      </w:r>
      <w:r w:rsidR="008305B5" w:rsidRPr="006402C9">
        <w:rPr>
          <w:rFonts w:ascii="Times New Roman" w:hAnsi="Times New Roman" w:cs="Times New Roman"/>
          <w:sz w:val="24"/>
          <w:szCs w:val="24"/>
        </w:rPr>
        <w:t>demande chimique en oxygène.</w:t>
      </w:r>
      <w:r w:rsidR="00E41C5F" w:rsidRPr="006402C9">
        <w:rPr>
          <w:rFonts w:ascii="Times New Roman" w:hAnsi="Times New Roman" w:cs="Times New Roman"/>
          <w:sz w:val="24"/>
          <w:szCs w:val="24"/>
        </w:rPr>
        <w:t xml:space="preserve"> L’industrie textile utilise environs 10 000 types de colorants,</w:t>
      </w:r>
      <w:r w:rsidR="00C92D03">
        <w:rPr>
          <w:rFonts w:ascii="Times New Roman" w:hAnsi="Times New Roman" w:cs="Times New Roman"/>
          <w:sz w:val="24"/>
          <w:szCs w:val="24"/>
        </w:rPr>
        <w:t xml:space="preserve"> </w:t>
      </w:r>
      <w:r w:rsidR="00E41C5F" w:rsidRPr="006402C9">
        <w:rPr>
          <w:rFonts w:ascii="Times New Roman" w:hAnsi="Times New Roman" w:cs="Times New Roman"/>
          <w:sz w:val="24"/>
          <w:szCs w:val="24"/>
        </w:rPr>
        <w:t>la majorité est constituée de substances toxiques qui présentent des dangers évidents</w:t>
      </w:r>
      <w:r w:rsidR="00C92D03">
        <w:rPr>
          <w:rFonts w:ascii="Times New Roman" w:hAnsi="Times New Roman" w:cs="Times New Roman"/>
          <w:b/>
          <w:bCs/>
          <w:sz w:val="24"/>
          <w:szCs w:val="24"/>
        </w:rPr>
        <w:t xml:space="preserve"> </w:t>
      </w:r>
      <w:r w:rsidR="00E41C5F" w:rsidRPr="006402C9">
        <w:rPr>
          <w:rFonts w:ascii="Times New Roman" w:hAnsi="Times New Roman" w:cs="Times New Roman"/>
          <w:b/>
          <w:bCs/>
          <w:sz w:val="24"/>
          <w:szCs w:val="24"/>
        </w:rPr>
        <w:t>(</w:t>
      </w:r>
      <w:r w:rsidR="00C92D03">
        <w:rPr>
          <w:rFonts w:ascii="Times New Roman" w:hAnsi="Times New Roman" w:cs="Times New Roman"/>
          <w:sz w:val="24"/>
          <w:szCs w:val="24"/>
        </w:rPr>
        <w:t>e</w:t>
      </w:r>
      <w:r w:rsidR="00E41C5F" w:rsidRPr="006402C9">
        <w:rPr>
          <w:rFonts w:ascii="Times New Roman" w:hAnsi="Times New Roman" w:cs="Times New Roman"/>
          <w:sz w:val="24"/>
          <w:szCs w:val="24"/>
        </w:rPr>
        <w:t xml:space="preserve">utrophisation, </w:t>
      </w:r>
      <w:r w:rsidR="00C92D03">
        <w:rPr>
          <w:rFonts w:ascii="Times New Roman" w:hAnsi="Times New Roman" w:cs="Times New Roman"/>
          <w:sz w:val="24"/>
          <w:szCs w:val="24"/>
        </w:rPr>
        <w:t>s</w:t>
      </w:r>
      <w:r w:rsidR="00E41C5F" w:rsidRPr="006402C9">
        <w:rPr>
          <w:rFonts w:ascii="Times New Roman" w:hAnsi="Times New Roman" w:cs="Times New Roman"/>
          <w:sz w:val="24"/>
          <w:szCs w:val="24"/>
        </w:rPr>
        <w:t xml:space="preserve">ous oxygénation, </w:t>
      </w:r>
      <w:r w:rsidR="00C92D03">
        <w:rPr>
          <w:rFonts w:ascii="Times New Roman" w:hAnsi="Times New Roman" w:cs="Times New Roman"/>
          <w:sz w:val="24"/>
          <w:szCs w:val="24"/>
        </w:rPr>
        <w:t>c</w:t>
      </w:r>
      <w:r w:rsidR="00E41C5F" w:rsidRPr="006402C9">
        <w:rPr>
          <w:rFonts w:ascii="Times New Roman" w:hAnsi="Times New Roman" w:cs="Times New Roman"/>
          <w:sz w:val="24"/>
          <w:szCs w:val="24"/>
        </w:rPr>
        <w:t>ouleur, turbidité, odeur) et d’autres à long terme</w:t>
      </w:r>
      <w:r w:rsidR="00C92D03">
        <w:rPr>
          <w:rFonts w:ascii="Times New Roman" w:hAnsi="Times New Roman" w:cs="Times New Roman"/>
          <w:sz w:val="24"/>
          <w:szCs w:val="24"/>
        </w:rPr>
        <w:t xml:space="preserve"> </w:t>
      </w:r>
      <w:r w:rsidR="00E41C5F" w:rsidRPr="006402C9">
        <w:rPr>
          <w:rFonts w:ascii="Times New Roman" w:hAnsi="Times New Roman" w:cs="Times New Roman"/>
          <w:sz w:val="24"/>
          <w:szCs w:val="24"/>
        </w:rPr>
        <w:t>(</w:t>
      </w:r>
      <w:r w:rsidR="00C92D03">
        <w:rPr>
          <w:rFonts w:ascii="Times New Roman" w:hAnsi="Times New Roman" w:cs="Times New Roman"/>
          <w:sz w:val="24"/>
          <w:szCs w:val="24"/>
        </w:rPr>
        <w:t xml:space="preserve">la </w:t>
      </w:r>
      <w:r w:rsidR="00E41C5F" w:rsidRPr="006402C9">
        <w:rPr>
          <w:rFonts w:ascii="Times New Roman" w:hAnsi="Times New Roman" w:cs="Times New Roman"/>
          <w:sz w:val="24"/>
          <w:szCs w:val="24"/>
        </w:rPr>
        <w:t xml:space="preserve">persistance, </w:t>
      </w:r>
      <w:r w:rsidR="00C92D03">
        <w:rPr>
          <w:rFonts w:ascii="Times New Roman" w:hAnsi="Times New Roman" w:cs="Times New Roman"/>
          <w:sz w:val="24"/>
          <w:szCs w:val="24"/>
        </w:rPr>
        <w:t>b</w:t>
      </w:r>
      <w:r w:rsidR="00E41C5F" w:rsidRPr="006402C9">
        <w:rPr>
          <w:rFonts w:ascii="Times New Roman" w:hAnsi="Times New Roman" w:cs="Times New Roman"/>
          <w:sz w:val="24"/>
          <w:szCs w:val="24"/>
        </w:rPr>
        <w:t xml:space="preserve">ioaccumulation, </w:t>
      </w:r>
      <w:r w:rsidR="00C92D03">
        <w:rPr>
          <w:rFonts w:ascii="Times New Roman" w:hAnsi="Times New Roman" w:cs="Times New Roman"/>
          <w:sz w:val="24"/>
          <w:szCs w:val="24"/>
        </w:rPr>
        <w:t>c</w:t>
      </w:r>
      <w:r w:rsidR="00E41C5F" w:rsidRPr="006402C9">
        <w:rPr>
          <w:rFonts w:ascii="Times New Roman" w:hAnsi="Times New Roman" w:cs="Times New Roman"/>
          <w:sz w:val="24"/>
          <w:szCs w:val="24"/>
        </w:rPr>
        <w:t xml:space="preserve">ancer, </w:t>
      </w:r>
      <w:r w:rsidR="00C92D03">
        <w:rPr>
          <w:rFonts w:ascii="Times New Roman" w:hAnsi="Times New Roman" w:cs="Times New Roman"/>
          <w:sz w:val="24"/>
          <w:szCs w:val="24"/>
        </w:rPr>
        <w:t>s</w:t>
      </w:r>
      <w:r w:rsidR="00E41C5F" w:rsidRPr="006402C9">
        <w:rPr>
          <w:rFonts w:ascii="Times New Roman" w:hAnsi="Times New Roman" w:cs="Times New Roman"/>
          <w:sz w:val="24"/>
          <w:szCs w:val="24"/>
        </w:rPr>
        <w:t>ous produits de chloration)</w:t>
      </w:r>
      <w:r w:rsidR="00C92D03">
        <w:rPr>
          <w:rFonts w:ascii="Times New Roman" w:hAnsi="Times New Roman" w:cs="Times New Roman"/>
          <w:sz w:val="24"/>
          <w:szCs w:val="24"/>
        </w:rPr>
        <w:t xml:space="preserve">. 15 % de ces colorants </w:t>
      </w:r>
      <w:r w:rsidR="00E41C5F" w:rsidRPr="006402C9">
        <w:rPr>
          <w:rFonts w:ascii="Times New Roman" w:hAnsi="Times New Roman" w:cs="Times New Roman"/>
          <w:sz w:val="24"/>
          <w:szCs w:val="24"/>
        </w:rPr>
        <w:t>utilisés sont retrouvés dans les rejets</w:t>
      </w:r>
      <w:r w:rsidR="00C92D03">
        <w:rPr>
          <w:rFonts w:ascii="Times New Roman" w:hAnsi="Times New Roman" w:cs="Times New Roman"/>
          <w:sz w:val="24"/>
          <w:szCs w:val="24"/>
        </w:rPr>
        <w:t xml:space="preserve"> </w:t>
      </w:r>
      <w:r w:rsidR="00E41C5F" w:rsidRPr="006402C9">
        <w:rPr>
          <w:rFonts w:ascii="Times New Roman" w:hAnsi="Times New Roman" w:cs="Times New Roman"/>
          <w:sz w:val="24"/>
          <w:szCs w:val="24"/>
        </w:rPr>
        <w:t xml:space="preserve">liquides à destination des </w:t>
      </w:r>
      <w:r w:rsidR="00C92D03">
        <w:rPr>
          <w:rFonts w:ascii="Times New Roman" w:hAnsi="Times New Roman" w:cs="Times New Roman"/>
          <w:sz w:val="24"/>
          <w:szCs w:val="24"/>
        </w:rPr>
        <w:t xml:space="preserve">ruisseaux, rivières, fleuves et </w:t>
      </w:r>
      <w:r w:rsidR="00E41C5F" w:rsidRPr="006402C9">
        <w:rPr>
          <w:rFonts w:ascii="Times New Roman" w:hAnsi="Times New Roman" w:cs="Times New Roman"/>
          <w:sz w:val="24"/>
          <w:szCs w:val="24"/>
        </w:rPr>
        <w:t>mers. Ces eaux doivent donc être</w:t>
      </w:r>
      <w:r w:rsidR="00C92D03">
        <w:rPr>
          <w:rFonts w:ascii="Times New Roman" w:hAnsi="Times New Roman" w:cs="Times New Roman"/>
          <w:sz w:val="24"/>
          <w:szCs w:val="24"/>
        </w:rPr>
        <w:t xml:space="preserve"> </w:t>
      </w:r>
      <w:r w:rsidR="00E41C5F" w:rsidRPr="006402C9">
        <w:rPr>
          <w:rFonts w:ascii="Times New Roman" w:hAnsi="Times New Roman" w:cs="Times New Roman"/>
          <w:sz w:val="24"/>
          <w:szCs w:val="24"/>
        </w:rPr>
        <w:t>traitées avant leur décharge finale, pour des raisons environnementales et légales.</w:t>
      </w:r>
    </w:p>
    <w:p w:rsidR="00C92D03" w:rsidRPr="006402C9" w:rsidRDefault="00C92D03" w:rsidP="00C92D03">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E41C5F" w:rsidRPr="006402C9" w:rsidRDefault="00E41C5F" w:rsidP="00C92D03">
      <w:pPr>
        <w:autoSpaceDE w:val="0"/>
        <w:autoSpaceDN w:val="0"/>
        <w:adjustRightInd w:val="0"/>
        <w:spacing w:after="0" w:line="360" w:lineRule="auto"/>
        <w:ind w:firstLine="708"/>
        <w:jc w:val="both"/>
        <w:rPr>
          <w:rFonts w:ascii="Times New Roman" w:hAnsi="Times New Roman" w:cs="Times New Roman"/>
          <w:sz w:val="24"/>
          <w:szCs w:val="24"/>
        </w:rPr>
      </w:pPr>
      <w:r w:rsidRPr="006402C9">
        <w:rPr>
          <w:rFonts w:ascii="Times New Roman" w:hAnsi="Times New Roman" w:cs="Times New Roman"/>
          <w:sz w:val="24"/>
          <w:szCs w:val="24"/>
        </w:rPr>
        <w:t>Le traitement d’eaux résiduaires est un véritable défi pour les chercheurs. D’une</w:t>
      </w:r>
      <w:r w:rsidR="00C92D03">
        <w:rPr>
          <w:rFonts w:ascii="Times New Roman" w:hAnsi="Times New Roman" w:cs="Times New Roman"/>
          <w:sz w:val="24"/>
          <w:szCs w:val="24"/>
        </w:rPr>
        <w:t xml:space="preserve"> </w:t>
      </w:r>
      <w:r w:rsidRPr="006402C9">
        <w:rPr>
          <w:rFonts w:ascii="Times New Roman" w:hAnsi="Times New Roman" w:cs="Times New Roman"/>
          <w:sz w:val="24"/>
          <w:szCs w:val="24"/>
        </w:rPr>
        <w:t>part, l’eau usée contient des polluants de genres très différents, et d’autre part, il existe une</w:t>
      </w:r>
      <w:r w:rsidR="00C92D03">
        <w:rPr>
          <w:rFonts w:ascii="Times New Roman" w:hAnsi="Times New Roman" w:cs="Times New Roman"/>
          <w:sz w:val="24"/>
          <w:szCs w:val="24"/>
        </w:rPr>
        <w:t xml:space="preserve"> </w:t>
      </w:r>
      <w:r w:rsidRPr="006402C9">
        <w:rPr>
          <w:rFonts w:ascii="Times New Roman" w:hAnsi="Times New Roman" w:cs="Times New Roman"/>
          <w:sz w:val="24"/>
          <w:szCs w:val="24"/>
        </w:rPr>
        <w:t>multitude de traitements possibles selon la qualité de l’eau traitée. Les paramètres des</w:t>
      </w:r>
      <w:r w:rsidR="00C92D03">
        <w:rPr>
          <w:rFonts w:ascii="Times New Roman" w:hAnsi="Times New Roman" w:cs="Times New Roman"/>
          <w:sz w:val="24"/>
          <w:szCs w:val="24"/>
        </w:rPr>
        <w:t xml:space="preserve"> </w:t>
      </w:r>
      <w:r w:rsidRPr="006402C9">
        <w:rPr>
          <w:rFonts w:ascii="Times New Roman" w:hAnsi="Times New Roman" w:cs="Times New Roman"/>
          <w:sz w:val="24"/>
          <w:szCs w:val="24"/>
        </w:rPr>
        <w:t>procédés de traitement et les aspects économiques de certains processus sont mieux adaptés</w:t>
      </w:r>
      <w:r w:rsidR="00C92D03">
        <w:rPr>
          <w:rFonts w:ascii="Times New Roman" w:hAnsi="Times New Roman" w:cs="Times New Roman"/>
          <w:sz w:val="24"/>
          <w:szCs w:val="24"/>
        </w:rPr>
        <w:t xml:space="preserve"> </w:t>
      </w:r>
      <w:r w:rsidRPr="006402C9">
        <w:rPr>
          <w:rFonts w:ascii="Times New Roman" w:hAnsi="Times New Roman" w:cs="Times New Roman"/>
          <w:sz w:val="24"/>
          <w:szCs w:val="24"/>
        </w:rPr>
        <w:t>que d’autres.</w:t>
      </w:r>
    </w:p>
    <w:p w:rsidR="00E41C5F" w:rsidRPr="006402C9" w:rsidRDefault="00E41C5F" w:rsidP="006402C9">
      <w:pPr>
        <w:spacing w:line="360" w:lineRule="auto"/>
        <w:jc w:val="both"/>
        <w:rPr>
          <w:rFonts w:ascii="Times New Roman" w:hAnsi="Times New Roman" w:cs="Times New Roman"/>
          <w:sz w:val="24"/>
          <w:szCs w:val="24"/>
        </w:rPr>
      </w:pPr>
    </w:p>
    <w:p w:rsidR="00471BC3" w:rsidRDefault="00471BC3" w:rsidP="00C92D03">
      <w:pPr>
        <w:autoSpaceDE w:val="0"/>
        <w:autoSpaceDN w:val="0"/>
        <w:adjustRightInd w:val="0"/>
        <w:spacing w:after="0" w:line="360" w:lineRule="auto"/>
        <w:ind w:firstLine="708"/>
        <w:jc w:val="both"/>
        <w:rPr>
          <w:rFonts w:ascii="Times New Roman" w:hAnsi="Times New Roman" w:cs="Times New Roman"/>
          <w:sz w:val="24"/>
          <w:szCs w:val="24"/>
        </w:rPr>
      </w:pPr>
      <w:r w:rsidRPr="006402C9">
        <w:rPr>
          <w:rFonts w:ascii="Times New Roman" w:hAnsi="Times New Roman" w:cs="Times New Roman"/>
          <w:sz w:val="24"/>
          <w:szCs w:val="24"/>
        </w:rPr>
        <w:t>Le traitement biologique qui présente un faible coût, ne donne pas toujours des</w:t>
      </w:r>
      <w:r w:rsidR="00C92D03">
        <w:rPr>
          <w:rFonts w:ascii="Times New Roman" w:hAnsi="Times New Roman" w:cs="Times New Roman"/>
          <w:sz w:val="24"/>
          <w:szCs w:val="24"/>
        </w:rPr>
        <w:t xml:space="preserve"> </w:t>
      </w:r>
      <w:r w:rsidRPr="006402C9">
        <w:rPr>
          <w:rFonts w:ascii="Times New Roman" w:hAnsi="Times New Roman" w:cs="Times New Roman"/>
          <w:sz w:val="24"/>
          <w:szCs w:val="24"/>
        </w:rPr>
        <w:t>résultats satisfaisants, notamment lorsqu’il est appliqué au traitement des eaux industrielles.</w:t>
      </w:r>
      <w:r w:rsidR="00C92D03">
        <w:rPr>
          <w:rFonts w:ascii="Times New Roman" w:hAnsi="Times New Roman" w:cs="Times New Roman"/>
          <w:sz w:val="24"/>
          <w:szCs w:val="24"/>
        </w:rPr>
        <w:t xml:space="preserve"> </w:t>
      </w:r>
      <w:r w:rsidRPr="006402C9">
        <w:rPr>
          <w:rFonts w:ascii="Times New Roman" w:hAnsi="Times New Roman" w:cs="Times New Roman"/>
          <w:sz w:val="24"/>
          <w:szCs w:val="24"/>
        </w:rPr>
        <w:t>Ceci est dû au fait que beaucoup de substances organiques produites par les industries sont</w:t>
      </w:r>
      <w:r w:rsidR="00C92D03">
        <w:rPr>
          <w:rFonts w:ascii="Times New Roman" w:hAnsi="Times New Roman" w:cs="Times New Roman"/>
          <w:sz w:val="24"/>
          <w:szCs w:val="24"/>
        </w:rPr>
        <w:t xml:space="preserve"> </w:t>
      </w:r>
      <w:r w:rsidRPr="006402C9">
        <w:rPr>
          <w:rFonts w:ascii="Times New Roman" w:hAnsi="Times New Roman" w:cs="Times New Roman"/>
          <w:sz w:val="24"/>
          <w:szCs w:val="24"/>
        </w:rPr>
        <w:t>inhibitrices, toxiques ou résistantes au traitement biologique.</w:t>
      </w:r>
    </w:p>
    <w:p w:rsidR="00C92D03" w:rsidRDefault="00C92D03" w:rsidP="00C92D03">
      <w:pPr>
        <w:autoSpaceDE w:val="0"/>
        <w:autoSpaceDN w:val="0"/>
        <w:adjustRightInd w:val="0"/>
        <w:spacing w:after="0" w:line="360" w:lineRule="auto"/>
        <w:ind w:firstLine="708"/>
        <w:jc w:val="both"/>
        <w:rPr>
          <w:rFonts w:ascii="Times New Roman" w:hAnsi="Times New Roman" w:cs="Times New Roman"/>
          <w:sz w:val="24"/>
          <w:szCs w:val="24"/>
        </w:rPr>
      </w:pPr>
    </w:p>
    <w:p w:rsidR="00C14626" w:rsidRDefault="00C14626" w:rsidP="00C92D0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De ce fait, dans le cadre de ce travail nous avons choisi de traiter le colorant Rouge </w:t>
      </w:r>
      <w:r w:rsidR="00C92D03">
        <w:rPr>
          <w:rFonts w:ascii="Times New Roman" w:hAnsi="Times New Roman" w:cs="Times New Roman"/>
          <w:sz w:val="24"/>
          <w:szCs w:val="24"/>
        </w:rPr>
        <w:t xml:space="preserve">de </w:t>
      </w:r>
      <w:r>
        <w:rPr>
          <w:rFonts w:ascii="Times New Roman" w:hAnsi="Times New Roman" w:cs="Times New Roman"/>
          <w:sz w:val="24"/>
          <w:szCs w:val="24"/>
        </w:rPr>
        <w:t xml:space="preserve">Nylosane </w:t>
      </w:r>
      <w:r w:rsidR="004C126E">
        <w:rPr>
          <w:rFonts w:ascii="Times New Roman" w:hAnsi="Times New Roman" w:cs="Times New Roman"/>
          <w:sz w:val="24"/>
          <w:szCs w:val="24"/>
        </w:rPr>
        <w:t>(N-</w:t>
      </w:r>
      <w:r>
        <w:rPr>
          <w:rFonts w:ascii="Times New Roman" w:hAnsi="Times New Roman" w:cs="Times New Roman"/>
          <w:sz w:val="24"/>
          <w:szCs w:val="24"/>
        </w:rPr>
        <w:t>2RBL</w:t>
      </w:r>
      <w:r w:rsidR="004C126E">
        <w:rPr>
          <w:rFonts w:ascii="Times New Roman" w:hAnsi="Times New Roman" w:cs="Times New Roman"/>
          <w:sz w:val="24"/>
          <w:szCs w:val="24"/>
        </w:rPr>
        <w:t>)</w:t>
      </w:r>
      <w:r>
        <w:rPr>
          <w:rFonts w:ascii="Times New Roman" w:hAnsi="Times New Roman" w:cs="Times New Roman"/>
          <w:sz w:val="24"/>
          <w:szCs w:val="24"/>
        </w:rPr>
        <w:t xml:space="preserve"> qui est un colorant</w:t>
      </w:r>
      <w:r w:rsidRPr="0056119E">
        <w:rPr>
          <w:rFonts w:ascii="Times New Roman" w:hAnsi="Times New Roman" w:cs="Times New Roman"/>
          <w:sz w:val="24"/>
          <w:szCs w:val="24"/>
        </w:rPr>
        <w:t xml:space="preserve"> de synthèse largement utilisé dans les industries</w:t>
      </w:r>
      <w:r w:rsidR="00C92D03">
        <w:rPr>
          <w:rFonts w:ascii="Times New Roman" w:hAnsi="Times New Roman" w:cs="Times New Roman"/>
          <w:sz w:val="24"/>
          <w:szCs w:val="24"/>
        </w:rPr>
        <w:t xml:space="preserve"> de textile </w:t>
      </w:r>
      <w:r>
        <w:rPr>
          <w:rFonts w:ascii="Times New Roman" w:hAnsi="Times New Roman" w:cs="Times New Roman"/>
          <w:sz w:val="24"/>
          <w:szCs w:val="24"/>
        </w:rPr>
        <w:t>algériennes</w:t>
      </w:r>
      <w:r w:rsidRPr="0056119E">
        <w:rPr>
          <w:rFonts w:ascii="Times New Roman" w:hAnsi="Times New Roman" w:cs="Times New Roman"/>
          <w:sz w:val="24"/>
          <w:szCs w:val="24"/>
        </w:rPr>
        <w:t xml:space="preserve"> et en pa</w:t>
      </w:r>
      <w:r w:rsidR="0007473A">
        <w:rPr>
          <w:rFonts w:ascii="Times New Roman" w:hAnsi="Times New Roman" w:cs="Times New Roman"/>
          <w:sz w:val="24"/>
          <w:szCs w:val="24"/>
        </w:rPr>
        <w:t xml:space="preserve">rticulier la SOITEX de Tlemcen par </w:t>
      </w:r>
      <w:r w:rsidR="0007473A" w:rsidRPr="006402C9">
        <w:rPr>
          <w:rFonts w:ascii="Times New Roman" w:hAnsi="Times New Roman" w:cs="Times New Roman"/>
          <w:sz w:val="24"/>
          <w:szCs w:val="24"/>
        </w:rPr>
        <w:t xml:space="preserve">différents procédés de </w:t>
      </w:r>
      <w:r w:rsidR="00C92D03">
        <w:rPr>
          <w:rFonts w:ascii="Times New Roman" w:hAnsi="Times New Roman" w:cs="Times New Roman"/>
          <w:sz w:val="24"/>
          <w:szCs w:val="24"/>
        </w:rPr>
        <w:t xml:space="preserve">traitement et </w:t>
      </w:r>
      <w:r w:rsidR="0007473A">
        <w:rPr>
          <w:rFonts w:ascii="Times New Roman" w:hAnsi="Times New Roman" w:cs="Times New Roman"/>
          <w:sz w:val="24"/>
          <w:szCs w:val="24"/>
        </w:rPr>
        <w:t xml:space="preserve">faire la </w:t>
      </w:r>
      <w:r w:rsidR="00C92D03">
        <w:rPr>
          <w:rFonts w:ascii="Times New Roman" w:hAnsi="Times New Roman" w:cs="Times New Roman"/>
          <w:sz w:val="24"/>
          <w:szCs w:val="24"/>
        </w:rPr>
        <w:t>comparaison de leur performances</w:t>
      </w:r>
      <w:r w:rsidR="0007473A">
        <w:rPr>
          <w:rFonts w:ascii="Times New Roman" w:hAnsi="Times New Roman" w:cs="Times New Roman"/>
          <w:sz w:val="24"/>
          <w:szCs w:val="24"/>
        </w:rPr>
        <w:t>.</w:t>
      </w:r>
      <w:r w:rsidR="0007473A" w:rsidRPr="006402C9">
        <w:rPr>
          <w:rFonts w:ascii="Times New Roman" w:hAnsi="Times New Roman" w:cs="Times New Roman"/>
          <w:sz w:val="24"/>
          <w:szCs w:val="24"/>
        </w:rPr>
        <w:t xml:space="preserve"> </w:t>
      </w:r>
    </w:p>
    <w:p w:rsidR="0007473A" w:rsidRPr="006402C9" w:rsidRDefault="0007473A" w:rsidP="0007473A">
      <w:pPr>
        <w:spacing w:line="360" w:lineRule="auto"/>
        <w:jc w:val="both"/>
        <w:rPr>
          <w:rFonts w:ascii="Times New Roman" w:hAnsi="Times New Roman" w:cs="Times New Roman"/>
          <w:sz w:val="24"/>
          <w:szCs w:val="24"/>
        </w:rPr>
      </w:pPr>
      <w:r>
        <w:rPr>
          <w:rFonts w:ascii="Times New Roman" w:hAnsi="Times New Roman" w:cs="Times New Roman"/>
          <w:sz w:val="24"/>
          <w:szCs w:val="24"/>
        </w:rPr>
        <w:t>Les proc</w:t>
      </w:r>
      <w:r w:rsidR="00C92D03">
        <w:rPr>
          <w:rFonts w:ascii="Times New Roman" w:hAnsi="Times New Roman" w:cs="Times New Roman"/>
          <w:sz w:val="24"/>
          <w:szCs w:val="24"/>
        </w:rPr>
        <w:t>édés appliqués dans cette étude</w:t>
      </w:r>
      <w:r>
        <w:rPr>
          <w:rFonts w:ascii="Times New Roman" w:hAnsi="Times New Roman" w:cs="Times New Roman"/>
          <w:sz w:val="24"/>
          <w:szCs w:val="24"/>
        </w:rPr>
        <w:t xml:space="preserve"> sont :</w:t>
      </w:r>
    </w:p>
    <w:p w:rsidR="006402C9" w:rsidRPr="00C92D03" w:rsidRDefault="006402C9" w:rsidP="00C92D03">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C92D03">
        <w:rPr>
          <w:rFonts w:ascii="Times New Roman" w:hAnsi="Times New Roman" w:cs="Times New Roman"/>
          <w:sz w:val="24"/>
          <w:szCs w:val="24"/>
        </w:rPr>
        <w:t>Procédés d’oxydation avancées : Fenton ;</w:t>
      </w:r>
    </w:p>
    <w:p w:rsidR="006402C9" w:rsidRPr="00C92D03" w:rsidRDefault="006402C9" w:rsidP="00C92D03">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C92D03">
        <w:rPr>
          <w:rFonts w:ascii="Times New Roman" w:hAnsi="Times New Roman" w:cs="Times New Roman"/>
          <w:sz w:val="24"/>
          <w:szCs w:val="24"/>
        </w:rPr>
        <w:t>Procédé électrochimique : Electrocoagulation ;</w:t>
      </w:r>
    </w:p>
    <w:p w:rsidR="006402C9" w:rsidRDefault="006402C9" w:rsidP="00C92D03">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C92D03">
        <w:rPr>
          <w:rFonts w:ascii="Times New Roman" w:hAnsi="Times New Roman" w:cs="Times New Roman"/>
          <w:sz w:val="24"/>
          <w:szCs w:val="24"/>
        </w:rPr>
        <w:t>Procédé de fixation : Adsorption.</w:t>
      </w:r>
    </w:p>
    <w:p w:rsidR="00C92D03" w:rsidRPr="00C92D03" w:rsidRDefault="00C92D03" w:rsidP="00C92D03">
      <w:pPr>
        <w:autoSpaceDE w:val="0"/>
        <w:autoSpaceDN w:val="0"/>
        <w:adjustRightInd w:val="0"/>
        <w:spacing w:after="0" w:line="360" w:lineRule="auto"/>
        <w:jc w:val="both"/>
        <w:rPr>
          <w:rFonts w:ascii="Times New Roman" w:hAnsi="Times New Roman" w:cs="Times New Roman"/>
          <w:sz w:val="24"/>
          <w:szCs w:val="24"/>
        </w:rPr>
      </w:pPr>
    </w:p>
    <w:p w:rsidR="00D57206" w:rsidRPr="006F20A1" w:rsidRDefault="004B0368" w:rsidP="00D57206">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lastRenderedPageBreak/>
        <w:t>IV.2.</w:t>
      </w:r>
      <w:r w:rsidR="00D57206" w:rsidRPr="006F20A1">
        <w:rPr>
          <w:rFonts w:ascii="Times New Roman" w:hAnsi="Times New Roman" w:cs="Times New Roman"/>
          <w:b/>
          <w:bCs/>
          <w:sz w:val="26"/>
          <w:szCs w:val="26"/>
        </w:rPr>
        <w:t>Le colorant Rouge de Nylosane (N-2RBL)</w:t>
      </w:r>
      <w:r w:rsidR="00D57206" w:rsidRPr="006F20A1">
        <w:rPr>
          <w:rFonts w:ascii="Times New Roman" w:hAnsi="Times New Roman" w:cs="Times New Roman"/>
          <w:b/>
          <w:bCs/>
          <w:sz w:val="26"/>
          <w:szCs w:val="26"/>
        </w:rPr>
        <w:tab/>
      </w:r>
    </w:p>
    <w:p w:rsidR="00D57206" w:rsidRPr="00D57206" w:rsidRDefault="00D57206" w:rsidP="00D57206">
      <w:pPr>
        <w:spacing w:line="360" w:lineRule="auto"/>
        <w:ind w:firstLine="708"/>
        <w:jc w:val="both"/>
        <w:rPr>
          <w:rFonts w:ascii="Times New Roman" w:hAnsi="Times New Roman" w:cs="Times New Roman"/>
          <w:b/>
          <w:bCs/>
          <w:sz w:val="24"/>
          <w:szCs w:val="24"/>
        </w:rPr>
      </w:pPr>
      <w:r>
        <w:rPr>
          <w:rFonts w:ascii="Times New Roman" w:hAnsi="Times New Roman" w:cs="Times New Roman"/>
          <w:sz w:val="24"/>
          <w:szCs w:val="24"/>
        </w:rPr>
        <w:t>Le Rouge de Nylosane</w:t>
      </w:r>
      <w:r w:rsidR="00E11B7A">
        <w:rPr>
          <w:rFonts w:ascii="Times New Roman" w:hAnsi="Times New Roman" w:cs="Times New Roman"/>
          <w:sz w:val="24"/>
          <w:szCs w:val="24"/>
        </w:rPr>
        <w:t>(RN)</w:t>
      </w:r>
      <w:r>
        <w:rPr>
          <w:rFonts w:ascii="Times New Roman" w:hAnsi="Times New Roman" w:cs="Times New Roman"/>
          <w:sz w:val="24"/>
          <w:szCs w:val="24"/>
        </w:rPr>
        <w:t xml:space="preserve"> nous a été fourni par les industriels de la TINDAL de Msila (Algérie), il rentre dans la catégorie des colorants acides azoïques, très solubles dans l’eau (80g/L à 90°C), et les solutions aqueuses. C’est un colorant très toxique</w:t>
      </w:r>
      <w:r w:rsidR="00E11B7A">
        <w:rPr>
          <w:rFonts w:ascii="Times New Roman" w:hAnsi="Times New Roman" w:cs="Times New Roman"/>
          <w:sz w:val="24"/>
          <w:szCs w:val="24"/>
        </w:rPr>
        <w:t>,</w:t>
      </w:r>
      <w:r>
        <w:rPr>
          <w:rFonts w:ascii="Times New Roman" w:hAnsi="Times New Roman" w:cs="Times New Roman"/>
          <w:sz w:val="24"/>
          <w:szCs w:val="24"/>
        </w:rPr>
        <w:t xml:space="preserve"> la valeur de la DL</w:t>
      </w:r>
      <w:r w:rsidRPr="003F5220">
        <w:rPr>
          <w:rFonts w:ascii="Times New Roman" w:hAnsi="Times New Roman" w:cs="Times New Roman"/>
          <w:sz w:val="24"/>
          <w:szCs w:val="24"/>
          <w:vertAlign w:val="subscript"/>
        </w:rPr>
        <w:t>50</w:t>
      </w:r>
      <w:r>
        <w:rPr>
          <w:rFonts w:ascii="Times New Roman" w:hAnsi="Times New Roman" w:cs="Times New Roman"/>
          <w:sz w:val="24"/>
          <w:szCs w:val="24"/>
        </w:rPr>
        <w:t xml:space="preserve"> pour les espèces rats est supérieure à 5000mg/kg, et la CL</w:t>
      </w:r>
      <w:r w:rsidRPr="003F5220">
        <w:rPr>
          <w:rFonts w:ascii="Times New Roman" w:hAnsi="Times New Roman" w:cs="Times New Roman"/>
          <w:sz w:val="24"/>
          <w:szCs w:val="24"/>
          <w:vertAlign w:val="subscript"/>
        </w:rPr>
        <w:t>50</w:t>
      </w:r>
      <w:r>
        <w:rPr>
          <w:rFonts w:ascii="Times New Roman" w:hAnsi="Times New Roman" w:cs="Times New Roman"/>
          <w:sz w:val="24"/>
          <w:szCs w:val="24"/>
        </w:rPr>
        <w:t xml:space="preserve"> pour les espèces poissons est de 90mg/g.</w:t>
      </w:r>
    </w:p>
    <w:p w:rsidR="00D57206" w:rsidRDefault="00D57206" w:rsidP="00273081">
      <w:pPr>
        <w:spacing w:line="360" w:lineRule="auto"/>
        <w:jc w:val="both"/>
        <w:rPr>
          <w:rFonts w:ascii="Times New Roman" w:hAnsi="Times New Roman" w:cs="Times New Roman"/>
          <w:sz w:val="24"/>
          <w:szCs w:val="24"/>
        </w:rPr>
      </w:pPr>
      <w:r w:rsidRPr="00D61FC6">
        <w:rPr>
          <w:rFonts w:ascii="Times New Roman" w:hAnsi="Times New Roman" w:cs="Times New Roman"/>
          <w:b/>
          <w:bCs/>
          <w:sz w:val="24"/>
          <w:szCs w:val="24"/>
        </w:rPr>
        <w:t xml:space="preserve">Tableau </w:t>
      </w:r>
      <w:r w:rsidR="00273081">
        <w:rPr>
          <w:rFonts w:ascii="Times New Roman" w:hAnsi="Times New Roman" w:cs="Times New Roman"/>
          <w:b/>
          <w:bCs/>
          <w:sz w:val="24"/>
          <w:szCs w:val="24"/>
        </w:rPr>
        <w:t>IV-1 :</w:t>
      </w:r>
      <w:r>
        <w:rPr>
          <w:rFonts w:ascii="Times New Roman" w:hAnsi="Times New Roman" w:cs="Times New Roman"/>
          <w:sz w:val="24"/>
          <w:szCs w:val="24"/>
        </w:rPr>
        <w:t xml:space="preserve"> Quelques propriétés physico-chimiques du Rouge de Nylosane.</w:t>
      </w:r>
    </w:p>
    <w:tbl>
      <w:tblPr>
        <w:tblStyle w:val="Grilledutableau"/>
        <w:tblW w:w="5000" w:type="pct"/>
        <w:tblLook w:val="04A0"/>
      </w:tblPr>
      <w:tblGrid>
        <w:gridCol w:w="4644"/>
        <w:gridCol w:w="4644"/>
      </w:tblGrid>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b/>
                <w:bCs/>
                <w:sz w:val="24"/>
                <w:szCs w:val="24"/>
              </w:rPr>
            </w:pPr>
            <w:r w:rsidRPr="005C2F15">
              <w:rPr>
                <w:rFonts w:ascii="Times New Roman" w:hAnsi="Times New Roman" w:cs="Times New Roman"/>
                <w:b/>
                <w:bCs/>
                <w:sz w:val="24"/>
                <w:szCs w:val="24"/>
              </w:rPr>
              <w:t>Propriétés</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b/>
                <w:bCs/>
                <w:sz w:val="24"/>
                <w:szCs w:val="24"/>
              </w:rPr>
            </w:pPr>
            <w:r w:rsidRPr="005C2F15">
              <w:rPr>
                <w:rFonts w:ascii="Times New Roman" w:hAnsi="Times New Roman" w:cs="Times New Roman"/>
                <w:b/>
                <w:bCs/>
                <w:sz w:val="24"/>
                <w:szCs w:val="24"/>
              </w:rPr>
              <w:t>Rouge de Nylosane N-2RBL</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Numéro de CAS</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71873-39-7</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Formule chimique</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lang w:val="nl-NL"/>
              </w:rPr>
              <w:t>C</w:t>
            </w:r>
            <w:r w:rsidRPr="005C2F15">
              <w:rPr>
                <w:rFonts w:ascii="Times New Roman" w:hAnsi="Times New Roman" w:cs="Times New Roman"/>
                <w:sz w:val="24"/>
                <w:szCs w:val="24"/>
                <w:vertAlign w:val="subscript"/>
                <w:lang w:val="nl-NL"/>
              </w:rPr>
              <w:t>24</w:t>
            </w:r>
            <w:r w:rsidRPr="005C2F15">
              <w:rPr>
                <w:rFonts w:ascii="Times New Roman" w:hAnsi="Times New Roman" w:cs="Times New Roman"/>
                <w:sz w:val="24"/>
                <w:szCs w:val="24"/>
                <w:lang w:val="nl-NL"/>
              </w:rPr>
              <w:t>H</w:t>
            </w:r>
            <w:r w:rsidRPr="005C2F15">
              <w:rPr>
                <w:rFonts w:ascii="Times New Roman" w:hAnsi="Times New Roman" w:cs="Times New Roman"/>
                <w:sz w:val="24"/>
                <w:szCs w:val="24"/>
                <w:vertAlign w:val="subscript"/>
                <w:lang w:val="nl-NL"/>
              </w:rPr>
              <w:t>21</w:t>
            </w:r>
            <w:r w:rsidRPr="005C2F15">
              <w:rPr>
                <w:rFonts w:ascii="Times New Roman" w:hAnsi="Times New Roman" w:cs="Times New Roman"/>
                <w:sz w:val="24"/>
                <w:szCs w:val="24"/>
                <w:lang w:val="nl-NL"/>
              </w:rPr>
              <w:t>ClN</w:t>
            </w:r>
            <w:r w:rsidRPr="005C2F15">
              <w:rPr>
                <w:rFonts w:ascii="Times New Roman" w:hAnsi="Times New Roman" w:cs="Times New Roman"/>
                <w:sz w:val="24"/>
                <w:szCs w:val="24"/>
                <w:vertAlign w:val="subscript"/>
                <w:lang w:val="nl-NL"/>
              </w:rPr>
              <w:t>4</w:t>
            </w:r>
            <w:r w:rsidRPr="005C2F15">
              <w:rPr>
                <w:rFonts w:ascii="Times New Roman" w:hAnsi="Times New Roman" w:cs="Times New Roman"/>
                <w:sz w:val="24"/>
                <w:szCs w:val="24"/>
                <w:lang w:val="nl-NL"/>
              </w:rPr>
              <w:t>O</w:t>
            </w:r>
            <w:r w:rsidRPr="005C2F15">
              <w:rPr>
                <w:rFonts w:ascii="Times New Roman" w:hAnsi="Times New Roman" w:cs="Times New Roman"/>
                <w:sz w:val="24"/>
                <w:szCs w:val="24"/>
                <w:vertAlign w:val="subscript"/>
                <w:lang w:val="nl-NL"/>
              </w:rPr>
              <w:t>6</w:t>
            </w:r>
            <w:r w:rsidRPr="005C2F15">
              <w:rPr>
                <w:rFonts w:ascii="Times New Roman" w:hAnsi="Times New Roman" w:cs="Times New Roman"/>
                <w:sz w:val="24"/>
                <w:szCs w:val="24"/>
                <w:lang w:val="nl-NL"/>
              </w:rPr>
              <w:t>S</w:t>
            </w:r>
            <w:r w:rsidRPr="005C2F15">
              <w:rPr>
                <w:rFonts w:ascii="Times New Roman" w:hAnsi="Times New Roman" w:cs="Times New Roman"/>
                <w:sz w:val="24"/>
                <w:szCs w:val="24"/>
                <w:vertAlign w:val="subscript"/>
                <w:lang w:val="nl-NL"/>
              </w:rPr>
              <w:t>2</w:t>
            </w:r>
            <w:r w:rsidRPr="005C2F15">
              <w:rPr>
                <w:rFonts w:ascii="Times New Roman" w:hAnsi="Times New Roman" w:cs="Times New Roman"/>
                <w:sz w:val="24"/>
                <w:szCs w:val="24"/>
                <w:lang w:val="nl-NL"/>
              </w:rPr>
              <w:t xml:space="preserve"> Na</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Masse moléculaire</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587.97</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Taille de la molécule</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szCs w:val="20"/>
                <w:lang w:val="en-GB"/>
              </w:rPr>
              <w:t>(</w:t>
            </w:r>
            <w:r w:rsidRPr="005C2F15">
              <w:rPr>
                <w:rFonts w:ascii="Times New Roman" w:hAnsi="Times New Roman" w:cs="Times New Roman"/>
                <w:sz w:val="24"/>
                <w:szCs w:val="24"/>
                <w:lang w:val="en-GB"/>
              </w:rPr>
              <w:t>14,7 x 13,1 x 6,6)A</w:t>
            </w:r>
            <w:r w:rsidRPr="005C2F15">
              <w:rPr>
                <w:rFonts w:ascii="Times New Roman" w:hAnsi="Times New Roman" w:cs="Times New Roman"/>
                <w:sz w:val="24"/>
                <w:szCs w:val="24"/>
                <w:vertAlign w:val="superscript"/>
                <w:lang w:val="en-GB"/>
              </w:rPr>
              <w:t>O3</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Concentration en colorant</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35-40%</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λ</w:t>
            </w:r>
            <w:r w:rsidRPr="005C2F15">
              <w:rPr>
                <w:rFonts w:ascii="Times New Roman" w:hAnsi="Times New Roman" w:cs="Times New Roman"/>
                <w:sz w:val="24"/>
                <w:szCs w:val="24"/>
                <w:vertAlign w:val="subscript"/>
              </w:rPr>
              <w:t>max</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500</w:t>
            </w:r>
            <w:r>
              <w:rPr>
                <w:rFonts w:ascii="Times New Roman" w:hAnsi="Times New Roman" w:cs="Times New Roman"/>
                <w:sz w:val="24"/>
                <w:szCs w:val="24"/>
              </w:rPr>
              <w:t xml:space="preserve"> (</w:t>
            </w:r>
            <w:r w:rsidRPr="005C2F15">
              <w:rPr>
                <w:rFonts w:ascii="Times New Roman" w:hAnsi="Times New Roman" w:cs="Times New Roman"/>
                <w:sz w:val="24"/>
                <w:szCs w:val="24"/>
              </w:rPr>
              <w:t>nm</w:t>
            </w:r>
            <w:r>
              <w:rPr>
                <w:rFonts w:ascii="Times New Roman" w:hAnsi="Times New Roman" w:cs="Times New Roman"/>
                <w:sz w:val="24"/>
                <w:szCs w:val="24"/>
              </w:rPr>
              <w:t>)</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pK</w:t>
            </w:r>
            <w:r w:rsidRPr="005C2F15">
              <w:rPr>
                <w:rFonts w:ascii="Times New Roman" w:hAnsi="Times New Roman" w:cs="Times New Roman"/>
                <w:sz w:val="24"/>
                <w:szCs w:val="24"/>
                <w:vertAlign w:val="subscript"/>
              </w:rPr>
              <w:t>a1</w:t>
            </w:r>
            <w:r w:rsidRPr="005C2F15">
              <w:rPr>
                <w:rFonts w:ascii="Times New Roman" w:hAnsi="Times New Roman" w:cs="Times New Roman"/>
                <w:sz w:val="24"/>
                <w:szCs w:val="24"/>
              </w:rPr>
              <w:t>, pK</w:t>
            </w:r>
            <w:r w:rsidRPr="005C2F15">
              <w:rPr>
                <w:rFonts w:ascii="Times New Roman" w:hAnsi="Times New Roman" w:cs="Times New Roman"/>
                <w:sz w:val="24"/>
                <w:szCs w:val="24"/>
                <w:vertAlign w:val="subscript"/>
              </w:rPr>
              <w:t>a2</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6.8, 9.2</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Pr>
                <w:rFonts w:ascii="Times New Roman" w:hAnsi="Times New Roman" w:cs="Times New Roman"/>
                <w:sz w:val="24"/>
                <w:szCs w:val="24"/>
              </w:rPr>
              <w:t>Caracté</w:t>
            </w:r>
            <w:r w:rsidRPr="005C2F15">
              <w:rPr>
                <w:rFonts w:ascii="Times New Roman" w:hAnsi="Times New Roman" w:cs="Times New Roman"/>
                <w:sz w:val="24"/>
                <w:szCs w:val="24"/>
              </w:rPr>
              <w:t>risation chimique</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Colorant acide anionique azoïque</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Etat</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Granulé</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Couleur</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Rouge foncé</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Odeur</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Inodore</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Densité apparente</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vertAlign w:val="superscript"/>
              </w:rPr>
            </w:pPr>
            <w:r w:rsidRPr="005C2F15">
              <w:rPr>
                <w:rFonts w:ascii="Times New Roman" w:hAnsi="Times New Roman" w:cs="Times New Roman"/>
                <w:sz w:val="24"/>
                <w:szCs w:val="24"/>
              </w:rPr>
              <w:t>510kg/m</w:t>
            </w:r>
            <w:r w:rsidRPr="005C2F15">
              <w:rPr>
                <w:rFonts w:ascii="Times New Roman" w:hAnsi="Times New Roman" w:cs="Times New Roman"/>
                <w:sz w:val="24"/>
                <w:szCs w:val="24"/>
                <w:vertAlign w:val="superscript"/>
              </w:rPr>
              <w:t>3</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Solubilité dans l’eau</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80g/L (90°C)</w:t>
            </w:r>
          </w:p>
        </w:tc>
      </w:tr>
      <w:tr w:rsidR="0067471B" w:rsidRPr="005C2F15" w:rsidTr="0067471B">
        <w:trPr>
          <w:trHeight w:val="618"/>
        </w:trPr>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pH</w:t>
            </w:r>
          </w:p>
        </w:tc>
        <w:tc>
          <w:tcPr>
            <w:tcW w:w="2500" w:type="pct"/>
            <w:tcBorders>
              <w:top w:val="double" w:sz="4" w:space="0" w:color="auto"/>
              <w:left w:val="double" w:sz="4" w:space="0" w:color="auto"/>
              <w:bottom w:val="double" w:sz="4" w:space="0" w:color="auto"/>
              <w:right w:val="double" w:sz="4" w:space="0" w:color="auto"/>
            </w:tcBorders>
            <w:vAlign w:val="center"/>
          </w:tcPr>
          <w:p w:rsidR="0067471B" w:rsidRPr="005C2F15" w:rsidRDefault="0067471B" w:rsidP="0067471B">
            <w:pPr>
              <w:spacing w:line="360" w:lineRule="auto"/>
              <w:jc w:val="center"/>
              <w:rPr>
                <w:rFonts w:ascii="Times New Roman" w:hAnsi="Times New Roman" w:cs="Times New Roman"/>
                <w:sz w:val="24"/>
                <w:szCs w:val="24"/>
              </w:rPr>
            </w:pPr>
            <w:r w:rsidRPr="005C2F15">
              <w:rPr>
                <w:rFonts w:ascii="Times New Roman" w:hAnsi="Times New Roman" w:cs="Times New Roman"/>
                <w:sz w:val="24"/>
                <w:szCs w:val="24"/>
              </w:rPr>
              <w:t>10-11 (20°C)</w:t>
            </w:r>
          </w:p>
        </w:tc>
      </w:tr>
    </w:tbl>
    <w:p w:rsidR="00060A58" w:rsidRDefault="00060A58" w:rsidP="00D57206">
      <w:pPr>
        <w:spacing w:line="360" w:lineRule="auto"/>
        <w:ind w:firstLine="708"/>
        <w:jc w:val="both"/>
        <w:rPr>
          <w:rFonts w:ascii="Times New Roman" w:hAnsi="Times New Roman" w:cs="Times New Roman"/>
          <w:sz w:val="24"/>
          <w:szCs w:val="24"/>
        </w:rPr>
      </w:pPr>
    </w:p>
    <w:p w:rsidR="00D57206" w:rsidRDefault="00D57206" w:rsidP="00D57206">
      <w:pPr>
        <w:spacing w:line="360" w:lineRule="auto"/>
        <w:ind w:firstLine="708"/>
        <w:jc w:val="both"/>
        <w:rPr>
          <w:rFonts w:ascii="Times New Roman" w:hAnsi="Times New Roman" w:cs="Times New Roman"/>
          <w:sz w:val="24"/>
          <w:szCs w:val="24"/>
        </w:rPr>
      </w:pPr>
    </w:p>
    <w:p w:rsidR="00A976B9" w:rsidRDefault="00A976B9" w:rsidP="00D57206">
      <w:pPr>
        <w:tabs>
          <w:tab w:val="left" w:pos="3296"/>
        </w:tabs>
        <w:spacing w:line="360" w:lineRule="auto"/>
        <w:ind w:firstLine="708"/>
        <w:jc w:val="both"/>
        <w:rPr>
          <w:rFonts w:ascii="Times New Roman" w:hAnsi="Times New Roman" w:cs="Times New Roman"/>
          <w:sz w:val="24"/>
          <w:szCs w:val="24"/>
        </w:rPr>
      </w:pPr>
    </w:p>
    <w:p w:rsidR="00D57206" w:rsidRDefault="00D57206" w:rsidP="00D57206">
      <w:pPr>
        <w:tabs>
          <w:tab w:val="left" w:pos="3296"/>
        </w:tabs>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r>
    </w:p>
    <w:p w:rsidR="00D57206" w:rsidRDefault="00D57206" w:rsidP="00D57206">
      <w:pPr>
        <w:spacing w:line="360" w:lineRule="auto"/>
        <w:ind w:firstLine="708"/>
        <w:jc w:val="center"/>
        <w:rPr>
          <w:rFonts w:ascii="Times New Roman" w:hAnsi="Times New Roman" w:cs="Times New Roman"/>
          <w:sz w:val="24"/>
          <w:szCs w:val="24"/>
        </w:rPr>
      </w:pPr>
      <w:r>
        <w:rPr>
          <w:noProof/>
          <w:sz w:val="20"/>
          <w:szCs w:val="20"/>
          <w:lang w:eastAsia="fr-FR"/>
        </w:rPr>
        <w:drawing>
          <wp:inline distT="0" distB="0" distL="0" distR="0">
            <wp:extent cx="3676650" cy="1800225"/>
            <wp:effectExtent l="19050" t="0" r="0" b="0"/>
            <wp:docPr id="1" name="Image 1" descr="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rn"/>
                    <pic:cNvPicPr>
                      <a:picLocks noChangeAspect="1" noChangeArrowheads="1"/>
                    </pic:cNvPicPr>
                  </pic:nvPicPr>
                  <pic:blipFill>
                    <a:blip r:embed="rId8" cstate="print"/>
                    <a:srcRect/>
                    <a:stretch>
                      <a:fillRect/>
                    </a:stretch>
                  </pic:blipFill>
                  <pic:spPr bwMode="auto">
                    <a:xfrm>
                      <a:off x="0" y="0"/>
                      <a:ext cx="3676650" cy="1800225"/>
                    </a:xfrm>
                    <a:prstGeom prst="rect">
                      <a:avLst/>
                    </a:prstGeom>
                    <a:noFill/>
                    <a:ln w="9525">
                      <a:noFill/>
                      <a:miter lim="800000"/>
                      <a:headEnd/>
                      <a:tailEnd/>
                    </a:ln>
                  </pic:spPr>
                </pic:pic>
              </a:graphicData>
            </a:graphic>
          </wp:inline>
        </w:drawing>
      </w:r>
    </w:p>
    <w:p w:rsidR="00D57206" w:rsidRDefault="00D57206" w:rsidP="00D57206">
      <w:pPr>
        <w:spacing w:line="360" w:lineRule="auto"/>
        <w:ind w:firstLine="708"/>
        <w:jc w:val="both"/>
        <w:rPr>
          <w:rFonts w:ascii="Times New Roman" w:hAnsi="Times New Roman" w:cs="Times New Roman"/>
          <w:sz w:val="24"/>
          <w:szCs w:val="24"/>
        </w:rPr>
      </w:pPr>
    </w:p>
    <w:p w:rsidR="008305B5" w:rsidRDefault="00D57206" w:rsidP="00D57206">
      <w:pPr>
        <w:spacing w:line="360" w:lineRule="auto"/>
        <w:jc w:val="both"/>
        <w:rPr>
          <w:rFonts w:ascii="Times New Roman" w:hAnsi="Times New Roman" w:cs="Times New Roman"/>
          <w:sz w:val="24"/>
          <w:szCs w:val="24"/>
        </w:rPr>
      </w:pPr>
      <w:r w:rsidRPr="00CD7FCB">
        <w:rPr>
          <w:rFonts w:ascii="Times New Roman" w:hAnsi="Times New Roman" w:cs="Times New Roman"/>
          <w:b/>
          <w:bCs/>
          <w:sz w:val="24"/>
          <w:szCs w:val="24"/>
        </w:rPr>
        <w:t xml:space="preserve">Figure </w:t>
      </w:r>
      <w:r w:rsidR="00273081">
        <w:rPr>
          <w:rFonts w:ascii="Times New Roman" w:hAnsi="Times New Roman" w:cs="Times New Roman"/>
          <w:b/>
          <w:bCs/>
          <w:sz w:val="24"/>
          <w:szCs w:val="24"/>
        </w:rPr>
        <w:t xml:space="preserve">IV-1 : </w:t>
      </w:r>
      <w:r w:rsidRPr="001729D5">
        <w:rPr>
          <w:rFonts w:ascii="Times New Roman" w:hAnsi="Times New Roman" w:cs="Times New Roman"/>
          <w:sz w:val="24"/>
          <w:szCs w:val="24"/>
        </w:rPr>
        <w:t>Structure moléculaire du Rouge de Nylosan</w:t>
      </w:r>
      <w:r w:rsidR="00A976B9">
        <w:rPr>
          <w:rFonts w:ascii="Times New Roman" w:hAnsi="Times New Roman" w:cs="Times New Roman"/>
          <w:sz w:val="24"/>
          <w:szCs w:val="24"/>
        </w:rPr>
        <w:t>.</w:t>
      </w:r>
    </w:p>
    <w:p w:rsidR="00A976B9" w:rsidRDefault="00A976B9" w:rsidP="00D57206">
      <w:pPr>
        <w:spacing w:line="360" w:lineRule="auto"/>
        <w:jc w:val="both"/>
        <w:rPr>
          <w:rFonts w:ascii="Times New Roman" w:hAnsi="Times New Roman" w:cs="Times New Roman"/>
          <w:sz w:val="24"/>
          <w:szCs w:val="24"/>
        </w:rPr>
      </w:pPr>
    </w:p>
    <w:p w:rsidR="00A976B9" w:rsidRDefault="00A976B9" w:rsidP="0015114F">
      <w:pPr>
        <w:spacing w:line="360" w:lineRule="auto"/>
        <w:jc w:val="both"/>
        <w:rPr>
          <w:rFonts w:ascii="Times New Roman" w:hAnsi="Times New Roman" w:cs="Times New Roman"/>
          <w:sz w:val="24"/>
          <w:szCs w:val="24"/>
        </w:rPr>
      </w:pPr>
    </w:p>
    <w:p w:rsidR="00FA480C" w:rsidRPr="006F20A1" w:rsidRDefault="004B0368" w:rsidP="0015114F">
      <w:pPr>
        <w:spacing w:line="360" w:lineRule="auto"/>
        <w:jc w:val="both"/>
        <w:rPr>
          <w:rFonts w:ascii="Times New Roman" w:hAnsi="Times New Roman" w:cs="Times New Roman"/>
          <w:b/>
          <w:sz w:val="24"/>
          <w:szCs w:val="24"/>
        </w:rPr>
      </w:pPr>
      <w:r>
        <w:rPr>
          <w:rFonts w:ascii="Times New Roman" w:hAnsi="Times New Roman" w:cs="Times New Roman"/>
          <w:b/>
          <w:sz w:val="24"/>
          <w:szCs w:val="24"/>
        </w:rPr>
        <w:t>IV.2.1.</w:t>
      </w:r>
      <w:r w:rsidR="00FA480C" w:rsidRPr="006F20A1">
        <w:rPr>
          <w:rFonts w:ascii="Times New Roman" w:hAnsi="Times New Roman" w:cs="Times New Roman"/>
          <w:b/>
          <w:sz w:val="24"/>
          <w:szCs w:val="24"/>
        </w:rPr>
        <w:t xml:space="preserve"> Etablissement de la courbe d’étalonnage</w:t>
      </w:r>
    </w:p>
    <w:p w:rsidR="00956622" w:rsidRDefault="00956622" w:rsidP="004C126E">
      <w:pPr>
        <w:tabs>
          <w:tab w:val="left" w:pos="709"/>
          <w:tab w:val="left" w:pos="1985"/>
        </w:tabs>
        <w:spacing w:line="360" w:lineRule="auto"/>
        <w:jc w:val="both"/>
        <w:rPr>
          <w:rFonts w:ascii="Times New Roman" w:hAnsi="Times New Roman" w:cs="Times New Roman"/>
          <w:noProof/>
          <w:sz w:val="24"/>
          <w:szCs w:val="24"/>
          <w:lang w:eastAsia="fr-FR"/>
        </w:rPr>
      </w:pPr>
      <w:r>
        <w:rPr>
          <w:rFonts w:ascii="Times New Roman" w:hAnsi="Times New Roman" w:cs="Times New Roman"/>
          <w:noProof/>
          <w:sz w:val="24"/>
          <w:szCs w:val="24"/>
          <w:lang w:eastAsia="fr-FR"/>
        </w:rPr>
        <w:t xml:space="preserve">           L’établissement de la courbe d’étalonnage du colorant RN par spectrophotométrie  se fait par la préparation d’une solution mère de concentration donnée, à partir de laquelle des dilutions successives sont préparés pour avoir différentes concentrations de solutions filles. </w:t>
      </w:r>
    </w:p>
    <w:p w:rsidR="00A976B9" w:rsidRPr="00956622" w:rsidRDefault="00A976B9" w:rsidP="0015114F">
      <w:pPr>
        <w:tabs>
          <w:tab w:val="left" w:pos="709"/>
          <w:tab w:val="left" w:pos="1985"/>
        </w:tabs>
        <w:spacing w:line="360" w:lineRule="auto"/>
        <w:jc w:val="both"/>
        <w:rPr>
          <w:rFonts w:ascii="Times New Roman" w:hAnsi="Times New Roman" w:cs="Times New Roman"/>
          <w:b/>
          <w:sz w:val="24"/>
          <w:szCs w:val="24"/>
        </w:rPr>
      </w:pPr>
    </w:p>
    <w:p w:rsidR="00956622" w:rsidRDefault="00956622" w:rsidP="00E11B7A">
      <w:pPr>
        <w:tabs>
          <w:tab w:val="left" w:pos="709"/>
          <w:tab w:val="left" w:pos="1080"/>
          <w:tab w:val="left" w:pos="458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73CBD">
        <w:rPr>
          <w:rFonts w:ascii="Times New Roman" w:hAnsi="Times New Roman" w:cs="Times New Roman"/>
          <w:sz w:val="24"/>
          <w:szCs w:val="24"/>
        </w:rPr>
        <w:t>Les résultats des abs</w:t>
      </w:r>
      <w:r>
        <w:rPr>
          <w:rFonts w:ascii="Times New Roman" w:hAnsi="Times New Roman" w:cs="Times New Roman"/>
          <w:sz w:val="24"/>
          <w:szCs w:val="24"/>
        </w:rPr>
        <w:t>orbances sont regroupés dans le tableau</w:t>
      </w:r>
      <w:r w:rsidR="00E11B7A">
        <w:rPr>
          <w:rFonts w:ascii="Times New Roman" w:hAnsi="Times New Roman" w:cs="Times New Roman"/>
          <w:sz w:val="24"/>
          <w:szCs w:val="24"/>
        </w:rPr>
        <w:t xml:space="preserve"> C-1(</w:t>
      </w:r>
      <w:r>
        <w:rPr>
          <w:rFonts w:ascii="Times New Roman" w:hAnsi="Times New Roman" w:cs="Times New Roman"/>
          <w:sz w:val="24"/>
          <w:szCs w:val="24"/>
        </w:rPr>
        <w:t>annexe</w:t>
      </w:r>
      <w:r w:rsidR="00E11B7A">
        <w:rPr>
          <w:rFonts w:ascii="Times New Roman" w:hAnsi="Times New Roman" w:cs="Times New Roman"/>
          <w:sz w:val="24"/>
          <w:szCs w:val="24"/>
        </w:rPr>
        <w:t xml:space="preserve"> C) </w:t>
      </w:r>
      <w:r>
        <w:rPr>
          <w:rFonts w:ascii="Times New Roman" w:hAnsi="Times New Roman" w:cs="Times New Roman"/>
          <w:sz w:val="24"/>
          <w:szCs w:val="24"/>
        </w:rPr>
        <w:t>et</w:t>
      </w:r>
      <w:r w:rsidR="00273081">
        <w:rPr>
          <w:rFonts w:ascii="Times New Roman" w:hAnsi="Times New Roman" w:cs="Times New Roman"/>
          <w:sz w:val="24"/>
          <w:szCs w:val="24"/>
        </w:rPr>
        <w:t xml:space="preserve"> représenté graphiquement sur la</w:t>
      </w:r>
      <w:r>
        <w:rPr>
          <w:rFonts w:ascii="Times New Roman" w:hAnsi="Times New Roman" w:cs="Times New Roman"/>
          <w:sz w:val="24"/>
          <w:szCs w:val="24"/>
        </w:rPr>
        <w:t xml:space="preserve"> figure</w:t>
      </w:r>
      <w:r w:rsidRPr="00473CBD">
        <w:rPr>
          <w:rFonts w:ascii="Times New Roman" w:hAnsi="Times New Roman" w:cs="Times New Roman"/>
          <w:sz w:val="24"/>
          <w:szCs w:val="24"/>
        </w:rPr>
        <w:t xml:space="preserve"> </w:t>
      </w:r>
      <w:r w:rsidR="00273081">
        <w:rPr>
          <w:rFonts w:ascii="Times New Roman" w:hAnsi="Times New Roman" w:cs="Times New Roman"/>
          <w:sz w:val="24"/>
          <w:szCs w:val="24"/>
        </w:rPr>
        <w:t>IV-2.</w:t>
      </w:r>
    </w:p>
    <w:p w:rsidR="00956622" w:rsidRDefault="00956622" w:rsidP="0015114F">
      <w:pPr>
        <w:spacing w:line="360" w:lineRule="auto"/>
        <w:jc w:val="both"/>
        <w:rPr>
          <w:rFonts w:ascii="Times New Roman" w:hAnsi="Times New Roman" w:cs="Times New Roman"/>
          <w:b/>
          <w:sz w:val="24"/>
          <w:szCs w:val="24"/>
        </w:rPr>
      </w:pPr>
    </w:p>
    <w:p w:rsidR="00A976B9" w:rsidRDefault="00B82DB7" w:rsidP="0015114F">
      <w:pPr>
        <w:tabs>
          <w:tab w:val="left" w:pos="1985"/>
        </w:tabs>
        <w:spacing w:line="360" w:lineRule="auto"/>
        <w:jc w:val="both"/>
        <w:rPr>
          <w:rFonts w:ascii="Times New Roman" w:hAnsi="Times New Roman" w:cs="Times New Roman"/>
          <w:noProof/>
          <w:sz w:val="24"/>
          <w:szCs w:val="24"/>
          <w:lang w:eastAsia="fr-FR"/>
        </w:rPr>
      </w:pPr>
      <w:r>
        <w:rPr>
          <w:rFonts w:ascii="Times New Roman" w:hAnsi="Times New Roman" w:cs="Times New Roman"/>
          <w:noProof/>
          <w:sz w:val="24"/>
          <w:szCs w:val="24"/>
          <w:lang w:eastAsia="fr-FR"/>
        </w:rPr>
        <w:t xml:space="preserve">      </w:t>
      </w:r>
    </w:p>
    <w:p w:rsidR="00A976B9" w:rsidRDefault="00A976B9" w:rsidP="0015114F">
      <w:pPr>
        <w:tabs>
          <w:tab w:val="left" w:pos="1985"/>
        </w:tabs>
        <w:spacing w:line="360" w:lineRule="auto"/>
        <w:jc w:val="both"/>
        <w:rPr>
          <w:rFonts w:ascii="Times New Roman" w:hAnsi="Times New Roman" w:cs="Times New Roman"/>
          <w:noProof/>
          <w:sz w:val="24"/>
          <w:szCs w:val="24"/>
          <w:lang w:eastAsia="fr-FR"/>
        </w:rPr>
      </w:pPr>
    </w:p>
    <w:p w:rsidR="00A976B9" w:rsidRDefault="00A976B9" w:rsidP="0015114F">
      <w:pPr>
        <w:tabs>
          <w:tab w:val="left" w:pos="1985"/>
        </w:tabs>
        <w:spacing w:line="360" w:lineRule="auto"/>
        <w:jc w:val="both"/>
        <w:rPr>
          <w:rFonts w:ascii="Times New Roman" w:hAnsi="Times New Roman" w:cs="Times New Roman"/>
          <w:noProof/>
          <w:sz w:val="24"/>
          <w:szCs w:val="24"/>
          <w:lang w:eastAsia="fr-FR"/>
        </w:rPr>
      </w:pPr>
    </w:p>
    <w:p w:rsidR="0015114F" w:rsidRDefault="0015114F" w:rsidP="0015114F">
      <w:pPr>
        <w:tabs>
          <w:tab w:val="left" w:pos="1985"/>
        </w:tabs>
        <w:spacing w:line="360" w:lineRule="auto"/>
        <w:jc w:val="both"/>
        <w:rPr>
          <w:rFonts w:ascii="Times New Roman" w:hAnsi="Times New Roman" w:cs="Times New Roman"/>
          <w:noProof/>
          <w:sz w:val="24"/>
          <w:szCs w:val="24"/>
          <w:lang w:eastAsia="fr-FR"/>
        </w:rPr>
      </w:pPr>
    </w:p>
    <w:p w:rsidR="00735ADC" w:rsidRDefault="00735ADC" w:rsidP="0015114F">
      <w:pPr>
        <w:tabs>
          <w:tab w:val="left" w:pos="1985"/>
        </w:tabs>
        <w:spacing w:line="360" w:lineRule="auto"/>
        <w:jc w:val="both"/>
        <w:rPr>
          <w:rFonts w:ascii="Times New Roman" w:hAnsi="Times New Roman" w:cs="Times New Roman"/>
          <w:noProof/>
          <w:sz w:val="24"/>
          <w:szCs w:val="24"/>
          <w:lang w:eastAsia="fr-FR"/>
        </w:rPr>
      </w:pPr>
    </w:p>
    <w:p w:rsidR="00B82DB7" w:rsidRDefault="00B82DB7" w:rsidP="00060A58">
      <w:pPr>
        <w:tabs>
          <w:tab w:val="left" w:pos="1985"/>
        </w:tabs>
        <w:spacing w:line="360" w:lineRule="auto"/>
        <w:ind w:left="284"/>
        <w:jc w:val="both"/>
        <w:rPr>
          <w:rFonts w:ascii="Times New Roman" w:hAnsi="Times New Roman" w:cs="Times New Roman"/>
          <w:noProof/>
          <w:sz w:val="24"/>
          <w:szCs w:val="24"/>
          <w:lang w:eastAsia="fr-FR"/>
        </w:rPr>
      </w:pPr>
      <w:r>
        <w:rPr>
          <w:rFonts w:ascii="Times New Roman" w:hAnsi="Times New Roman" w:cs="Times New Roman"/>
          <w:noProof/>
          <w:sz w:val="24"/>
          <w:szCs w:val="24"/>
          <w:lang w:eastAsia="fr-FR"/>
        </w:rPr>
        <w:t xml:space="preserve">     </w:t>
      </w:r>
      <w:r>
        <w:rPr>
          <w:rFonts w:ascii="Times New Roman" w:hAnsi="Times New Roman" w:cs="Times New Roman"/>
          <w:noProof/>
          <w:sz w:val="24"/>
          <w:szCs w:val="24"/>
          <w:lang w:eastAsia="fr-FR"/>
        </w:rPr>
        <w:drawing>
          <wp:inline distT="0" distB="0" distL="0" distR="0">
            <wp:extent cx="4680000" cy="2809875"/>
            <wp:effectExtent l="19050" t="0" r="25350" b="0"/>
            <wp:docPr id="2" name="Graphique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73081" w:rsidRPr="00556F1A" w:rsidRDefault="00273081" w:rsidP="00273081">
      <w:pPr>
        <w:rPr>
          <w:rFonts w:ascii="Times New Roman" w:hAnsi="Times New Roman" w:cs="Times New Roman"/>
          <w:sz w:val="24"/>
          <w:szCs w:val="24"/>
        </w:rPr>
      </w:pPr>
      <w:r w:rsidRPr="00D1436E">
        <w:rPr>
          <w:rFonts w:ascii="Times New Roman" w:hAnsi="Times New Roman" w:cs="Times New Roman"/>
          <w:b/>
          <w:sz w:val="24"/>
          <w:szCs w:val="24"/>
        </w:rPr>
        <w:t xml:space="preserve">Figure </w:t>
      </w:r>
      <w:r>
        <w:rPr>
          <w:rFonts w:ascii="Times New Roman" w:hAnsi="Times New Roman" w:cs="Times New Roman"/>
          <w:b/>
          <w:sz w:val="24"/>
          <w:szCs w:val="24"/>
        </w:rPr>
        <w:t>IV-2 :</w:t>
      </w:r>
      <w:r>
        <w:rPr>
          <w:rFonts w:ascii="Times New Roman" w:hAnsi="Times New Roman" w:cs="Times New Roman"/>
          <w:sz w:val="24"/>
          <w:szCs w:val="24"/>
        </w:rPr>
        <w:t xml:space="preserve"> Courbe d’étalonnage du Rouge de Nylosane.</w:t>
      </w:r>
    </w:p>
    <w:p w:rsidR="00273081" w:rsidRDefault="00273081" w:rsidP="0015114F">
      <w:pPr>
        <w:tabs>
          <w:tab w:val="left" w:pos="1985"/>
        </w:tabs>
        <w:spacing w:line="360" w:lineRule="auto"/>
        <w:jc w:val="both"/>
        <w:rPr>
          <w:rFonts w:ascii="Times New Roman" w:hAnsi="Times New Roman" w:cs="Times New Roman"/>
          <w:noProof/>
          <w:sz w:val="24"/>
          <w:szCs w:val="24"/>
          <w:lang w:eastAsia="fr-FR"/>
        </w:rPr>
      </w:pPr>
    </w:p>
    <w:p w:rsidR="0015114F" w:rsidRDefault="0015114F" w:rsidP="0015114F">
      <w:pPr>
        <w:tabs>
          <w:tab w:val="left" w:pos="1985"/>
        </w:tabs>
        <w:spacing w:line="360" w:lineRule="auto"/>
        <w:jc w:val="both"/>
        <w:rPr>
          <w:rFonts w:ascii="Times New Roman" w:hAnsi="Times New Roman" w:cs="Times New Roman"/>
          <w:noProof/>
          <w:sz w:val="24"/>
          <w:szCs w:val="24"/>
          <w:lang w:eastAsia="fr-FR"/>
        </w:rPr>
      </w:pPr>
    </w:p>
    <w:p w:rsidR="00A976B9" w:rsidRDefault="00A976B9" w:rsidP="0015114F">
      <w:pPr>
        <w:tabs>
          <w:tab w:val="left" w:pos="709"/>
        </w:tabs>
        <w:autoSpaceDE w:val="0"/>
        <w:autoSpaceDN w:val="0"/>
        <w:adjustRightInd w:val="0"/>
        <w:spacing w:line="360" w:lineRule="auto"/>
        <w:ind w:firstLine="708"/>
        <w:jc w:val="both"/>
        <w:rPr>
          <w:rFonts w:ascii="Times New Roman" w:hAnsi="Times New Roman" w:cs="Times New Roman"/>
          <w:sz w:val="24"/>
          <w:szCs w:val="24"/>
        </w:rPr>
      </w:pPr>
      <w:r w:rsidRPr="00A55CF8">
        <w:rPr>
          <w:rFonts w:ascii="Times New Roman" w:hAnsi="Times New Roman" w:cs="Times New Roman"/>
          <w:sz w:val="24"/>
          <w:szCs w:val="24"/>
        </w:rPr>
        <w:t xml:space="preserve">La  régression linéaire a donné </w:t>
      </w:r>
      <w:r w:rsidRPr="00A55CF8">
        <w:rPr>
          <w:rFonts w:ascii="Times New Roman" w:hAnsi="Times New Roman" w:cs="Times New Roman"/>
          <w:b/>
          <w:bCs/>
          <w:sz w:val="24"/>
          <w:szCs w:val="24"/>
        </w:rPr>
        <w:t xml:space="preserve">A = </w:t>
      </w:r>
      <w:r>
        <w:rPr>
          <w:rFonts w:ascii="Times New Roman" w:hAnsi="Times New Roman" w:cs="Times New Roman"/>
          <w:b/>
          <w:bCs/>
          <w:sz w:val="24"/>
          <w:szCs w:val="24"/>
        </w:rPr>
        <w:t xml:space="preserve">0.016 </w:t>
      </w:r>
      <w:r w:rsidRPr="00A55CF8">
        <w:rPr>
          <w:rFonts w:ascii="Times New Roman" w:hAnsi="Times New Roman" w:cs="Times New Roman"/>
          <w:b/>
          <w:bCs/>
          <w:sz w:val="24"/>
          <w:szCs w:val="24"/>
        </w:rPr>
        <w:t>C</w:t>
      </w:r>
      <w:r w:rsidRPr="00A55CF8">
        <w:rPr>
          <w:rFonts w:ascii="Times New Roman" w:hAnsi="Times New Roman" w:cs="Times New Roman"/>
          <w:sz w:val="24"/>
          <w:szCs w:val="24"/>
        </w:rPr>
        <w:t xml:space="preserve"> avec un coefficient de détermination</w:t>
      </w:r>
    </w:p>
    <w:p w:rsidR="00C065CB" w:rsidRDefault="00A976B9" w:rsidP="0015114F">
      <w:pPr>
        <w:tabs>
          <w:tab w:val="left" w:pos="709"/>
        </w:tabs>
        <w:autoSpaceDE w:val="0"/>
        <w:autoSpaceDN w:val="0"/>
        <w:adjustRightInd w:val="0"/>
        <w:spacing w:line="360" w:lineRule="auto"/>
        <w:jc w:val="both"/>
        <w:rPr>
          <w:rFonts w:ascii="Times New Roman" w:hAnsi="Times New Roman" w:cs="Times New Roman"/>
          <w:sz w:val="24"/>
          <w:szCs w:val="24"/>
        </w:rPr>
      </w:pPr>
      <w:r w:rsidRPr="00A55CF8">
        <w:rPr>
          <w:rFonts w:ascii="Times New Roman" w:hAnsi="Times New Roman" w:cs="Times New Roman"/>
          <w:sz w:val="24"/>
          <w:szCs w:val="24"/>
        </w:rPr>
        <w:t>R</w:t>
      </w:r>
      <w:r w:rsidRPr="00A55CF8">
        <w:rPr>
          <w:rFonts w:ascii="Times New Roman" w:hAnsi="Times New Roman" w:cs="Times New Roman"/>
          <w:sz w:val="24"/>
          <w:szCs w:val="24"/>
          <w:vertAlign w:val="superscript"/>
        </w:rPr>
        <w:t>2</w:t>
      </w:r>
      <w:r>
        <w:rPr>
          <w:rFonts w:ascii="Times New Roman" w:hAnsi="Times New Roman" w:cs="Times New Roman"/>
          <w:sz w:val="24"/>
          <w:szCs w:val="24"/>
        </w:rPr>
        <w:t xml:space="preserve"> = </w:t>
      </w:r>
      <w:r w:rsidRPr="00A55CF8">
        <w:rPr>
          <w:rFonts w:ascii="Times New Roman" w:hAnsi="Times New Roman" w:cs="Times New Roman"/>
          <w:sz w:val="24"/>
          <w:szCs w:val="24"/>
        </w:rPr>
        <w:t>0.99 ce qui  représente un très bon ajustement linéai</w:t>
      </w:r>
      <w:r>
        <w:rPr>
          <w:rFonts w:ascii="Times New Roman" w:hAnsi="Times New Roman" w:cs="Times New Roman"/>
          <w:sz w:val="24"/>
          <w:szCs w:val="24"/>
        </w:rPr>
        <w:t xml:space="preserve">re. Cette équation est utilisée </w:t>
      </w:r>
      <w:r w:rsidRPr="00A55CF8">
        <w:rPr>
          <w:rFonts w:ascii="Times New Roman" w:hAnsi="Times New Roman" w:cs="Times New Roman"/>
          <w:sz w:val="24"/>
          <w:szCs w:val="24"/>
        </w:rPr>
        <w:t>pour calculer les concentrations inconnues.</w:t>
      </w:r>
    </w:p>
    <w:p w:rsidR="00FA480C" w:rsidRDefault="00FA480C" w:rsidP="0015114F">
      <w:pPr>
        <w:spacing w:line="360" w:lineRule="auto"/>
        <w:jc w:val="both"/>
        <w:rPr>
          <w:rFonts w:ascii="Times New Roman" w:hAnsi="Times New Roman" w:cs="Times New Roman"/>
          <w:sz w:val="24"/>
          <w:szCs w:val="24"/>
        </w:rPr>
      </w:pPr>
    </w:p>
    <w:p w:rsidR="006F20A1" w:rsidRDefault="006F20A1" w:rsidP="0015114F">
      <w:pPr>
        <w:spacing w:line="360" w:lineRule="auto"/>
        <w:jc w:val="both"/>
        <w:rPr>
          <w:rFonts w:ascii="Times New Roman" w:hAnsi="Times New Roman" w:cs="Times New Roman"/>
          <w:sz w:val="24"/>
          <w:szCs w:val="24"/>
        </w:rPr>
      </w:pPr>
    </w:p>
    <w:p w:rsidR="00D57206" w:rsidRPr="006F20A1" w:rsidRDefault="00997FDE" w:rsidP="0015114F">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IV.3.</w:t>
      </w:r>
      <w:r w:rsidR="00D57206" w:rsidRPr="006F20A1">
        <w:rPr>
          <w:rFonts w:ascii="Times New Roman" w:hAnsi="Times New Roman" w:cs="Times New Roman"/>
          <w:b/>
          <w:bCs/>
          <w:sz w:val="26"/>
          <w:szCs w:val="26"/>
        </w:rPr>
        <w:t>Méthodes d’analyse</w:t>
      </w:r>
    </w:p>
    <w:p w:rsidR="002228FE" w:rsidRPr="006F20A1" w:rsidRDefault="00997FDE" w:rsidP="0015114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IV.3.1.</w:t>
      </w:r>
      <w:r w:rsidR="002228FE" w:rsidRPr="006F20A1">
        <w:rPr>
          <w:rFonts w:ascii="Times New Roman" w:hAnsi="Times New Roman" w:cs="Times New Roman"/>
          <w:b/>
          <w:bCs/>
          <w:sz w:val="24"/>
          <w:szCs w:val="24"/>
        </w:rPr>
        <w:t>Mesure de pH et contrôle de la conductivité</w:t>
      </w:r>
    </w:p>
    <w:p w:rsidR="002228FE" w:rsidRDefault="002228FE" w:rsidP="0015114F">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Le pH de la solution lors des expériences, a été mesuré en utilisant</w:t>
      </w:r>
      <w:r w:rsidR="006F20A1">
        <w:rPr>
          <w:rFonts w:ascii="Times New Roman" w:hAnsi="Times New Roman" w:cs="Times New Roman"/>
          <w:sz w:val="24"/>
          <w:szCs w:val="24"/>
        </w:rPr>
        <w:t xml:space="preserve"> </w:t>
      </w:r>
      <w:r>
        <w:rPr>
          <w:rFonts w:ascii="Times New Roman" w:hAnsi="Times New Roman" w:cs="Times New Roman"/>
          <w:sz w:val="24"/>
          <w:szCs w:val="24"/>
        </w:rPr>
        <w:t xml:space="preserve">un pH mètre </w:t>
      </w:r>
      <w:r w:rsidR="00145412">
        <w:rPr>
          <w:rFonts w:ascii="Times New Roman" w:hAnsi="Times New Roman" w:cs="Times New Roman"/>
          <w:sz w:val="24"/>
          <w:szCs w:val="24"/>
        </w:rPr>
        <w:t>(HANNA instruments).</w:t>
      </w:r>
      <w:r w:rsidR="006F20A1">
        <w:rPr>
          <w:rFonts w:ascii="Times New Roman" w:hAnsi="Times New Roman" w:cs="Times New Roman"/>
          <w:sz w:val="24"/>
          <w:szCs w:val="24"/>
        </w:rPr>
        <w:t xml:space="preserve"> Le pH initial a été varié </w:t>
      </w:r>
      <w:r>
        <w:rPr>
          <w:rFonts w:ascii="Times New Roman" w:hAnsi="Times New Roman" w:cs="Times New Roman"/>
          <w:sz w:val="24"/>
          <w:szCs w:val="24"/>
        </w:rPr>
        <w:t xml:space="preserve"> en utilisant une</w:t>
      </w:r>
      <w:r w:rsidR="006F20A1">
        <w:rPr>
          <w:rFonts w:ascii="Times New Roman" w:hAnsi="Times New Roman" w:cs="Times New Roman"/>
          <w:sz w:val="24"/>
          <w:szCs w:val="24"/>
        </w:rPr>
        <w:t xml:space="preserve"> solution 0,1N</w:t>
      </w:r>
      <w:r>
        <w:rPr>
          <w:rFonts w:ascii="Times New Roman" w:hAnsi="Times New Roman" w:cs="Times New Roman"/>
          <w:sz w:val="24"/>
          <w:szCs w:val="24"/>
        </w:rPr>
        <w:t xml:space="preserve"> de HNO</w:t>
      </w:r>
      <w:r w:rsidRPr="002228FE">
        <w:rPr>
          <w:rFonts w:ascii="Times New Roman" w:hAnsi="Times New Roman" w:cs="Times New Roman"/>
          <w:sz w:val="24"/>
          <w:szCs w:val="24"/>
          <w:vertAlign w:val="subscript"/>
        </w:rPr>
        <w:t>3</w:t>
      </w:r>
      <w:r w:rsidR="006F20A1">
        <w:rPr>
          <w:rFonts w:ascii="Times New Roman" w:hAnsi="Times New Roman" w:cs="Times New Roman"/>
          <w:sz w:val="24"/>
          <w:szCs w:val="24"/>
        </w:rPr>
        <w:t xml:space="preserve"> ou une solution de </w:t>
      </w:r>
      <w:r w:rsidR="00145412">
        <w:rPr>
          <w:rFonts w:ascii="Times New Roman" w:hAnsi="Times New Roman" w:cs="Times New Roman"/>
          <w:sz w:val="24"/>
          <w:szCs w:val="24"/>
        </w:rPr>
        <w:t>NaOH</w:t>
      </w:r>
      <w:r w:rsidR="004C126E">
        <w:rPr>
          <w:rFonts w:ascii="Times New Roman" w:hAnsi="Times New Roman" w:cs="Times New Roman"/>
          <w:sz w:val="24"/>
          <w:szCs w:val="24"/>
        </w:rPr>
        <w:t xml:space="preserve"> (0.1N)</w:t>
      </w:r>
      <w:r w:rsidR="00145412">
        <w:rPr>
          <w:rFonts w:ascii="Times New Roman" w:hAnsi="Times New Roman" w:cs="Times New Roman"/>
          <w:sz w:val="24"/>
          <w:szCs w:val="24"/>
        </w:rPr>
        <w:t>.</w:t>
      </w:r>
    </w:p>
    <w:p w:rsidR="004C126E" w:rsidRDefault="004C126E" w:rsidP="0015114F">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4C126E" w:rsidRDefault="004C126E" w:rsidP="0015114F">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FB5B85" w:rsidRDefault="00FB5B85" w:rsidP="0015114F">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FB5B85" w:rsidRDefault="00FB5B85" w:rsidP="0015114F">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2228FE" w:rsidRDefault="002228FE" w:rsidP="004C126E">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La conductivité de la solution du colorant a été </w:t>
      </w:r>
      <w:r w:rsidR="006F20A1">
        <w:rPr>
          <w:rFonts w:ascii="Times New Roman" w:hAnsi="Times New Roman" w:cs="Times New Roman"/>
          <w:sz w:val="24"/>
          <w:szCs w:val="24"/>
        </w:rPr>
        <w:t>contrôlée par l’ajout de</w:t>
      </w:r>
      <w:r>
        <w:rPr>
          <w:rFonts w:ascii="Times New Roman" w:hAnsi="Times New Roman" w:cs="Times New Roman"/>
          <w:sz w:val="24"/>
          <w:szCs w:val="24"/>
        </w:rPr>
        <w:t xml:space="preserve"> sulfate</w:t>
      </w:r>
      <w:r w:rsidR="00FA480C">
        <w:rPr>
          <w:rFonts w:ascii="Times New Roman" w:hAnsi="Times New Roman" w:cs="Times New Roman"/>
          <w:sz w:val="24"/>
          <w:szCs w:val="24"/>
        </w:rPr>
        <w:t xml:space="preserve"> de sodium</w:t>
      </w:r>
      <w:r w:rsidR="006F20A1">
        <w:rPr>
          <w:rFonts w:ascii="Times New Roman" w:hAnsi="Times New Roman" w:cs="Times New Roman"/>
          <w:sz w:val="24"/>
          <w:szCs w:val="24"/>
        </w:rPr>
        <w:t xml:space="preserve">. </w:t>
      </w:r>
      <w:r>
        <w:rPr>
          <w:rFonts w:ascii="Times New Roman" w:hAnsi="Times New Roman" w:cs="Times New Roman"/>
          <w:sz w:val="24"/>
          <w:szCs w:val="24"/>
        </w:rPr>
        <w:t>Na</w:t>
      </w:r>
      <w:r w:rsidRPr="002228FE">
        <w:rPr>
          <w:rFonts w:ascii="Times New Roman" w:hAnsi="Times New Roman" w:cs="Times New Roman"/>
          <w:sz w:val="24"/>
          <w:szCs w:val="24"/>
          <w:vertAlign w:val="subscript"/>
        </w:rPr>
        <w:t>2</w:t>
      </w:r>
      <w:r>
        <w:rPr>
          <w:rFonts w:ascii="Times New Roman" w:hAnsi="Times New Roman" w:cs="Times New Roman"/>
          <w:sz w:val="24"/>
          <w:szCs w:val="24"/>
        </w:rPr>
        <w:t>SO</w:t>
      </w:r>
      <w:r w:rsidRPr="002228FE">
        <w:rPr>
          <w:rFonts w:ascii="Times New Roman" w:hAnsi="Times New Roman" w:cs="Times New Roman"/>
          <w:sz w:val="24"/>
          <w:szCs w:val="24"/>
          <w:vertAlign w:val="subscript"/>
        </w:rPr>
        <w:t>4</w:t>
      </w:r>
      <w:r>
        <w:rPr>
          <w:rFonts w:ascii="Times New Roman" w:hAnsi="Times New Roman" w:cs="Times New Roman"/>
          <w:sz w:val="24"/>
          <w:szCs w:val="24"/>
        </w:rPr>
        <w:t xml:space="preserve"> est un sel présentant une conductivité et une solubilité élevée. Il joue aussi le rôle</w:t>
      </w:r>
      <w:r w:rsidR="006F20A1">
        <w:rPr>
          <w:rFonts w:ascii="Times New Roman" w:hAnsi="Times New Roman" w:cs="Times New Roman"/>
          <w:sz w:val="24"/>
          <w:szCs w:val="24"/>
        </w:rPr>
        <w:t xml:space="preserve"> </w:t>
      </w:r>
      <w:r>
        <w:rPr>
          <w:rFonts w:ascii="Times New Roman" w:hAnsi="Times New Roman" w:cs="Times New Roman"/>
          <w:sz w:val="24"/>
          <w:szCs w:val="24"/>
        </w:rPr>
        <w:t xml:space="preserve">d’un électrolyte support. </w:t>
      </w:r>
    </w:p>
    <w:p w:rsidR="009078EC" w:rsidRDefault="009078EC" w:rsidP="0015114F">
      <w:pPr>
        <w:autoSpaceDE w:val="0"/>
        <w:autoSpaceDN w:val="0"/>
        <w:adjustRightInd w:val="0"/>
        <w:spacing w:after="0" w:line="360" w:lineRule="auto"/>
        <w:ind w:firstLine="708"/>
        <w:jc w:val="both"/>
        <w:rPr>
          <w:rFonts w:ascii="Times New Roman" w:hAnsi="Times New Roman" w:cs="Times New Roman"/>
          <w:sz w:val="24"/>
          <w:szCs w:val="24"/>
        </w:rPr>
      </w:pPr>
    </w:p>
    <w:p w:rsidR="0015114F" w:rsidRDefault="0015114F" w:rsidP="0015114F">
      <w:pPr>
        <w:autoSpaceDE w:val="0"/>
        <w:autoSpaceDN w:val="0"/>
        <w:adjustRightInd w:val="0"/>
        <w:spacing w:after="0" w:line="360" w:lineRule="auto"/>
        <w:jc w:val="both"/>
        <w:rPr>
          <w:rFonts w:ascii="Times New Roman" w:hAnsi="Times New Roman" w:cs="Times New Roman"/>
          <w:b/>
          <w:bCs/>
          <w:sz w:val="24"/>
          <w:szCs w:val="24"/>
        </w:rPr>
      </w:pPr>
    </w:p>
    <w:p w:rsidR="0015114F" w:rsidRDefault="00997FDE" w:rsidP="0015114F">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IV.3.2.</w:t>
      </w:r>
      <w:r w:rsidRPr="006F20A1">
        <w:rPr>
          <w:rFonts w:ascii="Times New Roman" w:hAnsi="Times New Roman" w:cs="Times New Roman"/>
          <w:b/>
          <w:bCs/>
          <w:sz w:val="24"/>
          <w:szCs w:val="24"/>
        </w:rPr>
        <w:t>Mesure de</w:t>
      </w:r>
      <w:r>
        <w:rPr>
          <w:rFonts w:ascii="Times New Roman" w:hAnsi="Times New Roman" w:cs="Times New Roman"/>
          <w:b/>
          <w:bCs/>
          <w:sz w:val="24"/>
          <w:szCs w:val="24"/>
        </w:rPr>
        <w:t xml:space="preserve"> l’absorbance</w:t>
      </w:r>
    </w:p>
    <w:p w:rsidR="007371BA" w:rsidRPr="001729D5" w:rsidRDefault="007371BA" w:rsidP="00F74F51">
      <w:pPr>
        <w:tabs>
          <w:tab w:val="left" w:pos="709"/>
        </w:tabs>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La mesure de l’absorbance est effectuée par</w:t>
      </w:r>
      <w:r w:rsidR="00F74F51">
        <w:rPr>
          <w:rFonts w:ascii="Times New Roman" w:hAnsi="Times New Roman" w:cs="Times New Roman"/>
          <w:sz w:val="24"/>
          <w:szCs w:val="24"/>
        </w:rPr>
        <w:t xml:space="preserve"> un </w:t>
      </w:r>
      <w:r w:rsidR="00F74F51" w:rsidRPr="00C64CE7">
        <w:rPr>
          <w:rFonts w:ascii="Times New Roman" w:hAnsi="Times New Roman" w:cs="Times New Roman"/>
          <w:sz w:val="24"/>
          <w:szCs w:val="24"/>
        </w:rPr>
        <w:t>spectrophotomètre UV-VIS (Optizen 2120)</w:t>
      </w:r>
      <w:r w:rsidR="00F74F51">
        <w:rPr>
          <w:rFonts w:ascii="Times New Roman" w:hAnsi="Times New Roman" w:cs="Times New Roman"/>
          <w:sz w:val="24"/>
          <w:szCs w:val="24"/>
        </w:rPr>
        <w:t>.</w:t>
      </w:r>
      <w:r>
        <w:rPr>
          <w:rFonts w:ascii="Times New Roman" w:hAnsi="Times New Roman" w:cs="Times New Roman"/>
          <w:sz w:val="24"/>
          <w:szCs w:val="24"/>
        </w:rPr>
        <w:t xml:space="preserve"> </w:t>
      </w:r>
      <w:r w:rsidR="00F74F51">
        <w:rPr>
          <w:rFonts w:ascii="Times New Roman" w:hAnsi="Times New Roman" w:cs="Times New Roman"/>
          <w:sz w:val="24"/>
          <w:szCs w:val="24"/>
        </w:rPr>
        <w:t>L</w:t>
      </w:r>
      <w:r w:rsidRPr="001729D5">
        <w:rPr>
          <w:rFonts w:ascii="Times New Roman" w:hAnsi="Times New Roman" w:cs="Times New Roman"/>
          <w:sz w:val="24"/>
          <w:szCs w:val="24"/>
        </w:rPr>
        <w:t>’a</w:t>
      </w:r>
      <w:r>
        <w:rPr>
          <w:rFonts w:ascii="Times New Roman" w:hAnsi="Times New Roman" w:cs="Times New Roman"/>
          <w:sz w:val="24"/>
          <w:szCs w:val="24"/>
        </w:rPr>
        <w:t>nalyse</w:t>
      </w:r>
      <w:r w:rsidR="00F74F51">
        <w:rPr>
          <w:rFonts w:ascii="Times New Roman" w:hAnsi="Times New Roman" w:cs="Times New Roman"/>
          <w:sz w:val="24"/>
          <w:szCs w:val="24"/>
        </w:rPr>
        <w:t xml:space="preserve"> spectrophotométrique</w:t>
      </w:r>
      <w:r>
        <w:rPr>
          <w:rFonts w:ascii="Times New Roman" w:hAnsi="Times New Roman" w:cs="Times New Roman"/>
          <w:sz w:val="24"/>
          <w:szCs w:val="24"/>
        </w:rPr>
        <w:t xml:space="preserve"> </w:t>
      </w:r>
      <w:r w:rsidRPr="001729D5">
        <w:rPr>
          <w:rFonts w:ascii="Times New Roman" w:hAnsi="Times New Roman" w:cs="Times New Roman"/>
          <w:sz w:val="24"/>
          <w:szCs w:val="24"/>
        </w:rPr>
        <w:t>est fondée sur l’étude du changement d’absorption de la lumière par un milieu en fonction de la concentration d’un co</w:t>
      </w:r>
      <w:r w:rsidR="004C126E">
        <w:rPr>
          <w:rFonts w:ascii="Times New Roman" w:hAnsi="Times New Roman" w:cs="Times New Roman"/>
          <w:sz w:val="24"/>
          <w:szCs w:val="24"/>
        </w:rPr>
        <w:t>nstituant. De la proportion de l</w:t>
      </w:r>
      <w:r w:rsidRPr="001729D5">
        <w:rPr>
          <w:rFonts w:ascii="Times New Roman" w:hAnsi="Times New Roman" w:cs="Times New Roman"/>
          <w:sz w:val="24"/>
          <w:szCs w:val="24"/>
        </w:rPr>
        <w:t>’intensité lumineuse absorbé</w:t>
      </w:r>
      <w:r w:rsidR="004C126E">
        <w:rPr>
          <w:rFonts w:ascii="Times New Roman" w:hAnsi="Times New Roman" w:cs="Times New Roman"/>
          <w:sz w:val="24"/>
          <w:szCs w:val="24"/>
        </w:rPr>
        <w:t>e</w:t>
      </w:r>
      <w:r w:rsidRPr="001729D5">
        <w:rPr>
          <w:rFonts w:ascii="Times New Roman" w:hAnsi="Times New Roman" w:cs="Times New Roman"/>
          <w:sz w:val="24"/>
          <w:szCs w:val="24"/>
        </w:rPr>
        <w:t xml:space="preserve"> par solution, on déduit la concentration de la substance absorbante. Dans l</w:t>
      </w:r>
      <w:r w:rsidR="00E11B7A">
        <w:rPr>
          <w:rFonts w:ascii="Times New Roman" w:hAnsi="Times New Roman" w:cs="Times New Roman"/>
          <w:sz w:val="24"/>
          <w:szCs w:val="24"/>
        </w:rPr>
        <w:t xml:space="preserve">’analyse spectrophotométrie, on </w:t>
      </w:r>
      <w:r w:rsidRPr="001729D5">
        <w:rPr>
          <w:rFonts w:ascii="Times New Roman" w:hAnsi="Times New Roman" w:cs="Times New Roman"/>
          <w:sz w:val="24"/>
          <w:szCs w:val="24"/>
        </w:rPr>
        <w:t>utilise une lumière sensiblement monochromatique.</w:t>
      </w:r>
    </w:p>
    <w:p w:rsidR="007371BA" w:rsidRDefault="007371BA" w:rsidP="007371BA">
      <w:pPr>
        <w:spacing w:line="360" w:lineRule="auto"/>
        <w:jc w:val="both"/>
        <w:rPr>
          <w:rFonts w:ascii="Times New Roman" w:hAnsi="Times New Roman" w:cs="Times New Roman"/>
          <w:sz w:val="24"/>
          <w:szCs w:val="24"/>
          <w:lang w:val="en-GB"/>
        </w:rPr>
      </w:pPr>
      <w:r w:rsidRPr="001729D5">
        <w:rPr>
          <w:rFonts w:ascii="Times New Roman" w:hAnsi="Times New Roman" w:cs="Times New Roman"/>
          <w:sz w:val="24"/>
          <w:szCs w:val="24"/>
        </w:rPr>
        <w:tab/>
        <w:t xml:space="preserve">L’absorptiométrie a pris une importance plus grande que la volumétrie, c’est aujourd’hui la méthode d’analyse la plus utilisée. </w:t>
      </w:r>
      <w:r>
        <w:rPr>
          <w:rFonts w:ascii="Times New Roman" w:hAnsi="Times New Roman" w:cs="Times New Roman"/>
          <w:sz w:val="24"/>
          <w:szCs w:val="24"/>
          <w:lang w:val="en-GB"/>
        </w:rPr>
        <w:t>Ses principaux avantages sont les suivants:</w:t>
      </w:r>
    </w:p>
    <w:p w:rsidR="007371BA" w:rsidRPr="001729D5" w:rsidRDefault="007371BA" w:rsidP="007371BA">
      <w:pPr>
        <w:numPr>
          <w:ilvl w:val="0"/>
          <w:numId w:val="26"/>
        </w:numPr>
        <w:spacing w:line="360" w:lineRule="auto"/>
        <w:jc w:val="both"/>
        <w:rPr>
          <w:rFonts w:ascii="Times New Roman" w:hAnsi="Times New Roman" w:cs="Times New Roman"/>
          <w:sz w:val="24"/>
          <w:szCs w:val="24"/>
        </w:rPr>
      </w:pPr>
      <w:r w:rsidRPr="001729D5">
        <w:rPr>
          <w:rFonts w:ascii="Times New Roman" w:hAnsi="Times New Roman" w:cs="Times New Roman"/>
          <w:sz w:val="24"/>
          <w:szCs w:val="24"/>
        </w:rPr>
        <w:t>Elle est d’un emploi très général. Si le corps à doser est peu adsorbant on lui ajoute un réactif convenable afin qu’il  lui donne un composé absorbant.</w:t>
      </w:r>
    </w:p>
    <w:p w:rsidR="007371BA" w:rsidRPr="001729D5" w:rsidRDefault="007371BA" w:rsidP="007371BA">
      <w:pPr>
        <w:numPr>
          <w:ilvl w:val="0"/>
          <w:numId w:val="26"/>
        </w:numPr>
        <w:spacing w:line="360" w:lineRule="auto"/>
        <w:jc w:val="both"/>
        <w:rPr>
          <w:rFonts w:ascii="Times New Roman" w:hAnsi="Times New Roman" w:cs="Times New Roman"/>
          <w:sz w:val="24"/>
          <w:szCs w:val="24"/>
        </w:rPr>
      </w:pPr>
      <w:r w:rsidRPr="001729D5">
        <w:rPr>
          <w:rFonts w:ascii="Times New Roman" w:hAnsi="Times New Roman" w:cs="Times New Roman"/>
          <w:sz w:val="24"/>
          <w:szCs w:val="24"/>
        </w:rPr>
        <w:t>C’est le plus souvent la méthode de choix pour le dosage des traces.</w:t>
      </w:r>
    </w:p>
    <w:p w:rsidR="007371BA" w:rsidRPr="001729D5" w:rsidRDefault="007371BA" w:rsidP="007371BA">
      <w:pPr>
        <w:numPr>
          <w:ilvl w:val="0"/>
          <w:numId w:val="26"/>
        </w:numPr>
        <w:spacing w:line="360" w:lineRule="auto"/>
        <w:jc w:val="both"/>
        <w:rPr>
          <w:rFonts w:ascii="Times New Roman" w:hAnsi="Times New Roman" w:cs="Times New Roman"/>
          <w:sz w:val="24"/>
          <w:szCs w:val="24"/>
        </w:rPr>
      </w:pPr>
      <w:r w:rsidRPr="001729D5">
        <w:rPr>
          <w:rFonts w:ascii="Times New Roman" w:hAnsi="Times New Roman" w:cs="Times New Roman"/>
          <w:sz w:val="24"/>
          <w:szCs w:val="24"/>
        </w:rPr>
        <w:t>Elle peut être extrêmement rapide par suite de son utilisation pour les mesures directes sans addition de s</w:t>
      </w:r>
      <w:r w:rsidR="001253A8">
        <w:rPr>
          <w:rFonts w:ascii="Times New Roman" w:hAnsi="Times New Roman" w:cs="Times New Roman"/>
          <w:sz w:val="24"/>
          <w:szCs w:val="24"/>
        </w:rPr>
        <w:t>olution titrée et de la facilité</w:t>
      </w:r>
      <w:r w:rsidRPr="001729D5">
        <w:rPr>
          <w:rFonts w:ascii="Times New Roman" w:hAnsi="Times New Roman" w:cs="Times New Roman"/>
          <w:sz w:val="24"/>
          <w:szCs w:val="24"/>
        </w:rPr>
        <w:t xml:space="preserve"> de la mesure.</w:t>
      </w:r>
    </w:p>
    <w:p w:rsidR="007371BA" w:rsidRDefault="007371BA" w:rsidP="007371BA">
      <w:pPr>
        <w:spacing w:line="360" w:lineRule="auto"/>
        <w:jc w:val="both"/>
        <w:rPr>
          <w:rFonts w:ascii="Times New Roman" w:hAnsi="Times New Roman" w:cs="Times New Roman"/>
          <w:sz w:val="24"/>
          <w:szCs w:val="24"/>
        </w:rPr>
      </w:pPr>
    </w:p>
    <w:p w:rsidR="007371BA" w:rsidRDefault="007371BA" w:rsidP="0015114F">
      <w:pPr>
        <w:autoSpaceDE w:val="0"/>
        <w:autoSpaceDN w:val="0"/>
        <w:adjustRightInd w:val="0"/>
        <w:spacing w:after="0" w:line="360" w:lineRule="auto"/>
        <w:jc w:val="both"/>
        <w:rPr>
          <w:rFonts w:ascii="Times New Roman" w:hAnsi="Times New Roman" w:cs="Times New Roman"/>
          <w:sz w:val="24"/>
          <w:szCs w:val="24"/>
        </w:rPr>
      </w:pPr>
    </w:p>
    <w:p w:rsidR="007E1D7F" w:rsidRPr="0015114F" w:rsidRDefault="00997FDE" w:rsidP="0015114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IV.3.3.</w:t>
      </w:r>
      <w:r w:rsidR="007E1D7F" w:rsidRPr="00C60B22">
        <w:rPr>
          <w:rFonts w:ascii="Times New Roman" w:hAnsi="Times New Roman" w:cs="Times New Roman"/>
          <w:b/>
          <w:bCs/>
          <w:sz w:val="24"/>
          <w:szCs w:val="24"/>
        </w:rPr>
        <w:t>Mesure de la DCO</w:t>
      </w:r>
    </w:p>
    <w:p w:rsidR="007E1D7F" w:rsidRDefault="00264F7C" w:rsidP="00264F7C">
      <w:pPr>
        <w:tabs>
          <w:tab w:val="left" w:pos="426"/>
          <w:tab w:val="left" w:pos="709"/>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7E1D7F">
        <w:rPr>
          <w:rFonts w:ascii="Times New Roman" w:hAnsi="Times New Roman" w:cs="Times New Roman"/>
          <w:sz w:val="24"/>
          <w:szCs w:val="24"/>
        </w:rPr>
        <w:t xml:space="preserve">La demande chimique en oxygène (DCO) a été mesurée en utilisant </w:t>
      </w:r>
      <w:r w:rsidR="003767FC">
        <w:rPr>
          <w:rFonts w:ascii="Times New Roman" w:hAnsi="Times New Roman" w:cs="Times New Roman"/>
          <w:sz w:val="24"/>
          <w:szCs w:val="24"/>
        </w:rPr>
        <w:t xml:space="preserve">un DCO-mètre de type </w:t>
      </w:r>
      <w:r w:rsidR="003767FC" w:rsidRPr="00372382">
        <w:rPr>
          <w:rFonts w:ascii="Times New Roman" w:hAnsi="Times New Roman" w:cs="Times New Roman"/>
          <w:b/>
          <w:bCs/>
          <w:sz w:val="24"/>
          <w:szCs w:val="24"/>
        </w:rPr>
        <w:t>HACH</w:t>
      </w:r>
      <w:r w:rsidR="003767FC">
        <w:rPr>
          <w:rFonts w:ascii="Times New Roman" w:hAnsi="Times New Roman" w:cs="Times New Roman"/>
          <w:sz w:val="24"/>
          <w:szCs w:val="24"/>
        </w:rPr>
        <w:t>.</w:t>
      </w:r>
      <w:r w:rsidR="00AB1C48">
        <w:rPr>
          <w:rFonts w:ascii="Times New Roman" w:hAnsi="Times New Roman" w:cs="Times New Roman"/>
          <w:sz w:val="24"/>
          <w:szCs w:val="24"/>
        </w:rPr>
        <w:t xml:space="preserve"> </w:t>
      </w:r>
      <w:r w:rsidR="007E1D7F">
        <w:rPr>
          <w:rFonts w:ascii="Times New Roman" w:hAnsi="Times New Roman" w:cs="Times New Roman"/>
          <w:sz w:val="24"/>
          <w:szCs w:val="24"/>
        </w:rPr>
        <w:t>La</w:t>
      </w:r>
      <w:r w:rsidR="00C60B22">
        <w:rPr>
          <w:rFonts w:ascii="Times New Roman" w:hAnsi="Times New Roman" w:cs="Times New Roman"/>
          <w:sz w:val="24"/>
          <w:szCs w:val="24"/>
        </w:rPr>
        <w:t xml:space="preserve"> </w:t>
      </w:r>
      <w:r w:rsidR="007E1D7F">
        <w:rPr>
          <w:rFonts w:ascii="Times New Roman" w:hAnsi="Times New Roman" w:cs="Times New Roman"/>
          <w:sz w:val="24"/>
          <w:szCs w:val="24"/>
        </w:rPr>
        <w:t>DCO est la quantité nécessaire à la dégradation par voie chimique des matières organiques et</w:t>
      </w:r>
      <w:r w:rsidR="00C60B22">
        <w:rPr>
          <w:rFonts w:ascii="Times New Roman" w:hAnsi="Times New Roman" w:cs="Times New Roman"/>
          <w:sz w:val="24"/>
          <w:szCs w:val="24"/>
        </w:rPr>
        <w:t xml:space="preserve"> </w:t>
      </w:r>
      <w:r w:rsidR="007E1D7F">
        <w:rPr>
          <w:rFonts w:ascii="Times New Roman" w:hAnsi="Times New Roman" w:cs="Times New Roman"/>
          <w:sz w:val="24"/>
          <w:szCs w:val="24"/>
        </w:rPr>
        <w:t>minérales oxydables contenues dans l’échantillon considéré et s’exprime en milligrammes</w:t>
      </w:r>
      <w:r w:rsidR="00C60B22">
        <w:rPr>
          <w:rFonts w:ascii="Times New Roman" w:hAnsi="Times New Roman" w:cs="Times New Roman"/>
          <w:sz w:val="24"/>
          <w:szCs w:val="24"/>
        </w:rPr>
        <w:t xml:space="preserve"> </w:t>
      </w:r>
      <w:r w:rsidR="007E1D7F">
        <w:rPr>
          <w:rFonts w:ascii="Times New Roman" w:hAnsi="Times New Roman" w:cs="Times New Roman"/>
          <w:sz w:val="24"/>
          <w:szCs w:val="24"/>
        </w:rPr>
        <w:t>d’oxygène par litre de solution.</w:t>
      </w:r>
    </w:p>
    <w:p w:rsidR="00C60B22" w:rsidRDefault="00C60B22" w:rsidP="00AB1C48">
      <w:pPr>
        <w:tabs>
          <w:tab w:val="left" w:pos="426"/>
          <w:tab w:val="left" w:pos="709"/>
        </w:tabs>
        <w:autoSpaceDE w:val="0"/>
        <w:autoSpaceDN w:val="0"/>
        <w:adjustRightInd w:val="0"/>
        <w:spacing w:after="0" w:line="360" w:lineRule="auto"/>
        <w:jc w:val="both"/>
        <w:rPr>
          <w:rFonts w:ascii="Times New Roman" w:hAnsi="Times New Roman" w:cs="Times New Roman"/>
          <w:sz w:val="24"/>
          <w:szCs w:val="24"/>
        </w:rPr>
      </w:pPr>
    </w:p>
    <w:p w:rsidR="007E1D7F" w:rsidRDefault="007E1D7F" w:rsidP="0015114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protocole de mesure de la DCO </w:t>
      </w:r>
      <w:r w:rsidR="00C60B22">
        <w:rPr>
          <w:rFonts w:ascii="Times New Roman" w:hAnsi="Times New Roman" w:cs="Times New Roman"/>
          <w:sz w:val="24"/>
          <w:szCs w:val="24"/>
        </w:rPr>
        <w:t>est le suivant :</w:t>
      </w:r>
    </w:p>
    <w:p w:rsidR="00C60B22" w:rsidRDefault="00C60B22" w:rsidP="0015114F">
      <w:pPr>
        <w:autoSpaceDE w:val="0"/>
        <w:autoSpaceDN w:val="0"/>
        <w:adjustRightInd w:val="0"/>
        <w:spacing w:after="0" w:line="360" w:lineRule="auto"/>
        <w:jc w:val="both"/>
        <w:rPr>
          <w:rFonts w:ascii="Times New Roman" w:hAnsi="Times New Roman" w:cs="Times New Roman"/>
          <w:sz w:val="24"/>
          <w:szCs w:val="24"/>
        </w:rPr>
      </w:pPr>
    </w:p>
    <w:p w:rsidR="00C60B22" w:rsidRPr="00947C96" w:rsidRDefault="00C60B22" w:rsidP="0015114F">
      <w:pPr>
        <w:pStyle w:val="Paragraphedeliste"/>
        <w:numPr>
          <w:ilvl w:val="0"/>
          <w:numId w:val="2"/>
        </w:numPr>
        <w:autoSpaceDE w:val="0"/>
        <w:autoSpaceDN w:val="0"/>
        <w:adjustRightInd w:val="0"/>
        <w:spacing w:line="360" w:lineRule="auto"/>
        <w:ind w:right="710"/>
        <w:jc w:val="both"/>
        <w:rPr>
          <w:rFonts w:ascii="Times New Roman" w:hAnsi="Times New Roman" w:cs="Times New Roman"/>
          <w:sz w:val="24"/>
          <w:szCs w:val="24"/>
        </w:rPr>
      </w:pPr>
      <w:r w:rsidRPr="00C60B22">
        <w:rPr>
          <w:rFonts w:ascii="Times New Roman" w:hAnsi="Times New Roman" w:cs="Times New Roman"/>
          <w:sz w:val="24"/>
          <w:szCs w:val="24"/>
        </w:rPr>
        <w:t>Homogénéiser  l’échantillon pendant 30 secondes.</w:t>
      </w:r>
    </w:p>
    <w:p w:rsidR="00C60B22" w:rsidRDefault="00C60B22" w:rsidP="0015114F">
      <w:pPr>
        <w:pStyle w:val="Paragraphedeliste"/>
        <w:numPr>
          <w:ilvl w:val="0"/>
          <w:numId w:val="2"/>
        </w:numPr>
        <w:autoSpaceDE w:val="0"/>
        <w:autoSpaceDN w:val="0"/>
        <w:adjustRightInd w:val="0"/>
        <w:spacing w:line="360" w:lineRule="auto"/>
        <w:ind w:right="710"/>
        <w:jc w:val="both"/>
        <w:rPr>
          <w:rFonts w:ascii="Times New Roman" w:hAnsi="Times New Roman" w:cs="Times New Roman"/>
          <w:sz w:val="24"/>
          <w:szCs w:val="24"/>
        </w:rPr>
      </w:pPr>
      <w:r w:rsidRPr="00C60B22">
        <w:rPr>
          <w:rFonts w:ascii="Times New Roman" w:hAnsi="Times New Roman" w:cs="Times New Roman"/>
          <w:sz w:val="24"/>
          <w:szCs w:val="24"/>
        </w:rPr>
        <w:lastRenderedPageBreak/>
        <w:t xml:space="preserve">Allumer le réacteur du DCO, et le préchauffer à </w:t>
      </w:r>
      <w:smartTag w:uri="urn:schemas-microsoft-com:office:smarttags" w:element="metricconverter">
        <w:smartTagPr>
          <w:attr w:name="ProductID" w:val="150 ﾰC"/>
        </w:smartTagPr>
        <w:r w:rsidRPr="00C60B22">
          <w:rPr>
            <w:rFonts w:ascii="Times New Roman" w:hAnsi="Times New Roman" w:cs="Times New Roman"/>
            <w:sz w:val="24"/>
            <w:szCs w:val="24"/>
          </w:rPr>
          <w:t>150 °C</w:t>
        </w:r>
      </w:smartTag>
      <w:r w:rsidRPr="00C60B22">
        <w:rPr>
          <w:rFonts w:ascii="Times New Roman" w:hAnsi="Times New Roman" w:cs="Times New Roman"/>
          <w:sz w:val="24"/>
          <w:szCs w:val="24"/>
        </w:rPr>
        <w:t>.</w:t>
      </w:r>
    </w:p>
    <w:p w:rsidR="00C60B22" w:rsidRPr="00947C96" w:rsidRDefault="00C60B22" w:rsidP="0015114F">
      <w:pPr>
        <w:pStyle w:val="Paragraphedeliste"/>
        <w:numPr>
          <w:ilvl w:val="0"/>
          <w:numId w:val="2"/>
        </w:numPr>
        <w:autoSpaceDE w:val="0"/>
        <w:autoSpaceDN w:val="0"/>
        <w:adjustRightInd w:val="0"/>
        <w:spacing w:line="360" w:lineRule="auto"/>
        <w:ind w:right="710"/>
        <w:jc w:val="both"/>
        <w:rPr>
          <w:rFonts w:ascii="Times New Roman" w:hAnsi="Times New Roman" w:cs="Times New Roman"/>
          <w:sz w:val="24"/>
          <w:szCs w:val="24"/>
        </w:rPr>
      </w:pPr>
      <w:r w:rsidRPr="00C60B22">
        <w:rPr>
          <w:rFonts w:ascii="Times New Roman" w:hAnsi="Times New Roman" w:cs="Times New Roman"/>
          <w:sz w:val="24"/>
          <w:szCs w:val="24"/>
        </w:rPr>
        <w:t>Placer l’écran de sécurité devant le Réacteur.</w:t>
      </w:r>
    </w:p>
    <w:p w:rsidR="00C60B22" w:rsidRPr="00947C96" w:rsidRDefault="00C60B22" w:rsidP="0015114F">
      <w:pPr>
        <w:pStyle w:val="Paragraphedeliste"/>
        <w:numPr>
          <w:ilvl w:val="0"/>
          <w:numId w:val="2"/>
        </w:numPr>
        <w:autoSpaceDE w:val="0"/>
        <w:autoSpaceDN w:val="0"/>
        <w:adjustRightInd w:val="0"/>
        <w:spacing w:line="360" w:lineRule="auto"/>
        <w:ind w:right="710"/>
        <w:jc w:val="both"/>
        <w:rPr>
          <w:rFonts w:ascii="Times New Roman" w:hAnsi="Times New Roman" w:cs="Times New Roman"/>
          <w:sz w:val="24"/>
          <w:szCs w:val="24"/>
        </w:rPr>
      </w:pPr>
      <w:r w:rsidRPr="00C60B22">
        <w:rPr>
          <w:rFonts w:ascii="Times New Roman" w:hAnsi="Times New Roman" w:cs="Times New Roman"/>
          <w:sz w:val="24"/>
          <w:szCs w:val="24"/>
        </w:rPr>
        <w:t>Retirer le bouchon d’un des réactifs de DCO de la gamme appropriée de:</w:t>
      </w:r>
    </w:p>
    <w:p w:rsidR="00C60B22" w:rsidRPr="00947C96" w:rsidRDefault="00947C96" w:rsidP="0015114F">
      <w:pPr>
        <w:pStyle w:val="Paragraphedeliste"/>
        <w:numPr>
          <w:ilvl w:val="0"/>
          <w:numId w:val="8"/>
        </w:numPr>
        <w:tabs>
          <w:tab w:val="left" w:pos="851"/>
          <w:tab w:val="left" w:pos="1134"/>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0– 150 mg/l           </w:t>
      </w:r>
      <w:r w:rsidR="00C60B22" w:rsidRPr="00947C96">
        <w:rPr>
          <w:rFonts w:ascii="Times New Roman" w:hAnsi="Times New Roman" w:cs="Times New Roman"/>
          <w:sz w:val="24"/>
          <w:szCs w:val="24"/>
        </w:rPr>
        <w:t>gamme basse.</w:t>
      </w:r>
    </w:p>
    <w:p w:rsidR="00C60B22" w:rsidRPr="00947C96" w:rsidRDefault="00947C96" w:rsidP="0015114F">
      <w:pPr>
        <w:pStyle w:val="Paragraphedeliste"/>
        <w:numPr>
          <w:ilvl w:val="0"/>
          <w:numId w:val="8"/>
        </w:numPr>
        <w:tabs>
          <w:tab w:val="left" w:pos="1134"/>
        </w:tabs>
        <w:autoSpaceDE w:val="0"/>
        <w:autoSpaceDN w:val="0"/>
        <w:adjustRightInd w:val="0"/>
        <w:spacing w:line="360" w:lineRule="auto"/>
        <w:ind w:right="710"/>
        <w:jc w:val="both"/>
        <w:rPr>
          <w:rFonts w:ascii="Times New Roman" w:hAnsi="Times New Roman" w:cs="Times New Roman"/>
          <w:sz w:val="24"/>
          <w:szCs w:val="24"/>
        </w:rPr>
      </w:pPr>
      <w:r w:rsidRPr="00947C96">
        <w:rPr>
          <w:rFonts w:ascii="Times New Roman" w:hAnsi="Times New Roman" w:cs="Times New Roman"/>
          <w:sz w:val="24"/>
          <w:szCs w:val="24"/>
        </w:rPr>
        <w:t>0</w:t>
      </w:r>
      <w:r>
        <w:rPr>
          <w:rFonts w:ascii="Times New Roman" w:hAnsi="Times New Roman" w:cs="Times New Roman"/>
          <w:sz w:val="24"/>
          <w:szCs w:val="24"/>
        </w:rPr>
        <w:t xml:space="preserve">– 1500mg/l          </w:t>
      </w:r>
      <w:r w:rsidR="00C60B22" w:rsidRPr="00947C96">
        <w:rPr>
          <w:rFonts w:ascii="Times New Roman" w:hAnsi="Times New Roman" w:cs="Times New Roman"/>
          <w:sz w:val="24"/>
          <w:szCs w:val="24"/>
        </w:rPr>
        <w:t>gamme haute.</w:t>
      </w:r>
    </w:p>
    <w:p w:rsidR="00C60B22" w:rsidRPr="00947C96" w:rsidRDefault="00947C96" w:rsidP="0015114F">
      <w:pPr>
        <w:pStyle w:val="Paragraphedeliste"/>
        <w:numPr>
          <w:ilvl w:val="0"/>
          <w:numId w:val="8"/>
        </w:numPr>
        <w:tabs>
          <w:tab w:val="left" w:pos="1276"/>
        </w:tabs>
        <w:autoSpaceDE w:val="0"/>
        <w:autoSpaceDN w:val="0"/>
        <w:adjustRightInd w:val="0"/>
        <w:spacing w:line="360" w:lineRule="auto"/>
        <w:ind w:right="710"/>
        <w:jc w:val="both"/>
        <w:rPr>
          <w:rFonts w:ascii="Times New Roman" w:hAnsi="Times New Roman" w:cs="Times New Roman"/>
          <w:sz w:val="24"/>
          <w:szCs w:val="24"/>
        </w:rPr>
      </w:pPr>
      <w:r w:rsidRPr="00947C96">
        <w:rPr>
          <w:rFonts w:ascii="Times New Roman" w:hAnsi="Times New Roman" w:cs="Times New Roman"/>
          <w:sz w:val="24"/>
          <w:szCs w:val="24"/>
        </w:rPr>
        <w:t xml:space="preserve">0 </w:t>
      </w:r>
      <w:r w:rsidR="00C60B22" w:rsidRPr="00947C96">
        <w:rPr>
          <w:rFonts w:ascii="Times New Roman" w:hAnsi="Times New Roman" w:cs="Times New Roman"/>
          <w:sz w:val="24"/>
          <w:szCs w:val="24"/>
        </w:rPr>
        <w:t xml:space="preserve">– 15000mg/l      </w:t>
      </w:r>
      <w:r>
        <w:rPr>
          <w:rFonts w:ascii="Times New Roman" w:hAnsi="Times New Roman" w:cs="Times New Roman"/>
          <w:sz w:val="24"/>
          <w:szCs w:val="24"/>
        </w:rPr>
        <w:t xml:space="preserve"> </w:t>
      </w:r>
      <w:r w:rsidR="00C60B22" w:rsidRPr="00947C96">
        <w:rPr>
          <w:rFonts w:ascii="Times New Roman" w:hAnsi="Times New Roman" w:cs="Times New Roman"/>
          <w:sz w:val="24"/>
          <w:szCs w:val="24"/>
        </w:rPr>
        <w:t>gamme plus haute.</w:t>
      </w:r>
    </w:p>
    <w:p w:rsidR="00C60B22" w:rsidRPr="00C60B22" w:rsidRDefault="00947C96" w:rsidP="0015114F">
      <w:pPr>
        <w:autoSpaceDE w:val="0"/>
        <w:autoSpaceDN w:val="0"/>
        <w:adjustRightInd w:val="0"/>
        <w:spacing w:line="360" w:lineRule="auto"/>
        <w:ind w:left="480" w:right="710"/>
        <w:jc w:val="both"/>
        <w:rPr>
          <w:rFonts w:ascii="Times New Roman" w:hAnsi="Times New Roman" w:cs="Times New Roman"/>
          <w:sz w:val="24"/>
          <w:szCs w:val="24"/>
        </w:rPr>
      </w:pPr>
      <w:r>
        <w:rPr>
          <w:rFonts w:ascii="Times New Roman" w:hAnsi="Times New Roman" w:cs="Times New Roman"/>
          <w:sz w:val="24"/>
          <w:szCs w:val="24"/>
        </w:rPr>
        <w:t xml:space="preserve"> </w:t>
      </w:r>
      <w:r w:rsidR="00C60B22">
        <w:rPr>
          <w:rFonts w:ascii="Times New Roman" w:hAnsi="Times New Roman" w:cs="Times New Roman"/>
          <w:sz w:val="24"/>
          <w:szCs w:val="24"/>
        </w:rPr>
        <w:t>5.</w:t>
      </w:r>
      <w:r>
        <w:rPr>
          <w:rFonts w:ascii="Times New Roman" w:hAnsi="Times New Roman" w:cs="Times New Roman"/>
          <w:sz w:val="24"/>
          <w:szCs w:val="24"/>
        </w:rPr>
        <w:t xml:space="preserve"> </w:t>
      </w:r>
      <w:r w:rsidR="00C60B22" w:rsidRPr="00C60B22">
        <w:rPr>
          <w:rFonts w:ascii="Times New Roman" w:hAnsi="Times New Roman" w:cs="Times New Roman"/>
          <w:sz w:val="24"/>
          <w:szCs w:val="24"/>
        </w:rPr>
        <w:t xml:space="preserve">Tenir le tube incliné à  45° et pipeter  02 ml  d’échantillon dans le tube. </w:t>
      </w:r>
    </w:p>
    <w:p w:rsidR="00C60B22" w:rsidRPr="00C60B22" w:rsidRDefault="00C60B22" w:rsidP="0015114F">
      <w:pPr>
        <w:autoSpaceDE w:val="0"/>
        <w:autoSpaceDN w:val="0"/>
        <w:adjustRightInd w:val="0"/>
        <w:spacing w:line="360" w:lineRule="auto"/>
        <w:ind w:right="710"/>
        <w:jc w:val="both"/>
        <w:rPr>
          <w:rFonts w:ascii="Times New Roman" w:hAnsi="Times New Roman" w:cs="Times New Roman"/>
          <w:sz w:val="24"/>
          <w:szCs w:val="24"/>
        </w:rPr>
      </w:pPr>
      <w:r w:rsidRPr="00C60B22">
        <w:rPr>
          <w:rFonts w:ascii="Times New Roman" w:hAnsi="Times New Roman" w:cs="Times New Roman"/>
          <w:sz w:val="24"/>
          <w:szCs w:val="24"/>
        </w:rPr>
        <w:t xml:space="preserve">       </w:t>
      </w:r>
      <w:r w:rsidR="00947C96">
        <w:rPr>
          <w:rFonts w:ascii="Times New Roman" w:hAnsi="Times New Roman" w:cs="Times New Roman"/>
          <w:sz w:val="24"/>
          <w:szCs w:val="24"/>
        </w:rPr>
        <w:t xml:space="preserve">      </w:t>
      </w:r>
      <w:r w:rsidRPr="00C60B22">
        <w:rPr>
          <w:rFonts w:ascii="Times New Roman" w:hAnsi="Times New Roman" w:cs="Times New Roman"/>
          <w:sz w:val="24"/>
          <w:szCs w:val="24"/>
        </w:rPr>
        <w:t>(0.2 ml d’échantillon  pour la gamme de 0 –15000mg/l)</w:t>
      </w:r>
    </w:p>
    <w:p w:rsidR="00C60B22" w:rsidRPr="00947C96" w:rsidRDefault="00C60B22" w:rsidP="0015114F">
      <w:pPr>
        <w:pStyle w:val="Paragraphedeliste"/>
        <w:numPr>
          <w:ilvl w:val="0"/>
          <w:numId w:val="5"/>
        </w:numPr>
        <w:autoSpaceDE w:val="0"/>
        <w:autoSpaceDN w:val="0"/>
        <w:adjustRightInd w:val="0"/>
        <w:spacing w:line="360" w:lineRule="auto"/>
        <w:ind w:right="710"/>
        <w:jc w:val="both"/>
        <w:rPr>
          <w:rFonts w:ascii="Times New Roman" w:hAnsi="Times New Roman" w:cs="Times New Roman"/>
          <w:sz w:val="24"/>
          <w:szCs w:val="24"/>
        </w:rPr>
      </w:pPr>
      <w:r w:rsidRPr="00947C96">
        <w:rPr>
          <w:rFonts w:ascii="Times New Roman" w:hAnsi="Times New Roman" w:cs="Times New Roman"/>
          <w:sz w:val="24"/>
          <w:szCs w:val="24"/>
        </w:rPr>
        <w:t>Fermer  hermétiquement le bouchon du tube, rincer le tube  DCO à  l’eau distillée, et l’essuyer soigneusement avec un papier absorbant.</w:t>
      </w:r>
    </w:p>
    <w:p w:rsidR="00C60B22" w:rsidRPr="00947C96" w:rsidRDefault="00C60B22" w:rsidP="0015114F">
      <w:pPr>
        <w:pStyle w:val="Paragraphedeliste"/>
        <w:numPr>
          <w:ilvl w:val="0"/>
          <w:numId w:val="5"/>
        </w:numPr>
        <w:autoSpaceDE w:val="0"/>
        <w:autoSpaceDN w:val="0"/>
        <w:adjustRightInd w:val="0"/>
        <w:spacing w:line="360" w:lineRule="auto"/>
        <w:ind w:right="710"/>
        <w:jc w:val="both"/>
        <w:rPr>
          <w:rFonts w:ascii="Times New Roman" w:hAnsi="Times New Roman" w:cs="Times New Roman"/>
          <w:sz w:val="24"/>
          <w:szCs w:val="24"/>
        </w:rPr>
      </w:pPr>
      <w:r w:rsidRPr="00947C96">
        <w:rPr>
          <w:rFonts w:ascii="Times New Roman" w:hAnsi="Times New Roman" w:cs="Times New Roman"/>
          <w:sz w:val="24"/>
          <w:szCs w:val="24"/>
        </w:rPr>
        <w:t>Retourner le tube plusieurs fois, pour mélanger l</w:t>
      </w:r>
      <w:r w:rsidR="0015114F">
        <w:rPr>
          <w:rFonts w:ascii="Times New Roman" w:hAnsi="Times New Roman" w:cs="Times New Roman"/>
          <w:sz w:val="24"/>
          <w:szCs w:val="24"/>
        </w:rPr>
        <w:t xml:space="preserve">e contenu (le tube devient </w:t>
      </w:r>
      <w:r w:rsidR="00947C96">
        <w:rPr>
          <w:rFonts w:ascii="Times New Roman" w:hAnsi="Times New Roman" w:cs="Times New Roman"/>
          <w:sz w:val="24"/>
          <w:szCs w:val="24"/>
        </w:rPr>
        <w:t xml:space="preserve">très </w:t>
      </w:r>
      <w:r w:rsidRPr="00947C96">
        <w:rPr>
          <w:rFonts w:ascii="Times New Roman" w:hAnsi="Times New Roman" w:cs="Times New Roman"/>
          <w:sz w:val="24"/>
          <w:szCs w:val="24"/>
        </w:rPr>
        <w:t>chaud lors du mélange).</w:t>
      </w:r>
    </w:p>
    <w:p w:rsidR="00C60B22" w:rsidRPr="00C60B22" w:rsidRDefault="00947C96" w:rsidP="0015114F">
      <w:pPr>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8. </w:t>
      </w:r>
      <w:r w:rsidR="00C60B22" w:rsidRPr="00C60B22">
        <w:rPr>
          <w:rFonts w:ascii="Times New Roman" w:hAnsi="Times New Roman" w:cs="Times New Roman"/>
          <w:sz w:val="24"/>
          <w:szCs w:val="24"/>
        </w:rPr>
        <w:t xml:space="preserve">Placer le tube de DCO </w:t>
      </w:r>
      <w:r w:rsidR="00AB1C48">
        <w:rPr>
          <w:rFonts w:ascii="Times New Roman" w:hAnsi="Times New Roman" w:cs="Times New Roman"/>
          <w:sz w:val="24"/>
          <w:szCs w:val="24"/>
        </w:rPr>
        <w:t>dans le Réacteur préchauffé à 15</w:t>
      </w:r>
      <w:r w:rsidR="00C60B22" w:rsidRPr="00C60B22">
        <w:rPr>
          <w:rFonts w:ascii="Times New Roman" w:hAnsi="Times New Roman" w:cs="Times New Roman"/>
          <w:sz w:val="24"/>
          <w:szCs w:val="24"/>
        </w:rPr>
        <w:t>0°C.</w:t>
      </w:r>
    </w:p>
    <w:p w:rsidR="00AF1D20" w:rsidRDefault="00947C96" w:rsidP="0015114F">
      <w:pPr>
        <w:autoSpaceDE w:val="0"/>
        <w:autoSpaceDN w:val="0"/>
        <w:adjustRightInd w:val="0"/>
        <w:spacing w:line="360" w:lineRule="auto"/>
        <w:ind w:left="426" w:right="710"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AF1D20">
        <w:rPr>
          <w:rFonts w:ascii="Times New Roman" w:hAnsi="Times New Roman" w:cs="Times New Roman"/>
          <w:sz w:val="24"/>
          <w:szCs w:val="24"/>
        </w:rPr>
        <w:t xml:space="preserve">       </w:t>
      </w:r>
      <w:r>
        <w:rPr>
          <w:rFonts w:ascii="Times New Roman" w:hAnsi="Times New Roman" w:cs="Times New Roman"/>
          <w:sz w:val="24"/>
          <w:szCs w:val="24"/>
        </w:rPr>
        <w:t xml:space="preserve">9. </w:t>
      </w:r>
      <w:r w:rsidR="00C60B22" w:rsidRPr="00C60B22">
        <w:rPr>
          <w:rFonts w:ascii="Times New Roman" w:hAnsi="Times New Roman" w:cs="Times New Roman"/>
          <w:sz w:val="24"/>
          <w:szCs w:val="24"/>
        </w:rPr>
        <w:t xml:space="preserve">Préparer un blanc en répétant les étapes 3 à 6 en remplacent l’échantillon par </w:t>
      </w:r>
      <w:r w:rsidR="00AF1D20">
        <w:rPr>
          <w:rFonts w:ascii="Times New Roman" w:hAnsi="Times New Roman" w:cs="Times New Roman"/>
          <w:sz w:val="24"/>
          <w:szCs w:val="24"/>
        </w:rPr>
        <w:t xml:space="preserve">    </w:t>
      </w:r>
    </w:p>
    <w:p w:rsidR="0015114F" w:rsidRDefault="00AF1D20" w:rsidP="00AB1C48">
      <w:pPr>
        <w:tabs>
          <w:tab w:val="left" w:pos="851"/>
        </w:tabs>
        <w:autoSpaceDE w:val="0"/>
        <w:autoSpaceDN w:val="0"/>
        <w:adjustRightInd w:val="0"/>
        <w:spacing w:line="360" w:lineRule="auto"/>
        <w:ind w:left="426" w:right="710"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15114F">
        <w:rPr>
          <w:rFonts w:ascii="Times New Roman" w:hAnsi="Times New Roman" w:cs="Times New Roman"/>
          <w:sz w:val="24"/>
          <w:szCs w:val="24"/>
        </w:rPr>
        <w:t xml:space="preserve"> </w:t>
      </w:r>
      <w:r>
        <w:rPr>
          <w:rFonts w:ascii="Times New Roman" w:hAnsi="Times New Roman" w:cs="Times New Roman"/>
          <w:sz w:val="24"/>
          <w:szCs w:val="24"/>
        </w:rPr>
        <w:t xml:space="preserve"> </w:t>
      </w:r>
      <w:r w:rsidR="00C60B22" w:rsidRPr="00C60B22">
        <w:rPr>
          <w:rFonts w:ascii="Times New Roman" w:hAnsi="Times New Roman" w:cs="Times New Roman"/>
          <w:sz w:val="24"/>
          <w:szCs w:val="24"/>
        </w:rPr>
        <w:t>l’eau distillée.</w:t>
      </w:r>
    </w:p>
    <w:p w:rsidR="00C60B22" w:rsidRPr="00C60B22" w:rsidRDefault="009F5941" w:rsidP="00517AE2">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517AE2">
        <w:rPr>
          <w:rFonts w:ascii="Times New Roman" w:hAnsi="Times New Roman" w:cs="Times New Roman"/>
          <w:sz w:val="24"/>
          <w:szCs w:val="24"/>
        </w:rPr>
        <w:t xml:space="preserve">       </w:t>
      </w:r>
      <w:r w:rsidR="00947C96">
        <w:rPr>
          <w:rFonts w:ascii="Times New Roman" w:hAnsi="Times New Roman" w:cs="Times New Roman"/>
          <w:sz w:val="24"/>
          <w:szCs w:val="24"/>
        </w:rPr>
        <w:t xml:space="preserve">10. </w:t>
      </w:r>
      <w:r w:rsidR="00C60B22" w:rsidRPr="00C60B22">
        <w:rPr>
          <w:rFonts w:ascii="Times New Roman" w:hAnsi="Times New Roman" w:cs="Times New Roman"/>
          <w:sz w:val="24"/>
          <w:szCs w:val="24"/>
        </w:rPr>
        <w:t>Chauffer le tube pendant  deux (02) heures.</w:t>
      </w:r>
      <w:r w:rsidR="00AF1D20">
        <w:rPr>
          <w:rFonts w:ascii="Times New Roman" w:hAnsi="Times New Roman" w:cs="Times New Roman"/>
          <w:sz w:val="24"/>
          <w:szCs w:val="24"/>
        </w:rPr>
        <w:t xml:space="preserve"> </w:t>
      </w:r>
    </w:p>
    <w:p w:rsidR="009F5941" w:rsidRDefault="00947C96" w:rsidP="00517AE2">
      <w:pPr>
        <w:tabs>
          <w:tab w:val="left" w:pos="567"/>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F5941">
        <w:rPr>
          <w:rFonts w:ascii="Times New Roman" w:hAnsi="Times New Roman" w:cs="Times New Roman"/>
          <w:sz w:val="24"/>
          <w:szCs w:val="24"/>
        </w:rPr>
        <w:t xml:space="preserve">       </w:t>
      </w:r>
      <w:r>
        <w:rPr>
          <w:rFonts w:ascii="Times New Roman" w:hAnsi="Times New Roman" w:cs="Times New Roman"/>
          <w:sz w:val="24"/>
          <w:szCs w:val="24"/>
        </w:rPr>
        <w:t xml:space="preserve">11. </w:t>
      </w:r>
      <w:r w:rsidR="00C60B22" w:rsidRPr="00C60B22">
        <w:rPr>
          <w:rFonts w:ascii="Times New Roman" w:hAnsi="Times New Roman" w:cs="Times New Roman"/>
          <w:sz w:val="24"/>
          <w:szCs w:val="24"/>
        </w:rPr>
        <w:t xml:space="preserve">Eteindre le Réacteur, et attendre environ 20 minutes pour le refroidissement </w:t>
      </w:r>
      <w:r w:rsidR="009F5941">
        <w:rPr>
          <w:rFonts w:ascii="Times New Roman" w:hAnsi="Times New Roman" w:cs="Times New Roman"/>
          <w:sz w:val="24"/>
          <w:szCs w:val="24"/>
        </w:rPr>
        <w:t xml:space="preserve">    </w:t>
      </w:r>
    </w:p>
    <w:p w:rsidR="00C60B22" w:rsidRPr="00C60B22" w:rsidRDefault="009F5941"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C60B22" w:rsidRPr="00C60B22">
        <w:rPr>
          <w:rFonts w:ascii="Times New Roman" w:hAnsi="Times New Roman" w:cs="Times New Roman"/>
          <w:sz w:val="24"/>
          <w:szCs w:val="24"/>
        </w:rPr>
        <w:t>du</w:t>
      </w:r>
      <w:r>
        <w:rPr>
          <w:rFonts w:ascii="Times New Roman" w:hAnsi="Times New Roman" w:cs="Times New Roman"/>
          <w:sz w:val="24"/>
          <w:szCs w:val="24"/>
        </w:rPr>
        <w:t xml:space="preserve"> tube.</w:t>
      </w:r>
      <w:r w:rsidR="00C60B22" w:rsidRPr="00C60B22">
        <w:rPr>
          <w:rFonts w:ascii="Times New Roman" w:hAnsi="Times New Roman" w:cs="Times New Roman"/>
          <w:sz w:val="24"/>
          <w:szCs w:val="24"/>
        </w:rPr>
        <w:t xml:space="preserve">   </w:t>
      </w:r>
    </w:p>
    <w:p w:rsidR="009F5941" w:rsidRDefault="00947C96"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F5941">
        <w:rPr>
          <w:rFonts w:ascii="Times New Roman" w:hAnsi="Times New Roman" w:cs="Times New Roman"/>
          <w:sz w:val="24"/>
          <w:szCs w:val="24"/>
        </w:rPr>
        <w:t xml:space="preserve">      </w:t>
      </w:r>
      <w:r>
        <w:rPr>
          <w:rFonts w:ascii="Times New Roman" w:hAnsi="Times New Roman" w:cs="Times New Roman"/>
          <w:sz w:val="24"/>
          <w:szCs w:val="24"/>
        </w:rPr>
        <w:t xml:space="preserve">12. </w:t>
      </w:r>
      <w:r w:rsidR="00C60B22" w:rsidRPr="00C60B22">
        <w:rPr>
          <w:rFonts w:ascii="Times New Roman" w:hAnsi="Times New Roman" w:cs="Times New Roman"/>
          <w:sz w:val="24"/>
          <w:szCs w:val="24"/>
        </w:rPr>
        <w:t>Retourner chaque tube plusieurs fois pendant qu’il est encore chaud.</w:t>
      </w:r>
    </w:p>
    <w:p w:rsidR="00C60B22" w:rsidRPr="00C60B22" w:rsidRDefault="00947C96" w:rsidP="00517AE2">
      <w:pPr>
        <w:tabs>
          <w:tab w:val="left" w:pos="567"/>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F5941">
        <w:rPr>
          <w:rFonts w:ascii="Times New Roman" w:hAnsi="Times New Roman" w:cs="Times New Roman"/>
          <w:sz w:val="24"/>
          <w:szCs w:val="24"/>
        </w:rPr>
        <w:t xml:space="preserve">      </w:t>
      </w:r>
      <w:r>
        <w:rPr>
          <w:rFonts w:ascii="Times New Roman" w:hAnsi="Times New Roman" w:cs="Times New Roman"/>
          <w:sz w:val="24"/>
          <w:szCs w:val="24"/>
        </w:rPr>
        <w:t xml:space="preserve">13. </w:t>
      </w:r>
      <w:r w:rsidR="00C60B22" w:rsidRPr="00C60B22">
        <w:rPr>
          <w:rFonts w:ascii="Times New Roman" w:hAnsi="Times New Roman" w:cs="Times New Roman"/>
          <w:sz w:val="24"/>
          <w:szCs w:val="24"/>
        </w:rPr>
        <w:t>Laisser refroidir à la température ambiante.</w:t>
      </w:r>
    </w:p>
    <w:p w:rsidR="005B1028" w:rsidRDefault="009F5941"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47C96">
        <w:rPr>
          <w:rFonts w:ascii="Times New Roman" w:hAnsi="Times New Roman" w:cs="Times New Roman"/>
          <w:sz w:val="24"/>
          <w:szCs w:val="24"/>
        </w:rPr>
        <w:t xml:space="preserve"> </w:t>
      </w:r>
      <w:r>
        <w:rPr>
          <w:rFonts w:ascii="Times New Roman" w:hAnsi="Times New Roman" w:cs="Times New Roman"/>
          <w:sz w:val="24"/>
          <w:szCs w:val="24"/>
        </w:rPr>
        <w:t xml:space="preserve">      </w:t>
      </w:r>
      <w:r w:rsidR="00C60B22" w:rsidRPr="00C60B22">
        <w:rPr>
          <w:rFonts w:ascii="Times New Roman" w:hAnsi="Times New Roman" w:cs="Times New Roman"/>
          <w:sz w:val="24"/>
          <w:szCs w:val="24"/>
        </w:rPr>
        <w:t>14</w:t>
      </w:r>
      <w:r w:rsidR="00947C96">
        <w:rPr>
          <w:rFonts w:ascii="Times New Roman" w:hAnsi="Times New Roman" w:cs="Times New Roman"/>
          <w:sz w:val="24"/>
          <w:szCs w:val="24"/>
        </w:rPr>
        <w:t xml:space="preserve">. </w:t>
      </w:r>
      <w:r w:rsidR="00C60B22" w:rsidRPr="00C60B22">
        <w:rPr>
          <w:rFonts w:ascii="Times New Roman" w:hAnsi="Times New Roman" w:cs="Times New Roman"/>
          <w:sz w:val="24"/>
          <w:szCs w:val="24"/>
        </w:rPr>
        <w:t>Passer à la mesure colorimétrie au spectro</w:t>
      </w:r>
      <w:r w:rsidR="005B1028">
        <w:rPr>
          <w:rFonts w:ascii="Times New Roman" w:hAnsi="Times New Roman" w:cs="Times New Roman"/>
          <w:sz w:val="24"/>
          <w:szCs w:val="24"/>
        </w:rPr>
        <w:t>photomètre</w:t>
      </w:r>
      <w:r w:rsidR="00C60B22" w:rsidRPr="00C60B22">
        <w:rPr>
          <w:rFonts w:ascii="Times New Roman" w:hAnsi="Times New Roman" w:cs="Times New Roman"/>
          <w:sz w:val="24"/>
          <w:szCs w:val="24"/>
        </w:rPr>
        <w:t xml:space="preserve">, en procédant comme </w:t>
      </w:r>
      <w:r w:rsidR="005B1028">
        <w:rPr>
          <w:rFonts w:ascii="Times New Roman" w:hAnsi="Times New Roman" w:cs="Times New Roman"/>
          <w:sz w:val="24"/>
          <w:szCs w:val="24"/>
        </w:rPr>
        <w:t xml:space="preserve">    </w:t>
      </w:r>
    </w:p>
    <w:p w:rsidR="00C60B22" w:rsidRPr="00C60B22" w:rsidRDefault="005B1028"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C60B22" w:rsidRPr="00C60B22">
        <w:rPr>
          <w:rFonts w:ascii="Times New Roman" w:hAnsi="Times New Roman" w:cs="Times New Roman"/>
          <w:sz w:val="24"/>
          <w:szCs w:val="24"/>
        </w:rPr>
        <w:t>suit :</w:t>
      </w:r>
    </w:p>
    <w:p w:rsidR="00C60B22" w:rsidRPr="00C60B22" w:rsidRDefault="00947C96"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F5941">
        <w:rPr>
          <w:rFonts w:ascii="Times New Roman" w:hAnsi="Times New Roman" w:cs="Times New Roman"/>
          <w:sz w:val="24"/>
          <w:szCs w:val="24"/>
        </w:rPr>
        <w:t xml:space="preserve">      </w:t>
      </w:r>
      <w:r>
        <w:rPr>
          <w:rFonts w:ascii="Times New Roman" w:hAnsi="Times New Roman" w:cs="Times New Roman"/>
          <w:sz w:val="24"/>
          <w:szCs w:val="24"/>
        </w:rPr>
        <w:t xml:space="preserve">15. </w:t>
      </w:r>
      <w:r w:rsidR="00C60B22" w:rsidRPr="00C60B22">
        <w:rPr>
          <w:rFonts w:ascii="Times New Roman" w:hAnsi="Times New Roman" w:cs="Times New Roman"/>
          <w:sz w:val="24"/>
          <w:szCs w:val="24"/>
        </w:rPr>
        <w:t xml:space="preserve">Entrer le numéro de programme mémorisé  pour </w:t>
      </w:r>
      <w:smartTag w:uri="urn:schemas-microsoft-com:office:smarttags" w:element="PersonName">
        <w:smartTagPr>
          <w:attr w:name="ProductID" w:val="la DCO"/>
        </w:smartTagPr>
        <w:r w:rsidR="00C60B22" w:rsidRPr="00C60B22">
          <w:rPr>
            <w:rFonts w:ascii="Times New Roman" w:hAnsi="Times New Roman" w:cs="Times New Roman"/>
            <w:sz w:val="24"/>
            <w:szCs w:val="24"/>
          </w:rPr>
          <w:t>la DCO</w:t>
        </w:r>
      </w:smartTag>
      <w:r w:rsidR="00C60B22" w:rsidRPr="00C60B22">
        <w:rPr>
          <w:rFonts w:ascii="Times New Roman" w:hAnsi="Times New Roman" w:cs="Times New Roman"/>
          <w:sz w:val="24"/>
          <w:szCs w:val="24"/>
        </w:rPr>
        <w:t>, gamme basse.</w:t>
      </w:r>
    </w:p>
    <w:p w:rsidR="00C60B22" w:rsidRPr="00C60B22" w:rsidRDefault="009F5941"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47C96">
        <w:rPr>
          <w:rFonts w:ascii="Times New Roman" w:hAnsi="Times New Roman" w:cs="Times New Roman"/>
          <w:sz w:val="24"/>
          <w:szCs w:val="24"/>
        </w:rPr>
        <w:t xml:space="preserve"> </w:t>
      </w:r>
      <w:r>
        <w:rPr>
          <w:rFonts w:ascii="Times New Roman" w:hAnsi="Times New Roman" w:cs="Times New Roman"/>
          <w:sz w:val="24"/>
          <w:szCs w:val="24"/>
        </w:rPr>
        <w:t xml:space="preserve">     </w:t>
      </w:r>
      <w:r w:rsidR="00947C96">
        <w:rPr>
          <w:rFonts w:ascii="Times New Roman" w:hAnsi="Times New Roman" w:cs="Times New Roman"/>
          <w:sz w:val="24"/>
          <w:szCs w:val="24"/>
        </w:rPr>
        <w:t xml:space="preserve">16. </w:t>
      </w:r>
      <w:r w:rsidR="00C60B22" w:rsidRPr="00C60B22">
        <w:rPr>
          <w:rFonts w:ascii="Times New Roman" w:hAnsi="Times New Roman" w:cs="Times New Roman"/>
          <w:sz w:val="24"/>
          <w:szCs w:val="24"/>
        </w:rPr>
        <w:t xml:space="preserve">Presser : 430 et sur la touche  </w:t>
      </w:r>
      <w:r w:rsidR="00C60B22" w:rsidRPr="00C60B22">
        <w:rPr>
          <w:rFonts w:ascii="Times New Roman" w:hAnsi="Times New Roman" w:cs="Times New Roman"/>
          <w:b/>
          <w:bCs/>
          <w:sz w:val="24"/>
          <w:szCs w:val="24"/>
        </w:rPr>
        <w:t>ENTER.</w:t>
      </w:r>
    </w:p>
    <w:p w:rsidR="00C60B22" w:rsidRDefault="009F5941"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47C96">
        <w:rPr>
          <w:rFonts w:ascii="Times New Roman" w:hAnsi="Times New Roman" w:cs="Times New Roman"/>
          <w:sz w:val="24"/>
          <w:szCs w:val="24"/>
        </w:rPr>
        <w:t xml:space="preserve">17. </w:t>
      </w:r>
      <w:r w:rsidR="00C60B22" w:rsidRPr="00C60B22">
        <w:rPr>
          <w:rFonts w:ascii="Times New Roman" w:hAnsi="Times New Roman" w:cs="Times New Roman"/>
          <w:sz w:val="24"/>
          <w:szCs w:val="24"/>
        </w:rPr>
        <w:t>L’affichage indique : Régler à 420 nm.</w:t>
      </w:r>
    </w:p>
    <w:p w:rsidR="000865C9" w:rsidRPr="00C60B22" w:rsidRDefault="000865C9"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p>
    <w:p w:rsidR="009F5941" w:rsidRDefault="009F5941" w:rsidP="0015114F">
      <w:pPr>
        <w:tabs>
          <w:tab w:val="left" w:pos="851"/>
        </w:tabs>
        <w:autoSpaceDE w:val="0"/>
        <w:autoSpaceDN w:val="0"/>
        <w:adjustRightInd w:val="0"/>
        <w:spacing w:line="360" w:lineRule="auto"/>
        <w:ind w:left="567" w:right="710"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947C96">
        <w:rPr>
          <w:rFonts w:ascii="Times New Roman" w:hAnsi="Times New Roman" w:cs="Times New Roman"/>
          <w:sz w:val="24"/>
          <w:szCs w:val="24"/>
        </w:rPr>
        <w:t xml:space="preserve">18. </w:t>
      </w:r>
      <w:r w:rsidR="00C60B22" w:rsidRPr="00C60B22">
        <w:rPr>
          <w:rFonts w:ascii="Times New Roman" w:hAnsi="Times New Roman" w:cs="Times New Roman"/>
          <w:sz w:val="24"/>
          <w:szCs w:val="24"/>
        </w:rPr>
        <w:t xml:space="preserve">Tourner le bouton de réglage de longueur d’onde jusqu’à ce que l’affichage </w:t>
      </w:r>
      <w:r>
        <w:rPr>
          <w:rFonts w:ascii="Times New Roman" w:hAnsi="Times New Roman" w:cs="Times New Roman"/>
          <w:sz w:val="24"/>
          <w:szCs w:val="24"/>
        </w:rPr>
        <w:t xml:space="preserve">  </w:t>
      </w:r>
    </w:p>
    <w:p w:rsidR="00C60B22" w:rsidRPr="00C60B22" w:rsidRDefault="009F5941" w:rsidP="0015114F">
      <w:pPr>
        <w:tabs>
          <w:tab w:val="left" w:pos="851"/>
        </w:tabs>
        <w:autoSpaceDE w:val="0"/>
        <w:autoSpaceDN w:val="0"/>
        <w:adjustRightInd w:val="0"/>
        <w:spacing w:line="360" w:lineRule="auto"/>
        <w:ind w:left="567" w:right="710"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C60B22" w:rsidRPr="00C60B22">
        <w:rPr>
          <w:rFonts w:ascii="Times New Roman" w:hAnsi="Times New Roman" w:cs="Times New Roman"/>
          <w:sz w:val="24"/>
          <w:szCs w:val="24"/>
        </w:rPr>
        <w:t>indique 420 nm.</w:t>
      </w:r>
    </w:p>
    <w:p w:rsidR="009F5941" w:rsidRDefault="00947C96" w:rsidP="0015114F">
      <w:pPr>
        <w:tabs>
          <w:tab w:val="left" w:pos="567"/>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F5941">
        <w:rPr>
          <w:rFonts w:ascii="Times New Roman" w:hAnsi="Times New Roman" w:cs="Times New Roman"/>
          <w:sz w:val="24"/>
          <w:szCs w:val="24"/>
        </w:rPr>
        <w:t xml:space="preserve">      </w:t>
      </w:r>
      <w:r>
        <w:rPr>
          <w:rFonts w:ascii="Times New Roman" w:hAnsi="Times New Roman" w:cs="Times New Roman"/>
          <w:sz w:val="24"/>
          <w:szCs w:val="24"/>
        </w:rPr>
        <w:t>19</w:t>
      </w:r>
      <w:r w:rsidR="009F5941">
        <w:rPr>
          <w:rFonts w:ascii="Times New Roman" w:hAnsi="Times New Roman" w:cs="Times New Roman"/>
          <w:sz w:val="24"/>
          <w:szCs w:val="24"/>
        </w:rPr>
        <w:t>.</w:t>
      </w:r>
      <w:r w:rsidR="0015114F">
        <w:rPr>
          <w:rFonts w:ascii="Times New Roman" w:hAnsi="Times New Roman" w:cs="Times New Roman"/>
          <w:sz w:val="24"/>
          <w:szCs w:val="24"/>
        </w:rPr>
        <w:t xml:space="preserve"> </w:t>
      </w:r>
      <w:r w:rsidR="009F5941">
        <w:rPr>
          <w:rFonts w:ascii="Times New Roman" w:hAnsi="Times New Roman" w:cs="Times New Roman"/>
          <w:sz w:val="24"/>
          <w:szCs w:val="24"/>
        </w:rPr>
        <w:t xml:space="preserve">Lorsque </w:t>
      </w:r>
      <w:r w:rsidR="00C60B22" w:rsidRPr="00C60B22">
        <w:rPr>
          <w:rFonts w:ascii="Times New Roman" w:hAnsi="Times New Roman" w:cs="Times New Roman"/>
          <w:sz w:val="24"/>
          <w:szCs w:val="24"/>
        </w:rPr>
        <w:t xml:space="preserve">la longueur d’onde correcte est affichée, l’affichage indique </w:t>
      </w:r>
      <w:r w:rsidR="009F5941">
        <w:rPr>
          <w:rFonts w:ascii="Times New Roman" w:hAnsi="Times New Roman" w:cs="Times New Roman"/>
          <w:sz w:val="24"/>
          <w:szCs w:val="24"/>
        </w:rPr>
        <w:t xml:space="preserve"> </w:t>
      </w:r>
    </w:p>
    <w:p w:rsidR="00C60B22" w:rsidRPr="00C60B22" w:rsidRDefault="009F5941" w:rsidP="0015114F">
      <w:pPr>
        <w:tabs>
          <w:tab w:val="left" w:pos="567"/>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C60B22" w:rsidRPr="00C60B22">
        <w:rPr>
          <w:rFonts w:ascii="Times New Roman" w:hAnsi="Times New Roman" w:cs="Times New Roman"/>
          <w:sz w:val="24"/>
          <w:szCs w:val="24"/>
        </w:rPr>
        <w:t>brièvement :</w:t>
      </w:r>
    </w:p>
    <w:p w:rsidR="00C60B22" w:rsidRPr="00C60B22" w:rsidRDefault="009F5941" w:rsidP="0015114F">
      <w:pPr>
        <w:tabs>
          <w:tab w:val="left" w:pos="1985"/>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C60B22" w:rsidRPr="00C60B22">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C60B22" w:rsidRPr="00C60B22">
        <w:rPr>
          <w:rFonts w:ascii="Times New Roman" w:hAnsi="Times New Roman" w:cs="Times New Roman"/>
          <w:b/>
          <w:bCs/>
          <w:sz w:val="24"/>
          <w:szCs w:val="24"/>
        </w:rPr>
        <w:t>BLANC</w:t>
      </w:r>
      <w:r w:rsidR="00C60B22" w:rsidRPr="00C60B22">
        <w:rPr>
          <w:rFonts w:ascii="Times New Roman" w:hAnsi="Times New Roman" w:cs="Times New Roman"/>
          <w:sz w:val="24"/>
          <w:szCs w:val="24"/>
        </w:rPr>
        <w:t xml:space="preserve"> puis:</w:t>
      </w:r>
      <w:r w:rsidR="00C60B22" w:rsidRPr="00C60B22">
        <w:rPr>
          <w:rFonts w:ascii="Times New Roman" w:hAnsi="Times New Roman" w:cs="Times New Roman"/>
          <w:b/>
          <w:bCs/>
          <w:sz w:val="24"/>
          <w:szCs w:val="24"/>
        </w:rPr>
        <w:t xml:space="preserve"> mg/l DCO GB</w:t>
      </w:r>
      <w:r w:rsidR="00C60B22" w:rsidRPr="00C60B22">
        <w:rPr>
          <w:rFonts w:ascii="Times New Roman" w:hAnsi="Times New Roman" w:cs="Times New Roman"/>
          <w:sz w:val="24"/>
          <w:szCs w:val="24"/>
        </w:rPr>
        <w:t>.</w:t>
      </w:r>
    </w:p>
    <w:p w:rsidR="00C60B22" w:rsidRPr="009F5941" w:rsidRDefault="009F5941" w:rsidP="00517AE2">
      <w:pPr>
        <w:tabs>
          <w:tab w:val="left" w:pos="567"/>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47C96">
        <w:rPr>
          <w:rFonts w:ascii="Times New Roman" w:hAnsi="Times New Roman" w:cs="Times New Roman"/>
          <w:sz w:val="24"/>
          <w:szCs w:val="24"/>
        </w:rPr>
        <w:t xml:space="preserve">  </w:t>
      </w:r>
      <w:r>
        <w:rPr>
          <w:rFonts w:ascii="Times New Roman" w:hAnsi="Times New Roman" w:cs="Times New Roman"/>
          <w:sz w:val="24"/>
          <w:szCs w:val="24"/>
        </w:rPr>
        <w:t xml:space="preserve">    </w:t>
      </w:r>
      <w:r w:rsidR="00947C96">
        <w:rPr>
          <w:rFonts w:ascii="Times New Roman" w:hAnsi="Times New Roman" w:cs="Times New Roman"/>
          <w:sz w:val="24"/>
          <w:szCs w:val="24"/>
        </w:rPr>
        <w:t xml:space="preserve">20. </w:t>
      </w:r>
      <w:r w:rsidR="00C60B22" w:rsidRPr="00C60B22">
        <w:rPr>
          <w:rFonts w:ascii="Times New Roman" w:hAnsi="Times New Roman" w:cs="Times New Roman"/>
          <w:sz w:val="24"/>
          <w:szCs w:val="24"/>
        </w:rPr>
        <w:t>Placer l’adaptateur DCO dans le puits de mesure avec le repère vers la droite.</w:t>
      </w:r>
    </w:p>
    <w:p w:rsidR="00C60B22" w:rsidRPr="009F5941" w:rsidRDefault="00C60B22" w:rsidP="0015114F">
      <w:pPr>
        <w:tabs>
          <w:tab w:val="left" w:pos="851"/>
        </w:tabs>
        <w:autoSpaceDE w:val="0"/>
        <w:autoSpaceDN w:val="0"/>
        <w:adjustRightInd w:val="0"/>
        <w:spacing w:line="360" w:lineRule="auto"/>
        <w:ind w:right="710"/>
        <w:jc w:val="both"/>
        <w:rPr>
          <w:rFonts w:ascii="Times New Roman" w:hAnsi="Times New Roman" w:cs="Times New Roman"/>
          <w:b/>
          <w:bCs/>
          <w:sz w:val="24"/>
          <w:szCs w:val="24"/>
        </w:rPr>
      </w:pPr>
      <w:r w:rsidRPr="00C60B22">
        <w:rPr>
          <w:rFonts w:ascii="Times New Roman" w:hAnsi="Times New Roman" w:cs="Times New Roman"/>
          <w:b/>
          <w:bCs/>
          <w:sz w:val="24"/>
          <w:szCs w:val="24"/>
        </w:rPr>
        <w:t xml:space="preserve">    </w:t>
      </w:r>
      <w:r w:rsidR="009F5941">
        <w:rPr>
          <w:rFonts w:ascii="Times New Roman" w:hAnsi="Times New Roman" w:cs="Times New Roman"/>
          <w:b/>
          <w:bCs/>
          <w:sz w:val="24"/>
          <w:szCs w:val="24"/>
        </w:rPr>
        <w:t xml:space="preserve">   </w:t>
      </w:r>
      <w:r w:rsidRPr="00C60B22">
        <w:rPr>
          <w:rFonts w:ascii="Times New Roman" w:hAnsi="Times New Roman" w:cs="Times New Roman"/>
          <w:sz w:val="24"/>
          <w:szCs w:val="24"/>
        </w:rPr>
        <w:t>21</w:t>
      </w:r>
      <w:r w:rsidR="009F5941">
        <w:rPr>
          <w:rFonts w:ascii="Times New Roman" w:hAnsi="Times New Roman" w:cs="Times New Roman"/>
          <w:sz w:val="24"/>
          <w:szCs w:val="24"/>
        </w:rPr>
        <w:t xml:space="preserve">. </w:t>
      </w:r>
      <w:r w:rsidRPr="00C60B22">
        <w:rPr>
          <w:rFonts w:ascii="Times New Roman" w:hAnsi="Times New Roman" w:cs="Times New Roman"/>
          <w:sz w:val="24"/>
          <w:szCs w:val="24"/>
        </w:rPr>
        <w:t>Essuyer l’extérieur du tube  d’essai à blanc avec un tissu propre.</w:t>
      </w:r>
    </w:p>
    <w:p w:rsidR="009F5941" w:rsidRDefault="009F5941"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47C96">
        <w:rPr>
          <w:rFonts w:ascii="Times New Roman" w:hAnsi="Times New Roman" w:cs="Times New Roman"/>
          <w:sz w:val="24"/>
          <w:szCs w:val="24"/>
        </w:rPr>
        <w:t xml:space="preserve">  </w:t>
      </w:r>
      <w:r>
        <w:rPr>
          <w:rFonts w:ascii="Times New Roman" w:hAnsi="Times New Roman" w:cs="Times New Roman"/>
          <w:sz w:val="24"/>
          <w:szCs w:val="24"/>
        </w:rPr>
        <w:t xml:space="preserve">    </w:t>
      </w:r>
      <w:r w:rsidR="00947C96">
        <w:rPr>
          <w:rFonts w:ascii="Times New Roman" w:hAnsi="Times New Roman" w:cs="Times New Roman"/>
          <w:sz w:val="24"/>
          <w:szCs w:val="24"/>
        </w:rPr>
        <w:t xml:space="preserve">22. </w:t>
      </w:r>
      <w:r w:rsidR="00C60B22" w:rsidRPr="00C60B22">
        <w:rPr>
          <w:rFonts w:ascii="Times New Roman" w:hAnsi="Times New Roman" w:cs="Times New Roman"/>
          <w:sz w:val="24"/>
          <w:szCs w:val="24"/>
        </w:rPr>
        <w:t xml:space="preserve">Placer le blanc dans l’adaptateur avec le logo Hach dirigé vers l’opérateur et   </w:t>
      </w:r>
      <w:r>
        <w:rPr>
          <w:rFonts w:ascii="Times New Roman" w:hAnsi="Times New Roman" w:cs="Times New Roman"/>
          <w:sz w:val="24"/>
          <w:szCs w:val="24"/>
        </w:rPr>
        <w:t xml:space="preserve"> </w:t>
      </w:r>
    </w:p>
    <w:p w:rsidR="00C60B22" w:rsidRPr="00C60B22" w:rsidRDefault="009F5941"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C60B22" w:rsidRPr="00C60B22">
        <w:rPr>
          <w:rFonts w:ascii="Times New Roman" w:hAnsi="Times New Roman" w:cs="Times New Roman"/>
          <w:sz w:val="24"/>
          <w:szCs w:val="24"/>
        </w:rPr>
        <w:t>fermer le capot.</w:t>
      </w:r>
    </w:p>
    <w:p w:rsidR="00C60B22" w:rsidRPr="00C60B22" w:rsidRDefault="00947C96" w:rsidP="0015114F">
      <w:pPr>
        <w:tabs>
          <w:tab w:val="left" w:pos="851"/>
        </w:tabs>
        <w:autoSpaceDE w:val="0"/>
        <w:autoSpaceDN w:val="0"/>
        <w:adjustRightInd w:val="0"/>
        <w:spacing w:line="360" w:lineRule="auto"/>
        <w:ind w:right="710"/>
        <w:jc w:val="both"/>
        <w:rPr>
          <w:rFonts w:ascii="Times New Roman" w:hAnsi="Times New Roman" w:cs="Times New Roman"/>
          <w:b/>
          <w:bCs/>
          <w:sz w:val="24"/>
          <w:szCs w:val="24"/>
        </w:rPr>
      </w:pPr>
      <w:r>
        <w:rPr>
          <w:rFonts w:ascii="Times New Roman" w:hAnsi="Times New Roman" w:cs="Times New Roman"/>
          <w:sz w:val="24"/>
          <w:szCs w:val="24"/>
        </w:rPr>
        <w:t xml:space="preserve"> </w:t>
      </w:r>
      <w:r w:rsidR="009F5941">
        <w:rPr>
          <w:rFonts w:ascii="Times New Roman" w:hAnsi="Times New Roman" w:cs="Times New Roman"/>
          <w:sz w:val="24"/>
          <w:szCs w:val="24"/>
        </w:rPr>
        <w:t xml:space="preserve">      </w:t>
      </w:r>
      <w:r>
        <w:rPr>
          <w:rFonts w:ascii="Times New Roman" w:hAnsi="Times New Roman" w:cs="Times New Roman"/>
          <w:sz w:val="24"/>
          <w:szCs w:val="24"/>
        </w:rPr>
        <w:t xml:space="preserve">23. </w:t>
      </w:r>
      <w:r w:rsidR="00C60B22" w:rsidRPr="00C60B22">
        <w:rPr>
          <w:rFonts w:ascii="Times New Roman" w:hAnsi="Times New Roman" w:cs="Times New Roman"/>
          <w:sz w:val="24"/>
          <w:szCs w:val="24"/>
        </w:rPr>
        <w:t>Presser </w:t>
      </w:r>
      <w:r w:rsidR="00C60B22" w:rsidRPr="00C60B22">
        <w:rPr>
          <w:rFonts w:ascii="Times New Roman" w:hAnsi="Times New Roman" w:cs="Times New Roman"/>
          <w:b/>
          <w:bCs/>
          <w:sz w:val="24"/>
          <w:szCs w:val="24"/>
        </w:rPr>
        <w:t>: ZERO,</w:t>
      </w:r>
      <w:r w:rsidR="00C60B22" w:rsidRPr="00C60B22">
        <w:rPr>
          <w:rFonts w:ascii="Times New Roman" w:hAnsi="Times New Roman" w:cs="Times New Roman"/>
          <w:sz w:val="24"/>
          <w:szCs w:val="24"/>
        </w:rPr>
        <w:t xml:space="preserve"> l’affichage indique : Réglage zéro, puis :</w:t>
      </w:r>
      <w:r w:rsidR="00C60B22" w:rsidRPr="00C60B22">
        <w:rPr>
          <w:rFonts w:ascii="Times New Roman" w:hAnsi="Times New Roman" w:cs="Times New Roman"/>
          <w:b/>
          <w:bCs/>
          <w:sz w:val="24"/>
          <w:szCs w:val="24"/>
        </w:rPr>
        <w:t xml:space="preserve"> 0.0 mg/l DCO GB.</w:t>
      </w:r>
    </w:p>
    <w:p w:rsidR="00C60B22" w:rsidRPr="00C60B22" w:rsidRDefault="00C60B22" w:rsidP="00517AE2">
      <w:pPr>
        <w:tabs>
          <w:tab w:val="left" w:pos="567"/>
          <w:tab w:val="left" w:pos="851"/>
        </w:tabs>
        <w:autoSpaceDE w:val="0"/>
        <w:autoSpaceDN w:val="0"/>
        <w:adjustRightInd w:val="0"/>
        <w:spacing w:line="360" w:lineRule="auto"/>
        <w:ind w:right="710"/>
        <w:jc w:val="both"/>
        <w:rPr>
          <w:rFonts w:ascii="Times New Roman" w:hAnsi="Times New Roman" w:cs="Times New Roman"/>
          <w:sz w:val="24"/>
          <w:szCs w:val="24"/>
        </w:rPr>
      </w:pPr>
      <w:r w:rsidRPr="00C60B22">
        <w:rPr>
          <w:rFonts w:ascii="Times New Roman" w:hAnsi="Times New Roman" w:cs="Times New Roman"/>
          <w:sz w:val="24"/>
          <w:szCs w:val="24"/>
        </w:rPr>
        <w:t xml:space="preserve">   </w:t>
      </w:r>
      <w:r w:rsidR="00947C96">
        <w:rPr>
          <w:rFonts w:ascii="Times New Roman" w:hAnsi="Times New Roman" w:cs="Times New Roman"/>
          <w:sz w:val="24"/>
          <w:szCs w:val="24"/>
        </w:rPr>
        <w:t xml:space="preserve"> </w:t>
      </w:r>
      <w:r w:rsidR="009F5941">
        <w:rPr>
          <w:rFonts w:ascii="Times New Roman" w:hAnsi="Times New Roman" w:cs="Times New Roman"/>
          <w:sz w:val="24"/>
          <w:szCs w:val="24"/>
        </w:rPr>
        <w:t xml:space="preserve">   </w:t>
      </w:r>
      <w:r w:rsidR="00947C96">
        <w:rPr>
          <w:rFonts w:ascii="Times New Roman" w:hAnsi="Times New Roman" w:cs="Times New Roman"/>
          <w:sz w:val="24"/>
          <w:szCs w:val="24"/>
        </w:rPr>
        <w:t xml:space="preserve">24. </w:t>
      </w:r>
      <w:r w:rsidRPr="00C60B22">
        <w:rPr>
          <w:rFonts w:ascii="Times New Roman" w:hAnsi="Times New Roman" w:cs="Times New Roman"/>
          <w:sz w:val="24"/>
          <w:szCs w:val="24"/>
        </w:rPr>
        <w:t>Essuyer l’extérieur du tube d’échantillon avec un tissu propre.</w:t>
      </w:r>
    </w:p>
    <w:p w:rsidR="00FA2656" w:rsidRDefault="009F5941" w:rsidP="00920BC6">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947C96">
        <w:rPr>
          <w:rFonts w:ascii="Times New Roman" w:hAnsi="Times New Roman" w:cs="Times New Roman"/>
          <w:sz w:val="24"/>
          <w:szCs w:val="24"/>
        </w:rPr>
        <w:t xml:space="preserve">25. </w:t>
      </w:r>
      <w:r w:rsidR="00C60B22" w:rsidRPr="00C60B22">
        <w:rPr>
          <w:rFonts w:ascii="Times New Roman" w:hAnsi="Times New Roman" w:cs="Times New Roman"/>
          <w:sz w:val="24"/>
          <w:szCs w:val="24"/>
        </w:rPr>
        <w:t>Placer le tube dans l’adaptateur avec le logo H</w:t>
      </w:r>
      <w:r w:rsidR="00920BC6">
        <w:rPr>
          <w:rFonts w:ascii="Times New Roman" w:hAnsi="Times New Roman" w:cs="Times New Roman"/>
          <w:sz w:val="24"/>
          <w:szCs w:val="24"/>
        </w:rPr>
        <w:t>ach dirigé vers l’opérateur, et</w:t>
      </w:r>
      <w:r w:rsidR="00FA2656">
        <w:rPr>
          <w:rFonts w:ascii="Times New Roman" w:hAnsi="Times New Roman" w:cs="Times New Roman"/>
          <w:sz w:val="24"/>
          <w:szCs w:val="24"/>
        </w:rPr>
        <w:t xml:space="preserve">   </w:t>
      </w:r>
    </w:p>
    <w:p w:rsidR="009F5941" w:rsidRDefault="00FA2656" w:rsidP="00920BC6">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sz w:val="24"/>
          <w:szCs w:val="24"/>
        </w:rPr>
        <w:t xml:space="preserve">             </w:t>
      </w:r>
      <w:r w:rsidR="00C60B22" w:rsidRPr="00C60B22">
        <w:rPr>
          <w:rFonts w:ascii="Times New Roman" w:hAnsi="Times New Roman" w:cs="Times New Roman"/>
          <w:sz w:val="24"/>
          <w:szCs w:val="24"/>
        </w:rPr>
        <w:t>Fermer le capot.</w:t>
      </w:r>
    </w:p>
    <w:p w:rsidR="00372382" w:rsidRDefault="009F5941" w:rsidP="0015114F">
      <w:pPr>
        <w:tabs>
          <w:tab w:val="left" w:pos="851"/>
        </w:tabs>
        <w:autoSpaceDE w:val="0"/>
        <w:autoSpaceDN w:val="0"/>
        <w:adjustRightInd w:val="0"/>
        <w:spacing w:line="360" w:lineRule="auto"/>
        <w:ind w:right="710"/>
        <w:jc w:val="both"/>
        <w:rPr>
          <w:rFonts w:ascii="Times New Roman" w:hAnsi="Times New Roman" w:cs="Times New Roman"/>
          <w:b/>
          <w:bCs/>
          <w:sz w:val="24"/>
          <w:szCs w:val="24"/>
        </w:rPr>
      </w:pPr>
      <w:r>
        <w:rPr>
          <w:rFonts w:ascii="Times New Roman" w:hAnsi="Times New Roman" w:cs="Times New Roman"/>
          <w:sz w:val="24"/>
          <w:szCs w:val="24"/>
        </w:rPr>
        <w:t xml:space="preserve">     </w:t>
      </w:r>
      <w:r w:rsidR="00947C96">
        <w:rPr>
          <w:rFonts w:ascii="Times New Roman" w:hAnsi="Times New Roman" w:cs="Times New Roman"/>
          <w:sz w:val="24"/>
          <w:szCs w:val="24"/>
        </w:rPr>
        <w:t xml:space="preserve"> </w:t>
      </w:r>
      <w:r w:rsidR="00372382">
        <w:rPr>
          <w:rFonts w:ascii="Times New Roman" w:hAnsi="Times New Roman" w:cs="Times New Roman"/>
          <w:sz w:val="24"/>
          <w:szCs w:val="24"/>
        </w:rPr>
        <w:t xml:space="preserve"> </w:t>
      </w:r>
      <w:r w:rsidR="00947C96">
        <w:rPr>
          <w:rFonts w:ascii="Times New Roman" w:hAnsi="Times New Roman" w:cs="Times New Roman"/>
          <w:sz w:val="24"/>
          <w:szCs w:val="24"/>
        </w:rPr>
        <w:t xml:space="preserve">26. </w:t>
      </w:r>
      <w:r w:rsidR="00C60B22" w:rsidRPr="00C60B22">
        <w:rPr>
          <w:rFonts w:ascii="Times New Roman" w:hAnsi="Times New Roman" w:cs="Times New Roman"/>
          <w:sz w:val="24"/>
          <w:szCs w:val="24"/>
        </w:rPr>
        <w:t xml:space="preserve">Presser : </w:t>
      </w:r>
      <w:r w:rsidR="00C60B22" w:rsidRPr="00C60B22">
        <w:rPr>
          <w:rFonts w:ascii="Times New Roman" w:hAnsi="Times New Roman" w:cs="Times New Roman"/>
          <w:b/>
          <w:bCs/>
          <w:sz w:val="24"/>
          <w:szCs w:val="24"/>
        </w:rPr>
        <w:t xml:space="preserve">READ, </w:t>
      </w:r>
      <w:r w:rsidR="00C60B22" w:rsidRPr="00C60B22">
        <w:rPr>
          <w:rFonts w:ascii="Times New Roman" w:hAnsi="Times New Roman" w:cs="Times New Roman"/>
          <w:sz w:val="24"/>
          <w:szCs w:val="24"/>
        </w:rPr>
        <w:t xml:space="preserve">l’affichage indique : </w:t>
      </w:r>
      <w:r w:rsidR="00C60B22" w:rsidRPr="00C60B22">
        <w:rPr>
          <w:rFonts w:ascii="Times New Roman" w:hAnsi="Times New Roman" w:cs="Times New Roman"/>
          <w:b/>
          <w:bCs/>
          <w:sz w:val="24"/>
          <w:szCs w:val="24"/>
        </w:rPr>
        <w:t xml:space="preserve">Lecture, </w:t>
      </w:r>
      <w:r w:rsidR="00C60B22" w:rsidRPr="00C60B22">
        <w:rPr>
          <w:rFonts w:ascii="Times New Roman" w:hAnsi="Times New Roman" w:cs="Times New Roman"/>
          <w:sz w:val="24"/>
          <w:szCs w:val="24"/>
        </w:rPr>
        <w:t xml:space="preserve">puis le résultat en </w:t>
      </w:r>
      <w:r w:rsidR="00C60B22" w:rsidRPr="00C60B22">
        <w:rPr>
          <w:rFonts w:ascii="Times New Roman" w:hAnsi="Times New Roman" w:cs="Times New Roman"/>
          <w:b/>
          <w:bCs/>
          <w:sz w:val="24"/>
          <w:szCs w:val="24"/>
        </w:rPr>
        <w:t xml:space="preserve">mg/l de </w:t>
      </w:r>
      <w:r w:rsidR="00372382">
        <w:rPr>
          <w:rFonts w:ascii="Times New Roman" w:hAnsi="Times New Roman" w:cs="Times New Roman"/>
          <w:b/>
          <w:bCs/>
          <w:sz w:val="24"/>
          <w:szCs w:val="24"/>
        </w:rPr>
        <w:t xml:space="preserve">  </w:t>
      </w:r>
    </w:p>
    <w:p w:rsidR="00C60B22" w:rsidRPr="00C60B22" w:rsidRDefault="00372382" w:rsidP="0015114F">
      <w:pPr>
        <w:tabs>
          <w:tab w:val="left" w:pos="851"/>
        </w:tabs>
        <w:autoSpaceDE w:val="0"/>
        <w:autoSpaceDN w:val="0"/>
        <w:adjustRightInd w:val="0"/>
        <w:spacing w:line="360" w:lineRule="auto"/>
        <w:ind w:right="710"/>
        <w:jc w:val="both"/>
        <w:rPr>
          <w:rFonts w:ascii="Times New Roman" w:hAnsi="Times New Roman" w:cs="Times New Roman"/>
          <w:sz w:val="24"/>
          <w:szCs w:val="24"/>
        </w:rPr>
      </w:pPr>
      <w:r>
        <w:rPr>
          <w:rFonts w:ascii="Times New Roman" w:hAnsi="Times New Roman" w:cs="Times New Roman"/>
          <w:b/>
          <w:bCs/>
          <w:sz w:val="24"/>
          <w:szCs w:val="24"/>
        </w:rPr>
        <w:t xml:space="preserve">             </w:t>
      </w:r>
      <w:r w:rsidR="00C60B22" w:rsidRPr="00C60B22">
        <w:rPr>
          <w:rFonts w:ascii="Times New Roman" w:hAnsi="Times New Roman" w:cs="Times New Roman"/>
          <w:b/>
          <w:bCs/>
          <w:sz w:val="24"/>
          <w:szCs w:val="24"/>
        </w:rPr>
        <w:t>DCO.</w:t>
      </w:r>
    </w:p>
    <w:p w:rsidR="00C60B22" w:rsidRPr="00C60B22" w:rsidRDefault="00C60B22" w:rsidP="00517AE2">
      <w:pPr>
        <w:tabs>
          <w:tab w:val="left" w:pos="851"/>
        </w:tabs>
        <w:autoSpaceDE w:val="0"/>
        <w:autoSpaceDN w:val="0"/>
        <w:adjustRightInd w:val="0"/>
        <w:spacing w:line="360" w:lineRule="auto"/>
        <w:ind w:right="710"/>
        <w:jc w:val="both"/>
        <w:rPr>
          <w:rFonts w:ascii="Times New Roman" w:hAnsi="Times New Roman" w:cs="Times New Roman"/>
          <w:sz w:val="24"/>
          <w:szCs w:val="24"/>
        </w:rPr>
      </w:pPr>
      <w:r w:rsidRPr="00C60B22">
        <w:rPr>
          <w:rFonts w:ascii="Times New Roman" w:hAnsi="Times New Roman" w:cs="Times New Roman"/>
          <w:sz w:val="24"/>
          <w:szCs w:val="24"/>
        </w:rPr>
        <w:t xml:space="preserve">      * </w:t>
      </w:r>
      <w:r w:rsidRPr="00C60B22">
        <w:rPr>
          <w:rFonts w:ascii="Times New Roman" w:hAnsi="Times New Roman" w:cs="Times New Roman"/>
          <w:b/>
          <w:bCs/>
          <w:sz w:val="24"/>
          <w:szCs w:val="24"/>
        </w:rPr>
        <w:t>NB</w:t>
      </w:r>
      <w:r w:rsidRPr="00C60B22">
        <w:rPr>
          <w:rFonts w:ascii="Times New Roman" w:hAnsi="Times New Roman" w:cs="Times New Roman"/>
          <w:sz w:val="24"/>
          <w:szCs w:val="24"/>
        </w:rPr>
        <w:t xml:space="preserve"> : Pour la gamme haute et plus haute, presser sur programme </w:t>
      </w:r>
      <w:r w:rsidRPr="00C60B22">
        <w:rPr>
          <w:rFonts w:ascii="Times New Roman" w:hAnsi="Times New Roman" w:cs="Times New Roman"/>
          <w:b/>
          <w:bCs/>
          <w:sz w:val="24"/>
          <w:szCs w:val="24"/>
        </w:rPr>
        <w:t>435</w:t>
      </w:r>
      <w:r w:rsidR="00FA2656">
        <w:rPr>
          <w:rFonts w:ascii="Times New Roman" w:hAnsi="Times New Roman" w:cs="Times New Roman"/>
          <w:sz w:val="24"/>
          <w:szCs w:val="24"/>
        </w:rPr>
        <w:t xml:space="preserve"> à la </w:t>
      </w:r>
      <w:r w:rsidRPr="00C60B22">
        <w:rPr>
          <w:rFonts w:ascii="Times New Roman" w:hAnsi="Times New Roman" w:cs="Times New Roman"/>
          <w:sz w:val="24"/>
          <w:szCs w:val="24"/>
        </w:rPr>
        <w:t xml:space="preserve">longueur d’onde </w:t>
      </w:r>
      <w:r w:rsidR="0047275C">
        <w:rPr>
          <w:rFonts w:ascii="Times New Roman" w:hAnsi="Times New Roman" w:cs="Times New Roman"/>
          <w:b/>
          <w:bCs/>
          <w:sz w:val="24"/>
          <w:szCs w:val="24"/>
        </w:rPr>
        <w:t xml:space="preserve">620 </w:t>
      </w:r>
      <w:r w:rsidRPr="00C60B22">
        <w:rPr>
          <w:rFonts w:ascii="Times New Roman" w:hAnsi="Times New Roman" w:cs="Times New Roman"/>
          <w:b/>
          <w:bCs/>
          <w:sz w:val="24"/>
          <w:szCs w:val="24"/>
        </w:rPr>
        <w:t>n</w:t>
      </w:r>
      <w:r w:rsidR="0047275C">
        <w:rPr>
          <w:rFonts w:ascii="Times New Roman" w:hAnsi="Times New Roman" w:cs="Times New Roman"/>
          <w:b/>
          <w:bCs/>
          <w:sz w:val="24"/>
          <w:szCs w:val="24"/>
        </w:rPr>
        <w:t>m</w:t>
      </w:r>
      <w:r w:rsidRPr="00C60B22">
        <w:rPr>
          <w:rFonts w:ascii="Times New Roman" w:hAnsi="Times New Roman" w:cs="Times New Roman"/>
          <w:sz w:val="24"/>
          <w:szCs w:val="24"/>
        </w:rPr>
        <w:t xml:space="preserve"> .Et répéter la procédure d‘analyse comme pour la gamme basse.</w:t>
      </w:r>
    </w:p>
    <w:p w:rsidR="00C60B22" w:rsidRDefault="00C60B22" w:rsidP="0015114F">
      <w:pPr>
        <w:tabs>
          <w:tab w:val="left" w:pos="10206"/>
        </w:tabs>
        <w:autoSpaceDE w:val="0"/>
        <w:autoSpaceDN w:val="0"/>
        <w:adjustRightInd w:val="0"/>
        <w:spacing w:line="360" w:lineRule="auto"/>
        <w:ind w:right="710"/>
        <w:jc w:val="both"/>
        <w:rPr>
          <w:rFonts w:ascii="Arial" w:hAnsi="Arial" w:cs="Arial"/>
          <w:b/>
          <w:bCs/>
          <w:sz w:val="32"/>
          <w:szCs w:val="32"/>
        </w:rPr>
      </w:pPr>
    </w:p>
    <w:p w:rsidR="0015114F" w:rsidRPr="00CF1F8B" w:rsidRDefault="0015114F" w:rsidP="0015114F">
      <w:pPr>
        <w:tabs>
          <w:tab w:val="left" w:pos="10206"/>
        </w:tabs>
        <w:autoSpaceDE w:val="0"/>
        <w:autoSpaceDN w:val="0"/>
        <w:adjustRightInd w:val="0"/>
        <w:spacing w:line="360" w:lineRule="auto"/>
        <w:ind w:right="710"/>
        <w:jc w:val="both"/>
        <w:rPr>
          <w:rFonts w:ascii="Arial" w:hAnsi="Arial" w:cs="Arial"/>
          <w:b/>
          <w:bCs/>
          <w:sz w:val="32"/>
          <w:szCs w:val="32"/>
        </w:rPr>
      </w:pPr>
    </w:p>
    <w:p w:rsidR="00C60B22" w:rsidRDefault="00997FDE" w:rsidP="00FA2656">
      <w:pPr>
        <w:tabs>
          <w:tab w:val="left" w:pos="709"/>
        </w:tabs>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IV.3.4.</w:t>
      </w:r>
      <w:r w:rsidR="00CF1F8B" w:rsidRPr="00CF1F8B">
        <w:rPr>
          <w:rFonts w:ascii="Times New Roman" w:hAnsi="Times New Roman" w:cs="Times New Roman"/>
          <w:b/>
          <w:bCs/>
          <w:sz w:val="24"/>
          <w:szCs w:val="24"/>
        </w:rPr>
        <w:t>Mesure de la concentration de fer ferreux</w:t>
      </w:r>
    </w:p>
    <w:p w:rsidR="0047275C" w:rsidRDefault="00043A73" w:rsidP="0015114F">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L</w:t>
      </w:r>
      <w:r w:rsidR="0047275C">
        <w:rPr>
          <w:rFonts w:ascii="Times New Roman" w:hAnsi="Times New Roman" w:cs="Times New Roman"/>
          <w:sz w:val="24"/>
          <w:szCs w:val="24"/>
        </w:rPr>
        <w:t xml:space="preserve">a concentration de fer ferreux </w:t>
      </w:r>
      <w:r>
        <w:rPr>
          <w:rFonts w:ascii="Times New Roman" w:hAnsi="Times New Roman" w:cs="Times New Roman"/>
          <w:sz w:val="24"/>
          <w:szCs w:val="24"/>
        </w:rPr>
        <w:t>est déterminée par la méthode 1,10 phénanthroline</w:t>
      </w:r>
      <w:r w:rsidR="00FA2656">
        <w:rPr>
          <w:rFonts w:ascii="Times New Roman" w:hAnsi="Times New Roman" w:cs="Times New Roman"/>
          <w:sz w:val="24"/>
          <w:szCs w:val="24"/>
        </w:rPr>
        <w:t>.</w:t>
      </w:r>
    </w:p>
    <w:p w:rsidR="00043A73" w:rsidRDefault="00043A73" w:rsidP="0015114F">
      <w:pPr>
        <w:autoSpaceDE w:val="0"/>
        <w:autoSpaceDN w:val="0"/>
        <w:adjustRightInd w:val="0"/>
        <w:spacing w:after="0" w:line="360" w:lineRule="auto"/>
        <w:jc w:val="both"/>
        <w:rPr>
          <w:rFonts w:ascii="Times New Roman" w:hAnsi="Times New Roman" w:cs="Times New Roman"/>
          <w:sz w:val="24"/>
          <w:szCs w:val="24"/>
        </w:rPr>
      </w:pPr>
    </w:p>
    <w:p w:rsidR="00FA2656" w:rsidRDefault="00FA2656" w:rsidP="0015114F">
      <w:pPr>
        <w:autoSpaceDE w:val="0"/>
        <w:autoSpaceDN w:val="0"/>
        <w:adjustRightInd w:val="0"/>
        <w:spacing w:after="0" w:line="360" w:lineRule="auto"/>
        <w:jc w:val="both"/>
        <w:rPr>
          <w:rFonts w:ascii="Times New Roman" w:hAnsi="Times New Roman" w:cs="Times New Roman"/>
          <w:sz w:val="24"/>
          <w:szCs w:val="24"/>
        </w:rPr>
      </w:pPr>
    </w:p>
    <w:p w:rsidR="00043A73" w:rsidRPr="0015114F" w:rsidRDefault="0015114F" w:rsidP="0015114F">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IV.3.4.1.</w:t>
      </w:r>
      <w:r w:rsidR="00043A73" w:rsidRPr="0015114F">
        <w:rPr>
          <w:rFonts w:ascii="Times New Roman" w:hAnsi="Times New Roman" w:cs="Times New Roman"/>
          <w:b/>
          <w:bCs/>
          <w:sz w:val="24"/>
          <w:szCs w:val="24"/>
        </w:rPr>
        <w:t>Principe de la méthode</w:t>
      </w:r>
    </w:p>
    <w:p w:rsidR="00043A73" w:rsidRDefault="00043A73" w:rsidP="0015114F">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L’indicateur 1,10 phénanthroline dans le réactif du</w:t>
      </w:r>
      <w:r w:rsidR="0015114F">
        <w:rPr>
          <w:rFonts w:ascii="Times New Roman" w:hAnsi="Times New Roman" w:cs="Times New Roman"/>
          <w:sz w:val="24"/>
          <w:szCs w:val="24"/>
        </w:rPr>
        <w:t xml:space="preserve"> fer ferreux réagit avec le fer </w:t>
      </w:r>
      <w:r>
        <w:rPr>
          <w:rFonts w:ascii="Times New Roman" w:hAnsi="Times New Roman" w:cs="Times New Roman"/>
          <w:sz w:val="24"/>
          <w:szCs w:val="24"/>
        </w:rPr>
        <w:t>ferreux présent dans l’échantillon pour former une colorat</w:t>
      </w:r>
      <w:r w:rsidR="0015114F">
        <w:rPr>
          <w:rFonts w:ascii="Times New Roman" w:hAnsi="Times New Roman" w:cs="Times New Roman"/>
          <w:sz w:val="24"/>
          <w:szCs w:val="24"/>
        </w:rPr>
        <w:t xml:space="preserve">ion orange proportionnelle à la </w:t>
      </w:r>
      <w:r>
        <w:rPr>
          <w:rFonts w:ascii="Times New Roman" w:hAnsi="Times New Roman" w:cs="Times New Roman"/>
          <w:sz w:val="24"/>
          <w:szCs w:val="24"/>
        </w:rPr>
        <w:t>concentration du fer.</w:t>
      </w:r>
      <w:r w:rsidR="0015114F">
        <w:rPr>
          <w:rFonts w:ascii="Times New Roman" w:hAnsi="Times New Roman" w:cs="Times New Roman"/>
          <w:sz w:val="24"/>
          <w:szCs w:val="24"/>
        </w:rPr>
        <w:t xml:space="preserve"> </w:t>
      </w:r>
      <w:r>
        <w:rPr>
          <w:rFonts w:ascii="Times New Roman" w:hAnsi="Times New Roman" w:cs="Times New Roman"/>
          <w:sz w:val="24"/>
          <w:szCs w:val="24"/>
        </w:rPr>
        <w:t>Le fer ferrique ne réagit pas.</w:t>
      </w:r>
    </w:p>
    <w:p w:rsidR="00043A73" w:rsidRDefault="00043A73" w:rsidP="0015114F">
      <w:pPr>
        <w:autoSpaceDE w:val="0"/>
        <w:autoSpaceDN w:val="0"/>
        <w:adjustRightInd w:val="0"/>
        <w:spacing w:after="0" w:line="360" w:lineRule="auto"/>
        <w:jc w:val="both"/>
        <w:rPr>
          <w:rFonts w:ascii="Times New Roman" w:hAnsi="Times New Roman" w:cs="Times New Roman"/>
          <w:sz w:val="24"/>
          <w:szCs w:val="24"/>
        </w:rPr>
      </w:pPr>
    </w:p>
    <w:p w:rsidR="001A79EC" w:rsidRDefault="001A79EC" w:rsidP="0015114F">
      <w:pPr>
        <w:autoSpaceDE w:val="0"/>
        <w:autoSpaceDN w:val="0"/>
        <w:adjustRightInd w:val="0"/>
        <w:spacing w:after="0" w:line="360" w:lineRule="auto"/>
        <w:jc w:val="both"/>
        <w:rPr>
          <w:rFonts w:ascii="Times New Roman" w:hAnsi="Times New Roman" w:cs="Times New Roman"/>
          <w:sz w:val="24"/>
          <w:szCs w:val="24"/>
        </w:rPr>
      </w:pPr>
    </w:p>
    <w:p w:rsidR="00043A73" w:rsidRDefault="0015114F" w:rsidP="0015114F">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IV.3.4.2.</w:t>
      </w:r>
      <w:r w:rsidR="00043A73" w:rsidRPr="0015114F">
        <w:rPr>
          <w:rFonts w:ascii="Times New Roman" w:hAnsi="Times New Roman" w:cs="Times New Roman"/>
          <w:b/>
          <w:bCs/>
          <w:sz w:val="24"/>
          <w:szCs w:val="24"/>
        </w:rPr>
        <w:t>Technique de mesure</w:t>
      </w:r>
    </w:p>
    <w:p w:rsidR="0015114F" w:rsidRDefault="0015114F" w:rsidP="0015114F">
      <w:pPr>
        <w:tabs>
          <w:tab w:val="left" w:pos="567"/>
          <w:tab w:val="left" w:pos="851"/>
        </w:tabs>
        <w:autoSpaceDE w:val="0"/>
        <w:autoSpaceDN w:val="0"/>
        <w:adjustRightInd w:val="0"/>
        <w:spacing w:after="0" w:line="360" w:lineRule="auto"/>
        <w:jc w:val="both"/>
        <w:rPr>
          <w:rFonts w:ascii="Times New Roman" w:hAnsi="Times New Roman" w:cs="Times New Roman"/>
          <w:sz w:val="24"/>
          <w:szCs w:val="24"/>
        </w:rPr>
      </w:pPr>
    </w:p>
    <w:p w:rsidR="00D131DB" w:rsidRPr="00517AE2" w:rsidRDefault="00517AE2" w:rsidP="00B4394A">
      <w:pPr>
        <w:tabs>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1.</w:t>
      </w:r>
      <w:r w:rsidRPr="00517AE2">
        <w:rPr>
          <w:rFonts w:ascii="Times New Roman" w:hAnsi="Times New Roman" w:cs="Times New Roman"/>
          <w:sz w:val="24"/>
          <w:szCs w:val="24"/>
        </w:rPr>
        <w:t xml:space="preserve">  </w:t>
      </w:r>
      <w:r w:rsidR="00D131DB" w:rsidRPr="00517AE2">
        <w:rPr>
          <w:rFonts w:ascii="Times New Roman" w:hAnsi="Times New Roman" w:cs="Times New Roman"/>
          <w:sz w:val="24"/>
          <w:szCs w:val="24"/>
        </w:rPr>
        <w:t xml:space="preserve">Entrer le numéro de programme mémorisé pour le fer </w:t>
      </w:r>
      <w:r w:rsidR="001A79EC" w:rsidRPr="00517AE2">
        <w:rPr>
          <w:rFonts w:ascii="Times New Roman" w:hAnsi="Times New Roman" w:cs="Times New Roman"/>
          <w:sz w:val="24"/>
          <w:szCs w:val="24"/>
        </w:rPr>
        <w:t>ferreux (</w:t>
      </w:r>
      <w:r w:rsidR="00D131DB" w:rsidRPr="00517AE2">
        <w:rPr>
          <w:rFonts w:ascii="Times New Roman" w:hAnsi="Times New Roman" w:cs="Times New Roman"/>
          <w:sz w:val="24"/>
          <w:szCs w:val="24"/>
        </w:rPr>
        <w:t>Fe</w:t>
      </w:r>
      <w:r w:rsidR="00D131DB" w:rsidRPr="00517AE2">
        <w:rPr>
          <w:rFonts w:ascii="Times New Roman" w:hAnsi="Times New Roman" w:cs="Times New Roman"/>
          <w:sz w:val="24"/>
          <w:szCs w:val="24"/>
          <w:vertAlign w:val="superscript"/>
        </w:rPr>
        <w:t>2+</w:t>
      </w:r>
      <w:r w:rsidR="00D131DB" w:rsidRPr="00517AE2">
        <w:rPr>
          <w:rFonts w:ascii="Times New Roman" w:hAnsi="Times New Roman" w:cs="Times New Roman"/>
          <w:sz w:val="24"/>
          <w:szCs w:val="24"/>
        </w:rPr>
        <w:t>)</w:t>
      </w:r>
      <w:r w:rsidR="00DC7E6A" w:rsidRPr="00517AE2">
        <w:rPr>
          <w:rFonts w:ascii="Times New Roman" w:hAnsi="Times New Roman" w:cs="Times New Roman"/>
          <w:sz w:val="24"/>
          <w:szCs w:val="24"/>
        </w:rPr>
        <w:t>.</w:t>
      </w:r>
    </w:p>
    <w:p w:rsidR="00DC7E6A" w:rsidRPr="00D131DB" w:rsidRDefault="00517AE2" w:rsidP="0015114F">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7E6A">
        <w:rPr>
          <w:rFonts w:ascii="Times New Roman" w:hAnsi="Times New Roman" w:cs="Times New Roman"/>
          <w:sz w:val="24"/>
          <w:szCs w:val="24"/>
        </w:rPr>
        <w:t xml:space="preserve">Presser : </w:t>
      </w:r>
      <w:r w:rsidR="00DC7E6A" w:rsidRPr="00DC7E6A">
        <w:rPr>
          <w:rFonts w:ascii="Times New Roman" w:hAnsi="Times New Roman" w:cs="Times New Roman"/>
          <w:b/>
          <w:bCs/>
          <w:sz w:val="24"/>
          <w:szCs w:val="24"/>
        </w:rPr>
        <w:t>225 ENTER</w:t>
      </w:r>
    </w:p>
    <w:p w:rsidR="00D131DB" w:rsidRDefault="00517AE2" w:rsidP="0015114F">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DC7E6A">
        <w:rPr>
          <w:rFonts w:ascii="Times New Roman" w:hAnsi="Times New Roman" w:cs="Times New Roman"/>
          <w:sz w:val="24"/>
          <w:szCs w:val="24"/>
        </w:rPr>
        <w:t xml:space="preserve">L’affichage indique : </w:t>
      </w:r>
      <w:r w:rsidR="00DC7E6A" w:rsidRPr="00DC7E6A">
        <w:rPr>
          <w:rFonts w:ascii="Times New Roman" w:hAnsi="Times New Roman" w:cs="Times New Roman"/>
          <w:b/>
          <w:bCs/>
          <w:sz w:val="24"/>
          <w:szCs w:val="24"/>
        </w:rPr>
        <w:t>Régler nm à 510</w:t>
      </w:r>
    </w:p>
    <w:p w:rsidR="001A79EC" w:rsidRDefault="00B4394A" w:rsidP="001A79EC">
      <w:pPr>
        <w:tabs>
          <w:tab w:val="left" w:pos="567"/>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2.</w:t>
      </w:r>
      <w:r w:rsidR="00517AE2" w:rsidRPr="00B4394A">
        <w:rPr>
          <w:rFonts w:ascii="Times New Roman" w:hAnsi="Times New Roman" w:cs="Times New Roman"/>
          <w:sz w:val="24"/>
          <w:szCs w:val="24"/>
        </w:rPr>
        <w:t xml:space="preserve"> </w:t>
      </w:r>
      <w:r w:rsidR="00DC7E6A" w:rsidRPr="00B4394A">
        <w:rPr>
          <w:rFonts w:ascii="Times New Roman" w:hAnsi="Times New Roman" w:cs="Times New Roman"/>
          <w:sz w:val="24"/>
          <w:szCs w:val="24"/>
        </w:rPr>
        <w:t xml:space="preserve">Tourner le bouton de réglage de longueur d’onde jusqu’à ce que l’affichage </w:t>
      </w:r>
      <w:r w:rsidR="00517AE2" w:rsidRPr="00B4394A">
        <w:rPr>
          <w:rFonts w:ascii="Times New Roman" w:hAnsi="Times New Roman" w:cs="Times New Roman"/>
          <w:sz w:val="24"/>
          <w:szCs w:val="24"/>
        </w:rPr>
        <w:t xml:space="preserve">    </w:t>
      </w:r>
      <w:r w:rsidR="001A79EC">
        <w:rPr>
          <w:rFonts w:ascii="Times New Roman" w:hAnsi="Times New Roman" w:cs="Times New Roman"/>
          <w:sz w:val="24"/>
          <w:szCs w:val="24"/>
        </w:rPr>
        <w:t xml:space="preserve">    </w:t>
      </w:r>
    </w:p>
    <w:p w:rsidR="00DC7E6A" w:rsidRPr="001A79EC" w:rsidRDefault="001A79EC" w:rsidP="001A79EC">
      <w:pPr>
        <w:tabs>
          <w:tab w:val="left" w:pos="567"/>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DC7E6A" w:rsidRPr="001A79EC">
        <w:rPr>
          <w:rFonts w:ascii="Times New Roman" w:hAnsi="Times New Roman" w:cs="Times New Roman"/>
          <w:sz w:val="24"/>
          <w:szCs w:val="24"/>
        </w:rPr>
        <w:t>indique :</w:t>
      </w:r>
      <w:r w:rsidR="00DC7E6A" w:rsidRPr="001A79EC">
        <w:rPr>
          <w:rFonts w:ascii="Times New Roman" w:hAnsi="Times New Roman" w:cs="Times New Roman"/>
          <w:b/>
          <w:bCs/>
          <w:sz w:val="24"/>
          <w:szCs w:val="24"/>
        </w:rPr>
        <w:t>510</w:t>
      </w:r>
    </w:p>
    <w:p w:rsidR="00DC7E6A" w:rsidRDefault="00517AE2" w:rsidP="0015114F">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7E6A">
        <w:rPr>
          <w:rFonts w:ascii="Times New Roman" w:hAnsi="Times New Roman" w:cs="Times New Roman"/>
          <w:sz w:val="24"/>
          <w:szCs w:val="24"/>
        </w:rPr>
        <w:t>Lorsque la longueur d’onde correcte est affichée, l’affichage indique brièvement :</w:t>
      </w:r>
    </w:p>
    <w:p w:rsidR="00DC7E6A" w:rsidRDefault="00DC7E6A" w:rsidP="00517AE2">
      <w:pPr>
        <w:pStyle w:val="Paragraphedeliste"/>
        <w:tabs>
          <w:tab w:val="left" w:pos="1701"/>
        </w:tabs>
        <w:autoSpaceDE w:val="0"/>
        <w:autoSpaceDN w:val="0"/>
        <w:adjustRightInd w:val="0"/>
        <w:spacing w:after="0" w:line="360" w:lineRule="auto"/>
        <w:jc w:val="both"/>
        <w:rPr>
          <w:rFonts w:ascii="Times New Roman" w:hAnsi="Times New Roman" w:cs="Times New Roman"/>
          <w:b/>
          <w:bCs/>
          <w:sz w:val="24"/>
          <w:szCs w:val="24"/>
          <w:vertAlign w:val="superscript"/>
        </w:rPr>
      </w:pPr>
      <w:r>
        <w:rPr>
          <w:rFonts w:ascii="Times New Roman" w:hAnsi="Times New Roman" w:cs="Times New Roman"/>
          <w:sz w:val="24"/>
          <w:szCs w:val="24"/>
        </w:rPr>
        <w:t xml:space="preserve">    </w:t>
      </w:r>
      <w:r w:rsidR="00517AE2">
        <w:rPr>
          <w:rFonts w:ascii="Times New Roman" w:hAnsi="Times New Roman" w:cs="Times New Roman"/>
          <w:sz w:val="24"/>
          <w:szCs w:val="24"/>
        </w:rPr>
        <w:t xml:space="preserve">            </w:t>
      </w:r>
      <w:r w:rsidRPr="00DC7E6A">
        <w:rPr>
          <w:rFonts w:ascii="Times New Roman" w:hAnsi="Times New Roman" w:cs="Times New Roman"/>
          <w:b/>
          <w:bCs/>
          <w:sz w:val="24"/>
          <w:szCs w:val="24"/>
        </w:rPr>
        <w:t xml:space="preserve">Blanc  </w:t>
      </w:r>
      <w:r w:rsidRPr="00A07B14">
        <w:rPr>
          <w:rFonts w:ascii="Times New Roman" w:hAnsi="Times New Roman" w:cs="Times New Roman"/>
          <w:sz w:val="24"/>
          <w:szCs w:val="24"/>
        </w:rPr>
        <w:t>puis</w:t>
      </w:r>
      <w:r w:rsidR="00A07B14" w:rsidRPr="00A07B14">
        <w:rPr>
          <w:rFonts w:ascii="Times New Roman" w:hAnsi="Times New Roman" w:cs="Times New Roman"/>
          <w:sz w:val="24"/>
          <w:szCs w:val="24"/>
        </w:rPr>
        <w:t> :</w:t>
      </w:r>
      <w:r w:rsidR="00A07B14">
        <w:rPr>
          <w:rFonts w:ascii="Times New Roman" w:hAnsi="Times New Roman" w:cs="Times New Roman"/>
          <w:b/>
          <w:bCs/>
          <w:sz w:val="24"/>
          <w:szCs w:val="24"/>
        </w:rPr>
        <w:t xml:space="preserve"> mg/l </w:t>
      </w:r>
      <w:r w:rsidR="00A07B14" w:rsidRPr="00A07B14">
        <w:rPr>
          <w:rFonts w:ascii="Times New Roman" w:hAnsi="Times New Roman" w:cs="Times New Roman"/>
          <w:b/>
          <w:bCs/>
          <w:sz w:val="24"/>
          <w:szCs w:val="24"/>
        </w:rPr>
        <w:t>Fe</w:t>
      </w:r>
      <w:r w:rsidR="00A07B14" w:rsidRPr="00A07B14">
        <w:rPr>
          <w:rFonts w:ascii="Times New Roman" w:hAnsi="Times New Roman" w:cs="Times New Roman"/>
          <w:b/>
          <w:bCs/>
          <w:sz w:val="24"/>
          <w:szCs w:val="24"/>
          <w:vertAlign w:val="superscript"/>
        </w:rPr>
        <w:t>2+</w:t>
      </w:r>
    </w:p>
    <w:p w:rsidR="00A07B14" w:rsidRPr="00B4394A" w:rsidRDefault="00B4394A" w:rsidP="00B4394A">
      <w:pPr>
        <w:tabs>
          <w:tab w:val="left" w:pos="567"/>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3.</w:t>
      </w:r>
      <w:r w:rsidR="00517AE2" w:rsidRPr="00B4394A">
        <w:rPr>
          <w:rFonts w:ascii="Times New Roman" w:hAnsi="Times New Roman" w:cs="Times New Roman"/>
          <w:sz w:val="24"/>
          <w:szCs w:val="24"/>
        </w:rPr>
        <w:t xml:space="preserve">  </w:t>
      </w:r>
      <w:r w:rsidR="00A07B14" w:rsidRPr="00B4394A">
        <w:rPr>
          <w:rFonts w:ascii="Times New Roman" w:hAnsi="Times New Roman" w:cs="Times New Roman"/>
          <w:sz w:val="24"/>
          <w:szCs w:val="24"/>
        </w:rPr>
        <w:t>Remplir une cuvette avec 25 ml d’échantillon.</w:t>
      </w:r>
    </w:p>
    <w:p w:rsidR="00517AE2" w:rsidRDefault="00517AE2" w:rsidP="0015114F">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A07B14" w:rsidRPr="00A07B14">
        <w:rPr>
          <w:rFonts w:ascii="Times New Roman" w:hAnsi="Times New Roman" w:cs="Times New Roman"/>
          <w:b/>
          <w:bCs/>
          <w:sz w:val="24"/>
          <w:szCs w:val="24"/>
        </w:rPr>
        <w:t>Note</w:t>
      </w:r>
      <w:r w:rsidR="00A07B14">
        <w:rPr>
          <w:rFonts w:ascii="Times New Roman" w:hAnsi="Times New Roman" w:cs="Times New Roman"/>
          <w:b/>
          <w:bCs/>
          <w:sz w:val="24"/>
          <w:szCs w:val="24"/>
        </w:rPr>
        <w:t xml:space="preserve"> : </w:t>
      </w:r>
      <w:r w:rsidR="00A07B14" w:rsidRPr="00A07B14">
        <w:rPr>
          <w:rFonts w:ascii="Times New Roman" w:hAnsi="Times New Roman" w:cs="Times New Roman"/>
          <w:sz w:val="24"/>
          <w:szCs w:val="24"/>
        </w:rPr>
        <w:t xml:space="preserve">Analyser les échantillons aussi </w:t>
      </w:r>
      <w:r w:rsidR="0065081E" w:rsidRPr="00A07B14">
        <w:rPr>
          <w:rFonts w:ascii="Times New Roman" w:hAnsi="Times New Roman" w:cs="Times New Roman"/>
          <w:sz w:val="24"/>
          <w:szCs w:val="24"/>
        </w:rPr>
        <w:t>tôt</w:t>
      </w:r>
      <w:r w:rsidR="00A07B14" w:rsidRPr="00A07B14">
        <w:rPr>
          <w:rFonts w:ascii="Times New Roman" w:hAnsi="Times New Roman" w:cs="Times New Roman"/>
          <w:sz w:val="24"/>
          <w:szCs w:val="24"/>
        </w:rPr>
        <w:t xml:space="preserve"> que possible pour éviter l’oxydation de fer </w:t>
      </w:r>
      <w:r>
        <w:rPr>
          <w:rFonts w:ascii="Times New Roman" w:hAnsi="Times New Roman" w:cs="Times New Roman"/>
          <w:sz w:val="24"/>
          <w:szCs w:val="24"/>
        </w:rPr>
        <w:t xml:space="preserve">   </w:t>
      </w:r>
    </w:p>
    <w:p w:rsidR="00517AE2" w:rsidRPr="001A79EC" w:rsidRDefault="00517AE2" w:rsidP="001A79EC">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07B14" w:rsidRPr="00A07B14">
        <w:rPr>
          <w:rFonts w:ascii="Times New Roman" w:hAnsi="Times New Roman" w:cs="Times New Roman"/>
          <w:sz w:val="24"/>
          <w:szCs w:val="24"/>
        </w:rPr>
        <w:t>ferreux en fer ferrique, qui n’est pas déterminé.</w:t>
      </w:r>
    </w:p>
    <w:p w:rsidR="00517AE2" w:rsidRPr="00B4394A" w:rsidRDefault="00B4394A" w:rsidP="00B4394A">
      <w:pPr>
        <w:tabs>
          <w:tab w:val="left" w:pos="567"/>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4.</w:t>
      </w:r>
      <w:r w:rsidR="00517AE2" w:rsidRPr="00B4394A">
        <w:rPr>
          <w:rFonts w:ascii="Times New Roman" w:hAnsi="Times New Roman" w:cs="Times New Roman"/>
          <w:sz w:val="24"/>
          <w:szCs w:val="24"/>
        </w:rPr>
        <w:t xml:space="preserve">  </w:t>
      </w:r>
      <w:r w:rsidR="00A07B14" w:rsidRPr="00B4394A">
        <w:rPr>
          <w:rFonts w:ascii="Times New Roman" w:hAnsi="Times New Roman" w:cs="Times New Roman"/>
          <w:sz w:val="24"/>
          <w:szCs w:val="24"/>
        </w:rPr>
        <w:t>Ajouter le contenu d’une gélule de réactif de fer ferreux dans la cuvette</w:t>
      </w:r>
      <w:r w:rsidR="0065081E" w:rsidRPr="00B4394A">
        <w:rPr>
          <w:rFonts w:ascii="Times New Roman" w:hAnsi="Times New Roman" w:cs="Times New Roman"/>
          <w:sz w:val="24"/>
          <w:szCs w:val="24"/>
        </w:rPr>
        <w:t xml:space="preserve"> </w:t>
      </w:r>
      <w:r w:rsidR="00A07B14" w:rsidRPr="00B4394A">
        <w:rPr>
          <w:rFonts w:ascii="Times New Roman" w:hAnsi="Times New Roman" w:cs="Times New Roman"/>
          <w:sz w:val="24"/>
          <w:szCs w:val="24"/>
        </w:rPr>
        <w:t xml:space="preserve">(l’échantillon </w:t>
      </w:r>
      <w:r w:rsidR="00517AE2" w:rsidRPr="00B4394A">
        <w:rPr>
          <w:rFonts w:ascii="Times New Roman" w:hAnsi="Times New Roman" w:cs="Times New Roman"/>
          <w:sz w:val="24"/>
          <w:szCs w:val="24"/>
        </w:rPr>
        <w:t xml:space="preserve">  </w:t>
      </w:r>
    </w:p>
    <w:p w:rsidR="00A07B14" w:rsidRDefault="00517AE2" w:rsidP="00517AE2">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07B14">
        <w:rPr>
          <w:rFonts w:ascii="Times New Roman" w:hAnsi="Times New Roman" w:cs="Times New Roman"/>
          <w:sz w:val="24"/>
          <w:szCs w:val="24"/>
        </w:rPr>
        <w:t>préparé).Agiter pour mélanger.</w:t>
      </w:r>
    </w:p>
    <w:p w:rsidR="00DC7E6A" w:rsidRPr="00517AE2" w:rsidRDefault="00517AE2" w:rsidP="00517AE2">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A07B14" w:rsidRPr="00A07B14">
        <w:rPr>
          <w:rFonts w:ascii="Times New Roman" w:hAnsi="Times New Roman" w:cs="Times New Roman"/>
          <w:b/>
          <w:bCs/>
          <w:sz w:val="24"/>
          <w:szCs w:val="24"/>
        </w:rPr>
        <w:t>Note :</w:t>
      </w:r>
      <w:r w:rsidR="00A07B14">
        <w:rPr>
          <w:rFonts w:ascii="Times New Roman" w:hAnsi="Times New Roman" w:cs="Times New Roman"/>
          <w:sz w:val="24"/>
          <w:szCs w:val="24"/>
        </w:rPr>
        <w:t xml:space="preserve"> En présence de fer ferreux, une coloration orange se développe.</w:t>
      </w:r>
    </w:p>
    <w:p w:rsidR="00DC7E6A" w:rsidRPr="00B4394A" w:rsidRDefault="00B4394A" w:rsidP="00B4394A">
      <w:pPr>
        <w:tabs>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5.</w:t>
      </w:r>
      <w:r w:rsidR="00517AE2" w:rsidRPr="00B4394A">
        <w:rPr>
          <w:rFonts w:ascii="Times New Roman" w:hAnsi="Times New Roman" w:cs="Times New Roman"/>
          <w:sz w:val="24"/>
          <w:szCs w:val="24"/>
        </w:rPr>
        <w:t xml:space="preserve">  </w:t>
      </w:r>
      <w:r w:rsidR="0065081E" w:rsidRPr="00B4394A">
        <w:rPr>
          <w:rFonts w:ascii="Times New Roman" w:hAnsi="Times New Roman" w:cs="Times New Roman"/>
          <w:sz w:val="24"/>
          <w:szCs w:val="24"/>
        </w:rPr>
        <w:t xml:space="preserve">Presser : </w:t>
      </w:r>
      <w:r w:rsidR="0065081E" w:rsidRPr="00B4394A">
        <w:rPr>
          <w:rFonts w:ascii="Times New Roman" w:hAnsi="Times New Roman" w:cs="Times New Roman"/>
          <w:b/>
          <w:bCs/>
          <w:sz w:val="24"/>
          <w:szCs w:val="24"/>
        </w:rPr>
        <w:t>SHIFT TIMER</w:t>
      </w:r>
    </w:p>
    <w:p w:rsidR="0065081E" w:rsidRDefault="00517AE2" w:rsidP="0015114F">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5081E">
        <w:rPr>
          <w:rFonts w:ascii="Times New Roman" w:hAnsi="Times New Roman" w:cs="Times New Roman"/>
          <w:sz w:val="24"/>
          <w:szCs w:val="24"/>
        </w:rPr>
        <w:t>Une période de réaction de 3 minutes commence.</w:t>
      </w:r>
    </w:p>
    <w:p w:rsidR="0065081E" w:rsidRPr="00B4394A" w:rsidRDefault="00B4394A" w:rsidP="00B4394A">
      <w:pPr>
        <w:tabs>
          <w:tab w:val="left" w:pos="851"/>
        </w:tabs>
        <w:autoSpaceDE w:val="0"/>
        <w:autoSpaceDN w:val="0"/>
        <w:adjustRightInd w:val="0"/>
        <w:spacing w:after="0" w:line="360" w:lineRule="auto"/>
        <w:ind w:left="360"/>
        <w:jc w:val="both"/>
        <w:rPr>
          <w:rFonts w:ascii="Times New Roman" w:hAnsi="Times New Roman" w:cs="Times New Roman"/>
          <w:b/>
          <w:bCs/>
          <w:sz w:val="24"/>
          <w:szCs w:val="24"/>
          <w:vertAlign w:val="superscript"/>
        </w:rPr>
      </w:pPr>
      <w:r>
        <w:rPr>
          <w:rFonts w:ascii="Times New Roman" w:hAnsi="Times New Roman" w:cs="Times New Roman"/>
          <w:sz w:val="24"/>
          <w:szCs w:val="24"/>
        </w:rPr>
        <w:t xml:space="preserve">   6.</w:t>
      </w:r>
      <w:r w:rsidR="00517AE2" w:rsidRPr="00B4394A">
        <w:rPr>
          <w:rFonts w:ascii="Times New Roman" w:hAnsi="Times New Roman" w:cs="Times New Roman"/>
          <w:sz w:val="24"/>
          <w:szCs w:val="24"/>
        </w:rPr>
        <w:t xml:space="preserve">  </w:t>
      </w:r>
      <w:r w:rsidR="0065081E" w:rsidRPr="00B4394A">
        <w:rPr>
          <w:rFonts w:ascii="Times New Roman" w:hAnsi="Times New Roman" w:cs="Times New Roman"/>
          <w:sz w:val="24"/>
          <w:szCs w:val="24"/>
        </w:rPr>
        <w:t xml:space="preserve">Lorsque le minuteur sonne, l’affichage indique : </w:t>
      </w:r>
      <w:r w:rsidR="0065081E" w:rsidRPr="00B4394A">
        <w:rPr>
          <w:rFonts w:ascii="Times New Roman" w:hAnsi="Times New Roman" w:cs="Times New Roman"/>
          <w:b/>
          <w:bCs/>
          <w:sz w:val="24"/>
          <w:szCs w:val="24"/>
        </w:rPr>
        <w:t>mg/l Fe</w:t>
      </w:r>
      <w:r w:rsidR="0065081E" w:rsidRPr="00B4394A">
        <w:rPr>
          <w:rFonts w:ascii="Times New Roman" w:hAnsi="Times New Roman" w:cs="Times New Roman"/>
          <w:b/>
          <w:bCs/>
          <w:sz w:val="24"/>
          <w:szCs w:val="24"/>
          <w:vertAlign w:val="superscript"/>
        </w:rPr>
        <w:t>2+</w:t>
      </w:r>
    </w:p>
    <w:p w:rsidR="0065081E" w:rsidRDefault="00517AE2" w:rsidP="0015114F">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5081E">
        <w:rPr>
          <w:rFonts w:ascii="Times New Roman" w:hAnsi="Times New Roman" w:cs="Times New Roman"/>
          <w:sz w:val="24"/>
          <w:szCs w:val="24"/>
        </w:rPr>
        <w:t>Remplir une autre cuvette (le blanc) avec 25 ml d’échantillon.</w:t>
      </w:r>
    </w:p>
    <w:p w:rsidR="0065081E" w:rsidRPr="00B4394A" w:rsidRDefault="00B4394A" w:rsidP="00B4394A">
      <w:pPr>
        <w:tabs>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7.</w:t>
      </w:r>
      <w:r w:rsidR="00517AE2" w:rsidRPr="00B4394A">
        <w:rPr>
          <w:rFonts w:ascii="Times New Roman" w:hAnsi="Times New Roman" w:cs="Times New Roman"/>
          <w:sz w:val="24"/>
          <w:szCs w:val="24"/>
        </w:rPr>
        <w:t xml:space="preserve">  </w:t>
      </w:r>
      <w:r w:rsidR="0065081E" w:rsidRPr="00B4394A">
        <w:rPr>
          <w:rFonts w:ascii="Times New Roman" w:hAnsi="Times New Roman" w:cs="Times New Roman"/>
          <w:sz w:val="24"/>
          <w:szCs w:val="24"/>
        </w:rPr>
        <w:t>Placer le blanc dans le puits de mesure. Fermer le capot.</w:t>
      </w:r>
    </w:p>
    <w:p w:rsidR="0065081E" w:rsidRPr="00B4394A" w:rsidRDefault="00B4394A" w:rsidP="00B4394A">
      <w:pPr>
        <w:tabs>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8.</w:t>
      </w:r>
      <w:r w:rsidR="00517AE2" w:rsidRPr="00B4394A">
        <w:rPr>
          <w:rFonts w:ascii="Times New Roman" w:hAnsi="Times New Roman" w:cs="Times New Roman"/>
          <w:sz w:val="24"/>
          <w:szCs w:val="24"/>
        </w:rPr>
        <w:t xml:space="preserve">  </w:t>
      </w:r>
      <w:r w:rsidR="0065081E" w:rsidRPr="00B4394A">
        <w:rPr>
          <w:rFonts w:ascii="Times New Roman" w:hAnsi="Times New Roman" w:cs="Times New Roman"/>
          <w:sz w:val="24"/>
          <w:szCs w:val="24"/>
        </w:rPr>
        <w:t xml:space="preserve">Presser : </w:t>
      </w:r>
      <w:r w:rsidR="0065081E" w:rsidRPr="00B4394A">
        <w:rPr>
          <w:rFonts w:ascii="Times New Roman" w:hAnsi="Times New Roman" w:cs="Times New Roman"/>
          <w:b/>
          <w:bCs/>
          <w:sz w:val="24"/>
          <w:szCs w:val="24"/>
        </w:rPr>
        <w:t>ZERO</w:t>
      </w:r>
    </w:p>
    <w:p w:rsidR="0065081E" w:rsidRDefault="00517AE2" w:rsidP="0015114F">
      <w:pPr>
        <w:pStyle w:val="Paragraphedeliste"/>
        <w:autoSpaceDE w:val="0"/>
        <w:autoSpaceDN w:val="0"/>
        <w:adjustRightInd w:val="0"/>
        <w:spacing w:after="0" w:line="360" w:lineRule="auto"/>
        <w:jc w:val="both"/>
        <w:rPr>
          <w:rFonts w:ascii="Times New Roman" w:hAnsi="Times New Roman" w:cs="Times New Roman"/>
          <w:b/>
          <w:bCs/>
          <w:sz w:val="24"/>
          <w:szCs w:val="24"/>
          <w:vertAlign w:val="superscript"/>
        </w:rPr>
      </w:pPr>
      <w:r>
        <w:rPr>
          <w:rFonts w:ascii="Times New Roman" w:hAnsi="Times New Roman" w:cs="Times New Roman"/>
          <w:sz w:val="24"/>
          <w:szCs w:val="24"/>
        </w:rPr>
        <w:t xml:space="preserve">  </w:t>
      </w:r>
      <w:r w:rsidR="0065081E">
        <w:rPr>
          <w:rFonts w:ascii="Times New Roman" w:hAnsi="Times New Roman" w:cs="Times New Roman"/>
          <w:sz w:val="24"/>
          <w:szCs w:val="24"/>
        </w:rPr>
        <w:t xml:space="preserve">L’affichage indique : </w:t>
      </w:r>
      <w:r w:rsidR="0065081E" w:rsidRPr="0065081E">
        <w:rPr>
          <w:rFonts w:ascii="Times New Roman" w:hAnsi="Times New Roman" w:cs="Times New Roman"/>
          <w:b/>
          <w:bCs/>
          <w:sz w:val="24"/>
          <w:szCs w:val="24"/>
        </w:rPr>
        <w:t>Réglage zéro</w:t>
      </w:r>
      <w:r w:rsidR="004B0368">
        <w:rPr>
          <w:rFonts w:ascii="Times New Roman" w:hAnsi="Times New Roman" w:cs="Times New Roman"/>
          <w:sz w:val="24"/>
          <w:szCs w:val="24"/>
        </w:rPr>
        <w:t xml:space="preserve"> puis : </w:t>
      </w:r>
      <w:r w:rsidR="004B0368" w:rsidRPr="004B0368">
        <w:rPr>
          <w:rFonts w:ascii="Times New Roman" w:hAnsi="Times New Roman" w:cs="Times New Roman"/>
          <w:b/>
          <w:bCs/>
          <w:sz w:val="24"/>
          <w:szCs w:val="24"/>
        </w:rPr>
        <w:t>0,00</w:t>
      </w:r>
      <w:r w:rsidR="004B0368">
        <w:rPr>
          <w:rFonts w:ascii="Times New Roman" w:hAnsi="Times New Roman" w:cs="Times New Roman"/>
          <w:sz w:val="24"/>
          <w:szCs w:val="24"/>
        </w:rPr>
        <w:t xml:space="preserve"> </w:t>
      </w:r>
      <w:r w:rsidR="004B0368" w:rsidRPr="0065081E">
        <w:rPr>
          <w:rFonts w:ascii="Times New Roman" w:hAnsi="Times New Roman" w:cs="Times New Roman"/>
          <w:b/>
          <w:bCs/>
          <w:sz w:val="24"/>
          <w:szCs w:val="24"/>
        </w:rPr>
        <w:t>mg/l Fe</w:t>
      </w:r>
      <w:r w:rsidR="004B0368" w:rsidRPr="0065081E">
        <w:rPr>
          <w:rFonts w:ascii="Times New Roman" w:hAnsi="Times New Roman" w:cs="Times New Roman"/>
          <w:b/>
          <w:bCs/>
          <w:sz w:val="24"/>
          <w:szCs w:val="24"/>
          <w:vertAlign w:val="superscript"/>
        </w:rPr>
        <w:t>2+</w:t>
      </w:r>
    </w:p>
    <w:p w:rsidR="004B0368" w:rsidRPr="00B4394A" w:rsidRDefault="00B4394A" w:rsidP="00B4394A">
      <w:pPr>
        <w:tabs>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9.</w:t>
      </w:r>
      <w:r w:rsidR="00517AE2" w:rsidRPr="00B4394A">
        <w:rPr>
          <w:rFonts w:ascii="Times New Roman" w:hAnsi="Times New Roman" w:cs="Times New Roman"/>
          <w:sz w:val="24"/>
          <w:szCs w:val="24"/>
        </w:rPr>
        <w:t xml:space="preserve">  </w:t>
      </w:r>
      <w:r w:rsidR="004B0368" w:rsidRPr="00B4394A">
        <w:rPr>
          <w:rFonts w:ascii="Times New Roman" w:hAnsi="Times New Roman" w:cs="Times New Roman"/>
          <w:sz w:val="24"/>
          <w:szCs w:val="24"/>
        </w:rPr>
        <w:t>Placer l’échantillon préparé dans le puits de mesure. Fermer le capot.</w:t>
      </w:r>
    </w:p>
    <w:p w:rsidR="004B0368" w:rsidRPr="00B4394A" w:rsidRDefault="00B4394A" w:rsidP="00B4394A">
      <w:pPr>
        <w:tabs>
          <w:tab w:val="left" w:pos="851"/>
        </w:tabs>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10.</w:t>
      </w:r>
      <w:r w:rsidR="00517AE2" w:rsidRPr="00B4394A">
        <w:rPr>
          <w:rFonts w:ascii="Times New Roman" w:hAnsi="Times New Roman" w:cs="Times New Roman"/>
          <w:sz w:val="24"/>
          <w:szCs w:val="24"/>
        </w:rPr>
        <w:t xml:space="preserve">  </w:t>
      </w:r>
      <w:r w:rsidR="004B0368" w:rsidRPr="00B4394A">
        <w:rPr>
          <w:rFonts w:ascii="Times New Roman" w:hAnsi="Times New Roman" w:cs="Times New Roman"/>
          <w:sz w:val="24"/>
          <w:szCs w:val="24"/>
        </w:rPr>
        <w:t xml:space="preserve">Presser : </w:t>
      </w:r>
      <w:r w:rsidR="004B0368" w:rsidRPr="00B4394A">
        <w:rPr>
          <w:rFonts w:ascii="Times New Roman" w:hAnsi="Times New Roman" w:cs="Times New Roman"/>
          <w:b/>
          <w:bCs/>
          <w:sz w:val="24"/>
          <w:szCs w:val="24"/>
        </w:rPr>
        <w:t>READ</w:t>
      </w:r>
    </w:p>
    <w:p w:rsidR="00D131DB" w:rsidRDefault="00517AE2" w:rsidP="0015114F">
      <w:pPr>
        <w:pStyle w:val="Paragraphedeliste"/>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B0368" w:rsidRPr="004B0368">
        <w:rPr>
          <w:rFonts w:ascii="Times New Roman" w:hAnsi="Times New Roman" w:cs="Times New Roman"/>
          <w:sz w:val="24"/>
          <w:szCs w:val="24"/>
        </w:rPr>
        <w:t>L</w:t>
      </w:r>
      <w:r w:rsidR="004B0368">
        <w:rPr>
          <w:rFonts w:ascii="Times New Roman" w:hAnsi="Times New Roman" w:cs="Times New Roman"/>
          <w:sz w:val="24"/>
          <w:szCs w:val="24"/>
        </w:rPr>
        <w:t xml:space="preserve">’affichage indique : </w:t>
      </w:r>
      <w:r w:rsidR="004B0368" w:rsidRPr="004B0368">
        <w:rPr>
          <w:rFonts w:ascii="Times New Roman" w:hAnsi="Times New Roman" w:cs="Times New Roman"/>
          <w:b/>
          <w:bCs/>
          <w:sz w:val="24"/>
          <w:szCs w:val="24"/>
        </w:rPr>
        <w:t>Lecture</w:t>
      </w:r>
      <w:r w:rsidR="004B0368">
        <w:rPr>
          <w:rFonts w:ascii="Times New Roman" w:hAnsi="Times New Roman" w:cs="Times New Roman"/>
          <w:sz w:val="24"/>
          <w:szCs w:val="24"/>
        </w:rPr>
        <w:t xml:space="preserve"> puis le résultat en mg/l de Fe</w:t>
      </w:r>
      <w:r w:rsidR="004B0368" w:rsidRPr="004B0368">
        <w:rPr>
          <w:rFonts w:ascii="Times New Roman" w:hAnsi="Times New Roman" w:cs="Times New Roman"/>
          <w:sz w:val="24"/>
          <w:szCs w:val="24"/>
          <w:vertAlign w:val="superscript"/>
        </w:rPr>
        <w:t>2+</w:t>
      </w:r>
      <w:r w:rsidR="004B0368">
        <w:rPr>
          <w:rFonts w:ascii="Times New Roman" w:hAnsi="Times New Roman" w:cs="Times New Roman"/>
          <w:sz w:val="24"/>
          <w:szCs w:val="24"/>
        </w:rPr>
        <w:t xml:space="preserve"> s’affiche.</w:t>
      </w:r>
    </w:p>
    <w:p w:rsidR="001A79EC" w:rsidRDefault="001A79EC" w:rsidP="0015114F">
      <w:pPr>
        <w:pStyle w:val="Paragraphedeliste"/>
        <w:autoSpaceDE w:val="0"/>
        <w:autoSpaceDN w:val="0"/>
        <w:adjustRightInd w:val="0"/>
        <w:spacing w:after="0" w:line="360" w:lineRule="auto"/>
        <w:jc w:val="both"/>
        <w:rPr>
          <w:rFonts w:ascii="Times New Roman" w:hAnsi="Times New Roman" w:cs="Times New Roman"/>
          <w:sz w:val="24"/>
          <w:szCs w:val="24"/>
        </w:rPr>
      </w:pPr>
    </w:p>
    <w:p w:rsidR="001A79EC" w:rsidRDefault="001A79EC" w:rsidP="0015114F">
      <w:pPr>
        <w:pStyle w:val="Paragraphedeliste"/>
        <w:autoSpaceDE w:val="0"/>
        <w:autoSpaceDN w:val="0"/>
        <w:adjustRightInd w:val="0"/>
        <w:spacing w:after="0" w:line="360" w:lineRule="auto"/>
        <w:jc w:val="both"/>
        <w:rPr>
          <w:rFonts w:ascii="Times New Roman" w:hAnsi="Times New Roman" w:cs="Times New Roman"/>
          <w:sz w:val="24"/>
          <w:szCs w:val="24"/>
        </w:rPr>
      </w:pPr>
    </w:p>
    <w:p w:rsidR="004B0368" w:rsidRDefault="004B0368" w:rsidP="0015114F">
      <w:pPr>
        <w:autoSpaceDE w:val="0"/>
        <w:autoSpaceDN w:val="0"/>
        <w:adjustRightInd w:val="0"/>
        <w:spacing w:after="0" w:line="360" w:lineRule="auto"/>
        <w:jc w:val="both"/>
        <w:rPr>
          <w:rFonts w:ascii="Times New Roman" w:hAnsi="Times New Roman" w:cs="Times New Roman"/>
          <w:sz w:val="24"/>
          <w:szCs w:val="24"/>
        </w:rPr>
      </w:pPr>
    </w:p>
    <w:p w:rsidR="00D131DB" w:rsidRDefault="00B4394A" w:rsidP="0015114F">
      <w:pPr>
        <w:autoSpaceDE w:val="0"/>
        <w:autoSpaceDN w:val="0"/>
        <w:adjustRightInd w:val="0"/>
        <w:spacing w:after="0" w:line="360" w:lineRule="auto"/>
        <w:jc w:val="both"/>
        <w:rPr>
          <w:rFonts w:ascii="Times New Roman" w:hAnsi="Times New Roman" w:cs="Times New Roman"/>
          <w:sz w:val="24"/>
          <w:szCs w:val="24"/>
        </w:rPr>
      </w:pPr>
      <w:r w:rsidRPr="00B4394A">
        <w:rPr>
          <w:rFonts w:ascii="Times New Roman" w:hAnsi="Times New Roman" w:cs="Times New Roman"/>
          <w:b/>
          <w:bCs/>
          <w:sz w:val="24"/>
          <w:szCs w:val="24"/>
        </w:rPr>
        <w:t>*</w:t>
      </w:r>
      <w:r w:rsidR="004B0368">
        <w:rPr>
          <w:rFonts w:ascii="Times New Roman" w:hAnsi="Times New Roman" w:cs="Times New Roman"/>
          <w:sz w:val="24"/>
          <w:szCs w:val="24"/>
        </w:rPr>
        <w:t>Les étapes précédentes sont successivement représentées sur la figure</w:t>
      </w:r>
      <w:r w:rsidR="00A02E4F">
        <w:rPr>
          <w:rFonts w:ascii="Times New Roman" w:hAnsi="Times New Roman" w:cs="Times New Roman"/>
          <w:sz w:val="24"/>
          <w:szCs w:val="24"/>
        </w:rPr>
        <w:t xml:space="preserve"> IV-3.</w:t>
      </w:r>
    </w:p>
    <w:p w:rsidR="00D131DB" w:rsidRDefault="00D131DB" w:rsidP="0015114F">
      <w:pPr>
        <w:autoSpaceDE w:val="0"/>
        <w:autoSpaceDN w:val="0"/>
        <w:adjustRightInd w:val="0"/>
        <w:spacing w:after="0" w:line="360" w:lineRule="auto"/>
        <w:jc w:val="both"/>
        <w:rPr>
          <w:rFonts w:ascii="Times New Roman" w:hAnsi="Times New Roman" w:cs="Times New Roman"/>
          <w:sz w:val="24"/>
          <w:szCs w:val="24"/>
        </w:rPr>
      </w:pPr>
    </w:p>
    <w:p w:rsidR="00D131DB" w:rsidRDefault="00D131DB" w:rsidP="0015114F">
      <w:pPr>
        <w:autoSpaceDE w:val="0"/>
        <w:autoSpaceDN w:val="0"/>
        <w:adjustRightInd w:val="0"/>
        <w:spacing w:after="0" w:line="360" w:lineRule="auto"/>
        <w:jc w:val="both"/>
        <w:rPr>
          <w:rFonts w:ascii="Times New Roman" w:hAnsi="Times New Roman" w:cs="Times New Roman"/>
          <w:sz w:val="24"/>
          <w:szCs w:val="24"/>
        </w:rPr>
      </w:pPr>
    </w:p>
    <w:p w:rsidR="00043A73" w:rsidRDefault="00043A73" w:rsidP="0015114F">
      <w:pPr>
        <w:autoSpaceDE w:val="0"/>
        <w:autoSpaceDN w:val="0"/>
        <w:adjustRightInd w:val="0"/>
        <w:spacing w:after="0" w:line="360" w:lineRule="auto"/>
        <w:jc w:val="both"/>
        <w:rPr>
          <w:rFonts w:ascii="Times New Roman" w:hAnsi="Times New Roman" w:cs="Times New Roman"/>
          <w:sz w:val="24"/>
          <w:szCs w:val="24"/>
        </w:rPr>
      </w:pPr>
    </w:p>
    <w:p w:rsidR="00D131DB" w:rsidRPr="0047275C" w:rsidRDefault="00D131DB" w:rsidP="0015114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60720" cy="1366011"/>
            <wp:effectExtent l="1905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760720" cy="1366011"/>
                    </a:xfrm>
                    <a:prstGeom prst="rect">
                      <a:avLst/>
                    </a:prstGeom>
                    <a:noFill/>
                    <a:ln w="9525">
                      <a:noFill/>
                      <a:miter lim="800000"/>
                      <a:headEnd/>
                      <a:tailEnd/>
                    </a:ln>
                  </pic:spPr>
                </pic:pic>
              </a:graphicData>
            </a:graphic>
          </wp:inline>
        </w:drawing>
      </w:r>
    </w:p>
    <w:p w:rsidR="00D131DB" w:rsidRDefault="00D131DB" w:rsidP="0015114F">
      <w:pPr>
        <w:autoSpaceDE w:val="0"/>
        <w:autoSpaceDN w:val="0"/>
        <w:adjustRightInd w:val="0"/>
        <w:spacing w:after="0" w:line="360" w:lineRule="auto"/>
        <w:ind w:firstLine="708"/>
        <w:jc w:val="both"/>
        <w:rPr>
          <w:rFonts w:ascii="Times New Roman" w:hAnsi="Times New Roman" w:cs="Times New Roman"/>
          <w:sz w:val="24"/>
          <w:szCs w:val="24"/>
        </w:rPr>
      </w:pPr>
    </w:p>
    <w:p w:rsidR="00D131DB" w:rsidRDefault="00D131DB" w:rsidP="0015114F">
      <w:pPr>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60720" cy="1358753"/>
            <wp:effectExtent l="1905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760720" cy="1358753"/>
                    </a:xfrm>
                    <a:prstGeom prst="rect">
                      <a:avLst/>
                    </a:prstGeom>
                    <a:noFill/>
                    <a:ln w="9525">
                      <a:noFill/>
                      <a:miter lim="800000"/>
                      <a:headEnd/>
                      <a:tailEnd/>
                    </a:ln>
                  </pic:spPr>
                </pic:pic>
              </a:graphicData>
            </a:graphic>
          </wp:inline>
        </w:drawing>
      </w:r>
    </w:p>
    <w:p w:rsidR="00D131DB" w:rsidRDefault="00D131DB" w:rsidP="0015114F">
      <w:pPr>
        <w:spacing w:line="360" w:lineRule="auto"/>
        <w:jc w:val="both"/>
        <w:rPr>
          <w:rFonts w:ascii="Times New Roman" w:hAnsi="Times New Roman" w:cs="Times New Roman"/>
          <w:sz w:val="24"/>
          <w:szCs w:val="24"/>
        </w:rPr>
      </w:pPr>
    </w:p>
    <w:p w:rsidR="00D131DB" w:rsidRDefault="00D131DB" w:rsidP="0015114F">
      <w:pPr>
        <w:tabs>
          <w:tab w:val="left" w:pos="1985"/>
          <w:tab w:val="left" w:pos="2410"/>
          <w:tab w:val="left" w:pos="4395"/>
        </w:tabs>
        <w:spacing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1352550" cy="1066800"/>
            <wp:effectExtent l="1905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1352550" cy="1066800"/>
                    </a:xfrm>
                    <a:prstGeom prst="rect">
                      <a:avLst/>
                    </a:prstGeom>
                    <a:noFill/>
                    <a:ln w="9525">
                      <a:noFill/>
                      <a:miter lim="800000"/>
                      <a:headEnd/>
                      <a:tailEnd/>
                    </a:ln>
                  </pic:spPr>
                </pic:pic>
              </a:graphicData>
            </a:graphic>
          </wp:inline>
        </w:drawing>
      </w:r>
      <w:r w:rsidRPr="00D131DB">
        <w:rPr>
          <w:rFonts w:ascii="Times New Roman" w:hAnsi="Times New Roman" w:cs="Times New Roman"/>
          <w:sz w:val="24"/>
          <w:szCs w:val="24"/>
        </w:rPr>
        <w:t xml:space="preserve"> </w:t>
      </w:r>
      <w:r>
        <w:rPr>
          <w:rFonts w:ascii="Times New Roman" w:hAnsi="Times New Roman" w:cs="Times New Roman"/>
          <w:noProof/>
          <w:sz w:val="24"/>
          <w:szCs w:val="24"/>
          <w:lang w:eastAsia="fr-F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295400" cy="1066800"/>
            <wp:effectExtent l="19050" t="0" r="0" b="0"/>
            <wp:wrapSquare wrapText="bothSides"/>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1295400" cy="1066800"/>
                    </a:xfrm>
                    <a:prstGeom prst="rect">
                      <a:avLst/>
                    </a:prstGeom>
                    <a:noFill/>
                    <a:ln w="9525">
                      <a:noFill/>
                      <a:miter lim="800000"/>
                      <a:headEnd/>
                      <a:tailEnd/>
                    </a:ln>
                  </pic:spPr>
                </pic:pic>
              </a:graphicData>
            </a:graphic>
          </wp:anchor>
        </w:drawing>
      </w:r>
      <w:r>
        <w:rPr>
          <w:rFonts w:ascii="Times New Roman" w:hAnsi="Times New Roman" w:cs="Times New Roman"/>
          <w:sz w:val="24"/>
          <w:szCs w:val="24"/>
        </w:rPr>
        <w:br w:type="textWrapping" w:clear="all"/>
      </w:r>
    </w:p>
    <w:p w:rsidR="00A02E4F" w:rsidRPr="00A02E4F" w:rsidRDefault="00A02E4F" w:rsidP="0015114F">
      <w:pPr>
        <w:tabs>
          <w:tab w:val="left" w:pos="1985"/>
          <w:tab w:val="left" w:pos="2410"/>
          <w:tab w:val="left" w:pos="4395"/>
        </w:tabs>
        <w:spacing w:line="360" w:lineRule="auto"/>
        <w:jc w:val="both"/>
        <w:rPr>
          <w:rFonts w:ascii="Times New Roman" w:hAnsi="Times New Roman" w:cs="Times New Roman"/>
          <w:b/>
          <w:bCs/>
          <w:sz w:val="24"/>
          <w:szCs w:val="24"/>
        </w:rPr>
      </w:pPr>
      <w:r w:rsidRPr="00A02E4F">
        <w:rPr>
          <w:rFonts w:ascii="Times New Roman" w:hAnsi="Times New Roman" w:cs="Times New Roman"/>
          <w:b/>
          <w:bCs/>
          <w:sz w:val="24"/>
          <w:szCs w:val="24"/>
        </w:rPr>
        <w:t>Figure</w:t>
      </w:r>
      <w:r>
        <w:rPr>
          <w:rFonts w:ascii="Times New Roman" w:hAnsi="Times New Roman" w:cs="Times New Roman"/>
          <w:b/>
          <w:bCs/>
          <w:sz w:val="24"/>
          <w:szCs w:val="24"/>
        </w:rPr>
        <w:t xml:space="preserve"> </w:t>
      </w:r>
      <w:r w:rsidRPr="00A02E4F">
        <w:rPr>
          <w:rFonts w:ascii="Times New Roman" w:hAnsi="Times New Roman" w:cs="Times New Roman"/>
          <w:b/>
          <w:bCs/>
          <w:sz w:val="24"/>
          <w:szCs w:val="24"/>
        </w:rPr>
        <w:t>IV-3 :</w:t>
      </w:r>
      <w:r>
        <w:rPr>
          <w:rFonts w:ascii="Times New Roman" w:hAnsi="Times New Roman" w:cs="Times New Roman"/>
          <w:b/>
          <w:bCs/>
          <w:sz w:val="24"/>
          <w:szCs w:val="24"/>
        </w:rPr>
        <w:t xml:space="preserve"> </w:t>
      </w:r>
      <w:r w:rsidRPr="00A02E4F">
        <w:rPr>
          <w:rFonts w:ascii="Times New Roman" w:hAnsi="Times New Roman" w:cs="Times New Roman"/>
          <w:sz w:val="24"/>
          <w:szCs w:val="24"/>
        </w:rPr>
        <w:t>Technique de mesure de la concentration du fer ferreux</w:t>
      </w:r>
      <w:r>
        <w:rPr>
          <w:rFonts w:ascii="Times New Roman" w:hAnsi="Times New Roman" w:cs="Times New Roman"/>
          <w:sz w:val="24"/>
          <w:szCs w:val="24"/>
        </w:rPr>
        <w:t>.</w:t>
      </w:r>
    </w:p>
    <w:p w:rsidR="00A02E4F" w:rsidRDefault="00A02E4F" w:rsidP="0015114F">
      <w:pPr>
        <w:tabs>
          <w:tab w:val="left" w:pos="1985"/>
          <w:tab w:val="left" w:pos="2410"/>
          <w:tab w:val="left" w:pos="4395"/>
        </w:tabs>
        <w:spacing w:line="360" w:lineRule="auto"/>
        <w:jc w:val="both"/>
        <w:rPr>
          <w:rFonts w:ascii="Times New Roman" w:hAnsi="Times New Roman" w:cs="Times New Roman"/>
          <w:b/>
          <w:bCs/>
          <w:i/>
          <w:iCs/>
          <w:sz w:val="28"/>
          <w:szCs w:val="28"/>
        </w:rPr>
      </w:pPr>
    </w:p>
    <w:p w:rsidR="00997FDE" w:rsidRDefault="00997FDE" w:rsidP="0015114F">
      <w:pPr>
        <w:tabs>
          <w:tab w:val="left" w:pos="1985"/>
          <w:tab w:val="left" w:pos="2410"/>
          <w:tab w:val="left" w:pos="4395"/>
        </w:tabs>
        <w:spacing w:line="360" w:lineRule="auto"/>
        <w:jc w:val="both"/>
        <w:rPr>
          <w:rFonts w:ascii="Times New Roman" w:hAnsi="Times New Roman" w:cs="Times New Roman"/>
          <w:sz w:val="24"/>
          <w:szCs w:val="24"/>
        </w:rPr>
      </w:pPr>
      <w:r w:rsidRPr="00885AA4">
        <w:rPr>
          <w:rFonts w:ascii="Times New Roman" w:hAnsi="Times New Roman" w:cs="Times New Roman"/>
          <w:b/>
          <w:bCs/>
          <w:i/>
          <w:iCs/>
          <w:sz w:val="28"/>
          <w:szCs w:val="28"/>
          <w:u w:val="single"/>
        </w:rPr>
        <w:t>Remarque</w:t>
      </w:r>
      <w:r w:rsidRPr="00885AA4">
        <w:rPr>
          <w:rFonts w:ascii="Times New Roman" w:hAnsi="Times New Roman" w:cs="Times New Roman"/>
          <w:b/>
          <w:bCs/>
          <w:sz w:val="28"/>
          <w:szCs w:val="28"/>
          <w:u w:val="single"/>
        </w:rPr>
        <w:t> </w:t>
      </w:r>
      <w:r w:rsidRPr="00B4394A">
        <w:rPr>
          <w:rFonts w:ascii="Times New Roman" w:hAnsi="Times New Roman" w:cs="Times New Roman"/>
          <w:b/>
          <w:bCs/>
          <w:sz w:val="28"/>
          <w:szCs w:val="28"/>
        </w:rPr>
        <w:t>:</w:t>
      </w:r>
      <w:r w:rsidR="0015114F">
        <w:rPr>
          <w:rFonts w:ascii="Times New Roman" w:hAnsi="Times New Roman" w:cs="Times New Roman"/>
          <w:sz w:val="24"/>
          <w:szCs w:val="24"/>
        </w:rPr>
        <w:t xml:space="preserve"> </w:t>
      </w:r>
      <w:r>
        <w:rPr>
          <w:rFonts w:ascii="Times New Roman" w:hAnsi="Times New Roman" w:cs="Times New Roman"/>
          <w:sz w:val="24"/>
          <w:szCs w:val="24"/>
        </w:rPr>
        <w:t>Les mesures de la DCO et de la concentration de fer ferreux ont été effectuée</w:t>
      </w:r>
      <w:r w:rsidR="001A79EC">
        <w:rPr>
          <w:rFonts w:ascii="Times New Roman" w:hAnsi="Times New Roman" w:cs="Times New Roman"/>
          <w:sz w:val="24"/>
          <w:szCs w:val="24"/>
        </w:rPr>
        <w:t>s à la SONATRACH, complexe GP1Z</w:t>
      </w:r>
      <w:r>
        <w:rPr>
          <w:rFonts w:ascii="Times New Roman" w:hAnsi="Times New Roman" w:cs="Times New Roman"/>
          <w:sz w:val="24"/>
          <w:szCs w:val="24"/>
        </w:rPr>
        <w:t xml:space="preserve">, département TECHNIQUE, </w:t>
      </w:r>
      <w:r w:rsidR="0015114F">
        <w:rPr>
          <w:rFonts w:ascii="Times New Roman" w:hAnsi="Times New Roman" w:cs="Times New Roman"/>
          <w:sz w:val="24"/>
          <w:szCs w:val="24"/>
        </w:rPr>
        <w:t xml:space="preserve"> service </w:t>
      </w:r>
      <w:r>
        <w:rPr>
          <w:rFonts w:ascii="Times New Roman" w:hAnsi="Times New Roman" w:cs="Times New Roman"/>
          <w:sz w:val="24"/>
          <w:szCs w:val="24"/>
        </w:rPr>
        <w:t>laboratoire.</w:t>
      </w:r>
    </w:p>
    <w:p w:rsidR="00386478" w:rsidRDefault="00386478" w:rsidP="0015114F">
      <w:pPr>
        <w:tabs>
          <w:tab w:val="left" w:pos="1985"/>
          <w:tab w:val="left" w:pos="2410"/>
          <w:tab w:val="left" w:pos="4395"/>
        </w:tabs>
        <w:spacing w:line="360" w:lineRule="auto"/>
        <w:jc w:val="both"/>
        <w:rPr>
          <w:rFonts w:ascii="Times New Roman" w:hAnsi="Times New Roman" w:cs="Times New Roman"/>
          <w:sz w:val="24"/>
          <w:szCs w:val="24"/>
        </w:rPr>
      </w:pPr>
    </w:p>
    <w:p w:rsidR="001A79EC" w:rsidRDefault="001A79EC" w:rsidP="0015114F">
      <w:pPr>
        <w:tabs>
          <w:tab w:val="left" w:pos="1985"/>
          <w:tab w:val="left" w:pos="2410"/>
          <w:tab w:val="left" w:pos="4395"/>
        </w:tabs>
        <w:spacing w:line="360" w:lineRule="auto"/>
        <w:jc w:val="both"/>
        <w:rPr>
          <w:rFonts w:ascii="Times New Roman" w:hAnsi="Times New Roman" w:cs="Times New Roman"/>
          <w:sz w:val="24"/>
          <w:szCs w:val="24"/>
        </w:rPr>
      </w:pPr>
    </w:p>
    <w:p w:rsidR="001A79EC" w:rsidRDefault="001A79EC" w:rsidP="0015114F">
      <w:pPr>
        <w:tabs>
          <w:tab w:val="left" w:pos="1985"/>
          <w:tab w:val="left" w:pos="2410"/>
          <w:tab w:val="left" w:pos="4395"/>
        </w:tabs>
        <w:spacing w:line="360" w:lineRule="auto"/>
        <w:jc w:val="both"/>
        <w:rPr>
          <w:rFonts w:ascii="Times New Roman" w:hAnsi="Times New Roman" w:cs="Times New Roman"/>
          <w:sz w:val="24"/>
          <w:szCs w:val="24"/>
        </w:rPr>
      </w:pPr>
    </w:p>
    <w:p w:rsidR="00386478" w:rsidRDefault="00386478" w:rsidP="0015114F">
      <w:pPr>
        <w:tabs>
          <w:tab w:val="left" w:pos="1985"/>
          <w:tab w:val="left" w:pos="2410"/>
          <w:tab w:val="left" w:pos="4395"/>
        </w:tabs>
        <w:spacing w:line="360" w:lineRule="auto"/>
        <w:jc w:val="both"/>
        <w:rPr>
          <w:rFonts w:ascii="Times New Roman" w:hAnsi="Times New Roman" w:cs="Times New Roman"/>
          <w:b/>
          <w:bCs/>
          <w:sz w:val="26"/>
          <w:szCs w:val="26"/>
        </w:rPr>
      </w:pPr>
      <w:r w:rsidRPr="00B22A3A">
        <w:rPr>
          <w:rFonts w:ascii="Times New Roman" w:hAnsi="Times New Roman" w:cs="Times New Roman"/>
          <w:b/>
          <w:bCs/>
          <w:sz w:val="26"/>
          <w:szCs w:val="26"/>
        </w:rPr>
        <w:t>IV.4.</w:t>
      </w:r>
      <w:r w:rsidR="00B22A3A" w:rsidRPr="00B22A3A">
        <w:rPr>
          <w:rFonts w:ascii="Times New Roman" w:hAnsi="Times New Roman" w:cs="Times New Roman"/>
          <w:b/>
          <w:bCs/>
          <w:sz w:val="26"/>
          <w:szCs w:val="26"/>
        </w:rPr>
        <w:t>Traitement du colorant RN par le procédé Fenton</w:t>
      </w:r>
    </w:p>
    <w:p w:rsidR="0052088B" w:rsidRDefault="0052088B" w:rsidP="0052088B">
      <w:pPr>
        <w:autoSpaceDE w:val="0"/>
        <w:autoSpaceDN w:val="0"/>
        <w:adjustRightInd w:val="0"/>
        <w:spacing w:after="0" w:line="360" w:lineRule="auto"/>
        <w:jc w:val="both"/>
        <w:rPr>
          <w:rFonts w:ascii="Times New Roman" w:hAnsi="Times New Roman" w:cs="Times New Roman"/>
          <w:b/>
          <w:bCs/>
          <w:sz w:val="24"/>
          <w:szCs w:val="24"/>
        </w:rPr>
      </w:pPr>
      <w:r w:rsidRPr="0052088B">
        <w:rPr>
          <w:rFonts w:ascii="Times New Roman" w:hAnsi="Times New Roman" w:cs="Times New Roman"/>
          <w:b/>
          <w:bCs/>
          <w:sz w:val="24"/>
          <w:szCs w:val="24"/>
        </w:rPr>
        <w:t>IV.4.</w:t>
      </w:r>
      <w:r>
        <w:rPr>
          <w:rFonts w:ascii="Times New Roman" w:hAnsi="Times New Roman" w:cs="Times New Roman"/>
          <w:b/>
          <w:bCs/>
          <w:sz w:val="24"/>
          <w:szCs w:val="24"/>
        </w:rPr>
        <w:t>1.</w:t>
      </w:r>
      <w:r w:rsidR="001A6675">
        <w:rPr>
          <w:rFonts w:ascii="Times New Roman" w:hAnsi="Times New Roman" w:cs="Times New Roman"/>
          <w:b/>
          <w:bCs/>
          <w:sz w:val="24"/>
          <w:szCs w:val="24"/>
        </w:rPr>
        <w:t>Introduction </w:t>
      </w:r>
    </w:p>
    <w:p w:rsidR="00B22A3A" w:rsidRPr="0052088B" w:rsidRDefault="00B22A3A" w:rsidP="00A02E4F">
      <w:pPr>
        <w:tabs>
          <w:tab w:val="left" w:pos="709"/>
        </w:tabs>
        <w:autoSpaceDE w:val="0"/>
        <w:autoSpaceDN w:val="0"/>
        <w:adjustRightInd w:val="0"/>
        <w:spacing w:after="0" w:line="360" w:lineRule="auto"/>
        <w:ind w:firstLine="708"/>
        <w:jc w:val="both"/>
        <w:rPr>
          <w:rFonts w:ascii="Times New Roman" w:hAnsi="Times New Roman" w:cs="Times New Roman"/>
          <w:b/>
          <w:bCs/>
          <w:sz w:val="24"/>
          <w:szCs w:val="24"/>
        </w:rPr>
      </w:pPr>
      <w:r w:rsidRPr="0052088B">
        <w:rPr>
          <w:rFonts w:ascii="Times New Roman" w:hAnsi="Times New Roman" w:cs="Times New Roman"/>
          <w:sz w:val="24"/>
          <w:szCs w:val="24"/>
        </w:rPr>
        <w:t>De nos jours, le réactif de Fenton est efficacement utilisé dans les processus</w:t>
      </w:r>
      <w:r w:rsidR="0052088B">
        <w:rPr>
          <w:rFonts w:ascii="Times New Roman" w:hAnsi="Times New Roman" w:cs="Times New Roman"/>
          <w:b/>
          <w:bCs/>
          <w:sz w:val="24"/>
          <w:szCs w:val="24"/>
        </w:rPr>
        <w:t xml:space="preserve"> </w:t>
      </w:r>
      <w:r w:rsidRPr="0052088B">
        <w:rPr>
          <w:rFonts w:ascii="Times New Roman" w:hAnsi="Times New Roman" w:cs="Times New Roman"/>
          <w:sz w:val="24"/>
          <w:szCs w:val="24"/>
        </w:rPr>
        <w:t xml:space="preserve">d’oxydation chimique pour le traitement et le prétraitement des eaux usées. Cette méthode </w:t>
      </w:r>
      <w:r w:rsidR="0052088B">
        <w:rPr>
          <w:rFonts w:ascii="Times New Roman" w:hAnsi="Times New Roman" w:cs="Times New Roman"/>
          <w:b/>
          <w:bCs/>
          <w:sz w:val="24"/>
          <w:szCs w:val="24"/>
        </w:rPr>
        <w:t xml:space="preserve"> </w:t>
      </w:r>
      <w:r w:rsidRPr="0052088B">
        <w:rPr>
          <w:rFonts w:ascii="Times New Roman" w:hAnsi="Times New Roman" w:cs="Times New Roman"/>
          <w:sz w:val="24"/>
          <w:szCs w:val="24"/>
        </w:rPr>
        <w:t xml:space="preserve">d’oxydation est basée sur l’utilisation d’un mélange de peroxyde d’hydrogène et le sel de fer </w:t>
      </w:r>
      <w:r w:rsidR="0052088B">
        <w:rPr>
          <w:rFonts w:ascii="Times New Roman" w:hAnsi="Times New Roman" w:cs="Times New Roman"/>
          <w:b/>
          <w:bCs/>
          <w:sz w:val="24"/>
          <w:szCs w:val="24"/>
        </w:rPr>
        <w:t xml:space="preserve"> </w:t>
      </w:r>
      <w:r w:rsidRPr="0052088B">
        <w:rPr>
          <w:rFonts w:ascii="Times New Roman" w:hAnsi="Times New Roman" w:cs="Times New Roman"/>
          <w:sz w:val="24"/>
          <w:szCs w:val="24"/>
        </w:rPr>
        <w:t xml:space="preserve">pour produire des radicaux hydroxyles </w:t>
      </w:r>
      <w:r w:rsidRPr="0052088B">
        <w:rPr>
          <w:rFonts w:ascii="Times New Roman" w:hAnsi="Times New Roman" w:cs="Times New Roman"/>
          <w:i/>
          <w:iCs/>
          <w:sz w:val="24"/>
          <w:szCs w:val="24"/>
        </w:rPr>
        <w:t>HO</w:t>
      </w:r>
      <w:r w:rsidRPr="0052088B">
        <w:rPr>
          <w:rFonts w:ascii="Times New Roman" w:eastAsia="SymbolMT" w:hAnsi="Times New Roman" w:cs="Times New Roman"/>
          <w:sz w:val="24"/>
          <w:szCs w:val="24"/>
        </w:rPr>
        <w:t xml:space="preserve">• </w:t>
      </w:r>
      <w:r w:rsidRPr="0052088B">
        <w:rPr>
          <w:rFonts w:ascii="Times New Roman" w:hAnsi="Times New Roman" w:cs="Times New Roman"/>
          <w:sz w:val="24"/>
          <w:szCs w:val="24"/>
        </w:rPr>
        <w:t xml:space="preserve">en milieu acide et en conditions ambiantes </w:t>
      </w:r>
      <w:r w:rsidR="0052088B">
        <w:rPr>
          <w:rFonts w:ascii="Times New Roman" w:hAnsi="Times New Roman" w:cs="Times New Roman"/>
          <w:b/>
          <w:bCs/>
          <w:sz w:val="24"/>
          <w:szCs w:val="24"/>
        </w:rPr>
        <w:t xml:space="preserve"> </w:t>
      </w:r>
      <w:r w:rsidRPr="006D3F8B">
        <w:rPr>
          <w:rFonts w:ascii="Times New Roman" w:hAnsi="Times New Roman" w:cs="Times New Roman"/>
          <w:b/>
          <w:bCs/>
          <w:sz w:val="24"/>
          <w:szCs w:val="24"/>
        </w:rPr>
        <w:t>[1,2]</w:t>
      </w:r>
      <w:r w:rsidRPr="0052088B">
        <w:rPr>
          <w:rFonts w:ascii="Times New Roman" w:hAnsi="Times New Roman" w:cs="Times New Roman"/>
          <w:sz w:val="24"/>
          <w:szCs w:val="24"/>
        </w:rPr>
        <w:t xml:space="preserve">suivant la réaction </w:t>
      </w:r>
      <w:r w:rsidR="00A02E4F">
        <w:rPr>
          <w:rFonts w:ascii="Times New Roman" w:hAnsi="Times New Roman" w:cs="Times New Roman"/>
          <w:sz w:val="24"/>
          <w:szCs w:val="24"/>
        </w:rPr>
        <w:t>(IV-1)</w:t>
      </w:r>
      <w:r w:rsidR="00A02E4F" w:rsidRPr="0052088B">
        <w:rPr>
          <w:rFonts w:ascii="Times New Roman" w:hAnsi="Times New Roman" w:cs="Times New Roman"/>
          <w:sz w:val="24"/>
          <w:szCs w:val="24"/>
        </w:rPr>
        <w:t xml:space="preserve"> </w:t>
      </w:r>
      <w:r w:rsidRPr="0052088B">
        <w:rPr>
          <w:rFonts w:ascii="Times New Roman" w:hAnsi="Times New Roman" w:cs="Times New Roman"/>
          <w:sz w:val="24"/>
          <w:szCs w:val="24"/>
        </w:rPr>
        <w:t>(réaction de Fenton) :</w:t>
      </w:r>
    </w:p>
    <w:p w:rsidR="00B22A3A" w:rsidRPr="0052088B" w:rsidRDefault="00B22A3A" w:rsidP="00104DCD">
      <w:pPr>
        <w:autoSpaceDE w:val="0"/>
        <w:autoSpaceDN w:val="0"/>
        <w:adjustRightInd w:val="0"/>
        <w:spacing w:after="0" w:line="360" w:lineRule="auto"/>
        <w:jc w:val="both"/>
        <w:rPr>
          <w:rFonts w:ascii="Times New Roman" w:hAnsi="Times New Roman" w:cs="Times New Roman"/>
          <w:sz w:val="24"/>
          <w:szCs w:val="24"/>
        </w:rPr>
      </w:pPr>
    </w:p>
    <w:p w:rsidR="00B22A3A" w:rsidRPr="00A02E4F" w:rsidRDefault="00352D6E" w:rsidP="00A02E4F">
      <w:pPr>
        <w:tabs>
          <w:tab w:val="left" w:pos="1418"/>
          <w:tab w:val="left" w:pos="2865"/>
          <w:tab w:val="left" w:pos="7371"/>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pict>
          <v:shapetype id="_x0000_t32" coordsize="21600,21600" o:spt="32" o:oned="t" path="m,l21600,21600e" filled="f">
            <v:path arrowok="t" fillok="f" o:connecttype="none"/>
            <o:lock v:ext="edit" shapetype="t"/>
          </v:shapetype>
          <v:shape id="_x0000_s1032" type="#_x0000_t32" style="position:absolute;left:0;text-align:left;margin-left:130.9pt;margin-top:7.95pt;width:57.75pt;height:0;z-index:251661312" o:connectortype="straight">
            <v:stroke endarrow="block"/>
          </v:shape>
        </w:pict>
      </w:r>
      <w:r w:rsidR="00B22A3A" w:rsidRPr="0052088B">
        <w:rPr>
          <w:rFonts w:ascii="Times New Roman" w:hAnsi="Times New Roman" w:cs="Times New Roman"/>
          <w:sz w:val="24"/>
          <w:szCs w:val="24"/>
        </w:rPr>
        <w:t xml:space="preserve">      </w:t>
      </w:r>
      <w:r w:rsidR="0052088B">
        <w:rPr>
          <w:rFonts w:ascii="Times New Roman" w:hAnsi="Times New Roman" w:cs="Times New Roman"/>
          <w:sz w:val="24"/>
          <w:szCs w:val="24"/>
        </w:rPr>
        <w:t xml:space="preserve">                 </w:t>
      </w:r>
      <w:r w:rsidR="00B22A3A" w:rsidRPr="0052088B">
        <w:rPr>
          <w:rFonts w:ascii="Times New Roman" w:hAnsi="Times New Roman" w:cs="Times New Roman"/>
          <w:sz w:val="24"/>
          <w:szCs w:val="24"/>
        </w:rPr>
        <w:t>Fe</w:t>
      </w:r>
      <w:r w:rsidR="00B22A3A" w:rsidRPr="0052088B">
        <w:rPr>
          <w:rFonts w:ascii="Times New Roman" w:hAnsi="Times New Roman" w:cs="Times New Roman"/>
          <w:sz w:val="24"/>
          <w:szCs w:val="24"/>
          <w:vertAlign w:val="superscript"/>
        </w:rPr>
        <w:t>2+</w:t>
      </w:r>
      <w:r w:rsidR="00B22A3A" w:rsidRPr="0052088B">
        <w:rPr>
          <w:rFonts w:ascii="Times New Roman" w:hAnsi="Times New Roman" w:cs="Times New Roman"/>
          <w:sz w:val="24"/>
          <w:szCs w:val="24"/>
        </w:rPr>
        <w:t xml:space="preserve"> +H</w:t>
      </w:r>
      <w:r w:rsidR="00B22A3A" w:rsidRPr="0052088B">
        <w:rPr>
          <w:rFonts w:ascii="Times New Roman" w:hAnsi="Times New Roman" w:cs="Times New Roman"/>
          <w:sz w:val="24"/>
          <w:szCs w:val="24"/>
          <w:vertAlign w:val="subscript"/>
        </w:rPr>
        <w:t>2</w:t>
      </w:r>
      <w:r w:rsidR="00B22A3A" w:rsidRPr="0052088B">
        <w:rPr>
          <w:rFonts w:ascii="Times New Roman" w:hAnsi="Times New Roman" w:cs="Times New Roman"/>
          <w:sz w:val="24"/>
          <w:szCs w:val="24"/>
        </w:rPr>
        <w:t>O</w:t>
      </w:r>
      <w:r w:rsidR="00B22A3A" w:rsidRPr="0052088B">
        <w:rPr>
          <w:rFonts w:ascii="Times New Roman" w:hAnsi="Times New Roman" w:cs="Times New Roman"/>
          <w:sz w:val="24"/>
          <w:szCs w:val="24"/>
          <w:vertAlign w:val="subscript"/>
        </w:rPr>
        <w:t>2</w:t>
      </w:r>
      <w:r w:rsidR="00B22A3A" w:rsidRPr="0052088B">
        <w:rPr>
          <w:rFonts w:ascii="Times New Roman" w:hAnsi="Times New Roman" w:cs="Times New Roman"/>
          <w:sz w:val="24"/>
          <w:szCs w:val="24"/>
        </w:rPr>
        <w:t xml:space="preserve">   </w:t>
      </w:r>
      <w:r w:rsidR="00B22A3A" w:rsidRPr="0052088B">
        <w:rPr>
          <w:rFonts w:ascii="Times New Roman" w:hAnsi="Times New Roman" w:cs="Times New Roman"/>
          <w:sz w:val="24"/>
          <w:szCs w:val="24"/>
        </w:rPr>
        <w:tab/>
      </w:r>
      <w:r w:rsidR="0052088B">
        <w:rPr>
          <w:rFonts w:ascii="Times New Roman" w:hAnsi="Times New Roman" w:cs="Times New Roman"/>
          <w:sz w:val="24"/>
          <w:szCs w:val="24"/>
        </w:rPr>
        <w:t xml:space="preserve">                 </w:t>
      </w:r>
      <w:r w:rsidR="00B22A3A" w:rsidRPr="0052088B">
        <w:rPr>
          <w:rFonts w:ascii="Times New Roman" w:hAnsi="Times New Roman" w:cs="Times New Roman"/>
          <w:sz w:val="24"/>
          <w:szCs w:val="24"/>
        </w:rPr>
        <w:t>Fe</w:t>
      </w:r>
      <w:r w:rsidR="00B22A3A" w:rsidRPr="0052088B">
        <w:rPr>
          <w:rFonts w:ascii="Times New Roman" w:hAnsi="Times New Roman" w:cs="Times New Roman"/>
          <w:sz w:val="24"/>
          <w:szCs w:val="24"/>
          <w:vertAlign w:val="superscript"/>
        </w:rPr>
        <w:t>3+</w:t>
      </w:r>
      <w:r w:rsidR="00B22A3A" w:rsidRPr="0052088B">
        <w:rPr>
          <w:rFonts w:ascii="Times New Roman" w:hAnsi="Times New Roman" w:cs="Times New Roman"/>
          <w:sz w:val="24"/>
          <w:szCs w:val="24"/>
        </w:rPr>
        <w:t xml:space="preserve"> +OH</w:t>
      </w:r>
      <w:r w:rsidR="00B22A3A" w:rsidRPr="0052088B">
        <w:rPr>
          <w:rFonts w:ascii="Times New Roman" w:hAnsi="Times New Roman" w:cs="Times New Roman"/>
          <w:b/>
          <w:bCs/>
          <w:sz w:val="24"/>
          <w:szCs w:val="24"/>
          <w:vertAlign w:val="superscript"/>
        </w:rPr>
        <w:t>.</w:t>
      </w:r>
      <w:r w:rsidR="00B22A3A" w:rsidRPr="0052088B">
        <w:rPr>
          <w:rFonts w:ascii="Times New Roman" w:hAnsi="Times New Roman" w:cs="Times New Roman"/>
          <w:sz w:val="24"/>
          <w:szCs w:val="24"/>
        </w:rPr>
        <w:t xml:space="preserve"> +OH</w:t>
      </w:r>
      <w:r w:rsidR="00B22A3A" w:rsidRPr="0052088B">
        <w:rPr>
          <w:rFonts w:ascii="Times New Roman" w:hAnsi="Times New Roman" w:cs="Times New Roman"/>
          <w:sz w:val="24"/>
          <w:szCs w:val="24"/>
          <w:vertAlign w:val="superscript"/>
        </w:rPr>
        <w:t>-</w:t>
      </w:r>
      <w:r w:rsidR="00A02E4F">
        <w:rPr>
          <w:rFonts w:ascii="Times New Roman" w:hAnsi="Times New Roman" w:cs="Times New Roman"/>
          <w:sz w:val="24"/>
          <w:szCs w:val="24"/>
          <w:vertAlign w:val="superscript"/>
        </w:rPr>
        <w:t xml:space="preserve">               </w:t>
      </w:r>
      <w:r w:rsidR="00A02E4F">
        <w:rPr>
          <w:rFonts w:ascii="Times New Roman" w:hAnsi="Times New Roman" w:cs="Times New Roman"/>
          <w:sz w:val="24"/>
          <w:szCs w:val="24"/>
        </w:rPr>
        <w:t xml:space="preserve">                   (IV-1)</w:t>
      </w:r>
    </w:p>
    <w:p w:rsidR="00B22A3A" w:rsidRPr="0052088B" w:rsidRDefault="00B22A3A" w:rsidP="00104DCD">
      <w:pPr>
        <w:autoSpaceDE w:val="0"/>
        <w:autoSpaceDN w:val="0"/>
        <w:adjustRightInd w:val="0"/>
        <w:spacing w:after="0" w:line="360" w:lineRule="auto"/>
        <w:jc w:val="both"/>
        <w:rPr>
          <w:rFonts w:ascii="Times New Roman" w:hAnsi="Times New Roman" w:cs="Times New Roman"/>
          <w:sz w:val="24"/>
          <w:szCs w:val="24"/>
        </w:rPr>
      </w:pPr>
    </w:p>
    <w:p w:rsidR="00B22A3A" w:rsidRPr="0052088B" w:rsidRDefault="00B22A3A" w:rsidP="00B001ED">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Il a été utilisé avec succès pour traiter différentes eaux industrielles, telles que : les</w:t>
      </w:r>
      <w:r w:rsidR="00B001ED">
        <w:rPr>
          <w:rFonts w:ascii="Times New Roman" w:hAnsi="Times New Roman" w:cs="Times New Roman"/>
          <w:sz w:val="24"/>
          <w:szCs w:val="24"/>
        </w:rPr>
        <w:t xml:space="preserve"> </w:t>
      </w:r>
      <w:r w:rsidRPr="0052088B">
        <w:rPr>
          <w:rFonts w:ascii="Times New Roman" w:hAnsi="Times New Roman" w:cs="Times New Roman"/>
          <w:sz w:val="24"/>
          <w:szCs w:val="24"/>
        </w:rPr>
        <w:t xml:space="preserve">industries de textile </w:t>
      </w:r>
      <w:r w:rsidRPr="006D3F8B">
        <w:rPr>
          <w:rFonts w:ascii="Times New Roman" w:hAnsi="Times New Roman" w:cs="Times New Roman"/>
          <w:b/>
          <w:bCs/>
          <w:sz w:val="24"/>
          <w:szCs w:val="24"/>
        </w:rPr>
        <w:t>[3,4]</w:t>
      </w:r>
      <w:r w:rsidRPr="0052088B">
        <w:rPr>
          <w:rFonts w:ascii="Times New Roman" w:hAnsi="Times New Roman" w:cs="Times New Roman"/>
          <w:b/>
          <w:bCs/>
          <w:sz w:val="24"/>
          <w:szCs w:val="24"/>
        </w:rPr>
        <w:t xml:space="preserve"> </w:t>
      </w:r>
      <w:r w:rsidRPr="0052088B">
        <w:rPr>
          <w:rFonts w:ascii="Times New Roman" w:hAnsi="Times New Roman" w:cs="Times New Roman"/>
          <w:sz w:val="24"/>
          <w:szCs w:val="24"/>
        </w:rPr>
        <w:t xml:space="preserve">et les colorants </w:t>
      </w:r>
      <w:r w:rsidRPr="006D3F8B">
        <w:rPr>
          <w:rFonts w:ascii="Times New Roman" w:hAnsi="Times New Roman" w:cs="Times New Roman"/>
          <w:b/>
          <w:bCs/>
          <w:sz w:val="24"/>
          <w:szCs w:val="24"/>
        </w:rPr>
        <w:t>[5]</w:t>
      </w:r>
      <w:r w:rsidRPr="0052088B">
        <w:rPr>
          <w:rFonts w:ascii="Times New Roman" w:hAnsi="Times New Roman" w:cs="Times New Roman"/>
          <w:b/>
          <w:bCs/>
          <w:sz w:val="24"/>
          <w:szCs w:val="24"/>
          <w:rtl/>
        </w:rPr>
        <w:t>.</w:t>
      </w:r>
    </w:p>
    <w:p w:rsidR="00B001ED" w:rsidRDefault="00B001ED" w:rsidP="00104DCD">
      <w:pPr>
        <w:autoSpaceDE w:val="0"/>
        <w:autoSpaceDN w:val="0"/>
        <w:adjustRightInd w:val="0"/>
        <w:spacing w:after="0" w:line="360" w:lineRule="auto"/>
        <w:jc w:val="both"/>
        <w:rPr>
          <w:rFonts w:ascii="Times New Roman" w:hAnsi="Times New Roman" w:cs="Times New Roman"/>
          <w:b/>
          <w:bCs/>
          <w:sz w:val="24"/>
          <w:szCs w:val="24"/>
        </w:rPr>
      </w:pPr>
    </w:p>
    <w:p w:rsidR="00B22A3A" w:rsidRPr="0052088B" w:rsidRDefault="00416D76" w:rsidP="00416D7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Dans cette partie, on a</w:t>
      </w:r>
      <w:r w:rsidR="00B22A3A" w:rsidRPr="0052088B">
        <w:rPr>
          <w:rFonts w:ascii="Times New Roman" w:hAnsi="Times New Roman" w:cs="Times New Roman"/>
          <w:sz w:val="24"/>
          <w:szCs w:val="24"/>
        </w:rPr>
        <w:t xml:space="preserve"> étudié la dégradation du colorant Rouge de Nylosane (N-2RBL) par le procédé Fenton dans le but:</w:t>
      </w:r>
    </w:p>
    <w:p w:rsidR="00B22A3A" w:rsidRPr="0052088B" w:rsidRDefault="00B22A3A" w:rsidP="00104DCD">
      <w:pPr>
        <w:autoSpaceDE w:val="0"/>
        <w:autoSpaceDN w:val="0"/>
        <w:adjustRightInd w:val="0"/>
        <w:spacing w:after="0" w:line="360" w:lineRule="auto"/>
        <w:jc w:val="both"/>
        <w:rPr>
          <w:rFonts w:ascii="Times New Roman" w:hAnsi="Times New Roman" w:cs="Times New Roman"/>
          <w:sz w:val="24"/>
          <w:szCs w:val="24"/>
        </w:rPr>
      </w:pPr>
    </w:p>
    <w:p w:rsidR="00B22A3A" w:rsidRPr="00416D76" w:rsidRDefault="00B22A3A" w:rsidP="00416D76">
      <w:pPr>
        <w:pStyle w:val="Paragraphedeliste"/>
        <w:numPr>
          <w:ilvl w:val="0"/>
          <w:numId w:val="15"/>
        </w:num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 xml:space="preserve">D’étudier l’influence d’un certain nombre de paramètres sur la dégradation  par des </w:t>
      </w:r>
      <w:r w:rsidR="00416D76">
        <w:rPr>
          <w:rFonts w:ascii="Times New Roman" w:hAnsi="Times New Roman" w:cs="Times New Roman"/>
          <w:sz w:val="24"/>
          <w:szCs w:val="24"/>
        </w:rPr>
        <w:t xml:space="preserve"> </w:t>
      </w:r>
      <w:r w:rsidRPr="00416D76">
        <w:rPr>
          <w:rFonts w:ascii="Times New Roman" w:hAnsi="Times New Roman" w:cs="Times New Roman"/>
          <w:sz w:val="24"/>
          <w:szCs w:val="24"/>
        </w:rPr>
        <w:t>radicaux hydroxyles produits par la réaction Fenton dans la solution ;</w:t>
      </w:r>
    </w:p>
    <w:p w:rsidR="00B22A3A" w:rsidRPr="0052088B" w:rsidRDefault="00B22A3A" w:rsidP="00104DCD">
      <w:pPr>
        <w:autoSpaceDE w:val="0"/>
        <w:autoSpaceDN w:val="0"/>
        <w:adjustRightInd w:val="0"/>
        <w:spacing w:after="0" w:line="360" w:lineRule="auto"/>
        <w:jc w:val="both"/>
        <w:rPr>
          <w:rFonts w:ascii="Times New Roman" w:hAnsi="Times New Roman" w:cs="Times New Roman"/>
          <w:sz w:val="24"/>
          <w:szCs w:val="24"/>
        </w:rPr>
      </w:pPr>
    </w:p>
    <w:p w:rsidR="00B22A3A" w:rsidRPr="00416D76" w:rsidRDefault="00B22A3A" w:rsidP="00416D76">
      <w:pPr>
        <w:pStyle w:val="Paragraphedeliste"/>
        <w:numPr>
          <w:ilvl w:val="0"/>
          <w:numId w:val="15"/>
        </w:num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Déterminer la cinétique de dégradation et les constantes de vitesse apparentes du</w:t>
      </w:r>
      <w:r w:rsidR="00416D76">
        <w:rPr>
          <w:rFonts w:ascii="Times New Roman" w:hAnsi="Times New Roman" w:cs="Times New Roman"/>
          <w:sz w:val="24"/>
          <w:szCs w:val="24"/>
        </w:rPr>
        <w:t xml:space="preserve"> </w:t>
      </w:r>
      <w:r w:rsidR="00ED3972">
        <w:rPr>
          <w:rFonts w:ascii="Times New Roman" w:hAnsi="Times New Roman" w:cs="Times New Roman"/>
          <w:sz w:val="24"/>
          <w:szCs w:val="24"/>
        </w:rPr>
        <w:t xml:space="preserve"> colorant étudié.</w:t>
      </w:r>
    </w:p>
    <w:p w:rsidR="00B22A3A" w:rsidRPr="00ED3972" w:rsidRDefault="00B22A3A" w:rsidP="00ED3972">
      <w:pPr>
        <w:autoSpaceDE w:val="0"/>
        <w:autoSpaceDN w:val="0"/>
        <w:adjustRightInd w:val="0"/>
        <w:spacing w:after="0" w:line="360" w:lineRule="auto"/>
        <w:jc w:val="both"/>
        <w:rPr>
          <w:rFonts w:ascii="Times New Roman" w:hAnsi="Times New Roman" w:cs="Times New Roman"/>
          <w:sz w:val="24"/>
          <w:szCs w:val="24"/>
        </w:rPr>
      </w:pPr>
    </w:p>
    <w:p w:rsidR="001A79EC" w:rsidRPr="0052088B" w:rsidRDefault="001A79EC" w:rsidP="00104DCD">
      <w:pPr>
        <w:autoSpaceDE w:val="0"/>
        <w:autoSpaceDN w:val="0"/>
        <w:adjustRightInd w:val="0"/>
        <w:spacing w:after="0" w:line="360" w:lineRule="auto"/>
        <w:jc w:val="both"/>
        <w:rPr>
          <w:rFonts w:ascii="Times New Roman" w:hAnsi="Times New Roman" w:cs="Times New Roman"/>
          <w:sz w:val="24"/>
          <w:szCs w:val="24"/>
        </w:rPr>
      </w:pPr>
    </w:p>
    <w:p w:rsidR="00B22A3A" w:rsidRPr="00416D76" w:rsidRDefault="001A6675" w:rsidP="001A6675">
      <w:pPr>
        <w:autoSpaceDE w:val="0"/>
        <w:autoSpaceDN w:val="0"/>
        <w:adjustRightInd w:val="0"/>
        <w:spacing w:after="0" w:line="360" w:lineRule="auto"/>
        <w:jc w:val="both"/>
        <w:rPr>
          <w:rFonts w:ascii="Times New Roman" w:hAnsi="Times New Roman" w:cs="Times New Roman"/>
          <w:b/>
          <w:bCs/>
          <w:sz w:val="24"/>
          <w:szCs w:val="24"/>
        </w:rPr>
      </w:pPr>
      <w:r w:rsidRPr="0052088B">
        <w:rPr>
          <w:rFonts w:ascii="Times New Roman" w:hAnsi="Times New Roman" w:cs="Times New Roman"/>
          <w:b/>
          <w:bCs/>
          <w:sz w:val="24"/>
          <w:szCs w:val="24"/>
        </w:rPr>
        <w:t>IV.4.</w:t>
      </w:r>
      <w:r>
        <w:rPr>
          <w:rFonts w:ascii="Times New Roman" w:hAnsi="Times New Roman" w:cs="Times New Roman"/>
          <w:b/>
          <w:bCs/>
          <w:sz w:val="24"/>
          <w:szCs w:val="24"/>
        </w:rPr>
        <w:t>2.Procédures opératoires </w:t>
      </w:r>
    </w:p>
    <w:p w:rsidR="00B22A3A" w:rsidRPr="0052088B" w:rsidRDefault="00B22A3A" w:rsidP="00416D76">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Pour chaque expérience, une solution aqueuse synthé</w:t>
      </w:r>
      <w:r w:rsidR="00416D76">
        <w:rPr>
          <w:rFonts w:ascii="Times New Roman" w:hAnsi="Times New Roman" w:cs="Times New Roman"/>
          <w:sz w:val="24"/>
          <w:szCs w:val="24"/>
        </w:rPr>
        <w:t xml:space="preserve">tique du colorant RN de 100 µM, </w:t>
      </w:r>
      <w:r w:rsidRPr="0052088B">
        <w:rPr>
          <w:rFonts w:ascii="Times New Roman" w:hAnsi="Times New Roman" w:cs="Times New Roman"/>
          <w:sz w:val="24"/>
          <w:szCs w:val="24"/>
        </w:rPr>
        <w:t>a été préparée.</w:t>
      </w:r>
    </w:p>
    <w:p w:rsidR="00416D76" w:rsidRDefault="00416D76" w:rsidP="00104DCD">
      <w:pPr>
        <w:autoSpaceDE w:val="0"/>
        <w:autoSpaceDN w:val="0"/>
        <w:adjustRightInd w:val="0"/>
        <w:spacing w:after="0" w:line="360" w:lineRule="auto"/>
        <w:jc w:val="both"/>
        <w:rPr>
          <w:rFonts w:ascii="Times New Roman" w:hAnsi="Times New Roman" w:cs="Times New Roman"/>
          <w:sz w:val="24"/>
          <w:szCs w:val="24"/>
        </w:rPr>
      </w:pPr>
    </w:p>
    <w:p w:rsidR="00B22A3A" w:rsidRPr="006D3F8B" w:rsidRDefault="00B22A3A" w:rsidP="00ED3972">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Dans toutes les </w:t>
      </w:r>
      <w:r w:rsidR="00416D76">
        <w:rPr>
          <w:rFonts w:ascii="Times New Roman" w:hAnsi="Times New Roman" w:cs="Times New Roman"/>
          <w:sz w:val="24"/>
          <w:szCs w:val="24"/>
        </w:rPr>
        <w:t>expériences réalisées dans cette</w:t>
      </w:r>
      <w:r w:rsidR="00885AA4">
        <w:rPr>
          <w:rFonts w:ascii="Times New Roman" w:hAnsi="Times New Roman" w:cs="Times New Roman"/>
          <w:sz w:val="24"/>
          <w:szCs w:val="24"/>
        </w:rPr>
        <w:t xml:space="preserve"> partie d’</w:t>
      </w:r>
      <w:r w:rsidRPr="0052088B">
        <w:rPr>
          <w:rFonts w:ascii="Times New Roman" w:hAnsi="Times New Roman" w:cs="Times New Roman"/>
          <w:sz w:val="24"/>
          <w:szCs w:val="24"/>
        </w:rPr>
        <w:t>étude, le niveau initial de pH a été</w:t>
      </w:r>
      <w:r w:rsidR="00416D76">
        <w:rPr>
          <w:rFonts w:ascii="Times New Roman" w:hAnsi="Times New Roman" w:cs="Times New Roman"/>
          <w:sz w:val="24"/>
          <w:szCs w:val="24"/>
        </w:rPr>
        <w:t xml:space="preserve"> </w:t>
      </w:r>
      <w:r w:rsidRPr="0052088B">
        <w:rPr>
          <w:rFonts w:ascii="Times New Roman" w:hAnsi="Times New Roman" w:cs="Times New Roman"/>
          <w:sz w:val="24"/>
          <w:szCs w:val="24"/>
        </w:rPr>
        <w:t xml:space="preserve">fixé à une valeur de 3, par l’addition d’une quantité appropriée </w:t>
      </w:r>
      <w:r w:rsidR="00885AA4">
        <w:rPr>
          <w:rFonts w:ascii="Times New Roman" w:hAnsi="Times New Roman" w:cs="Times New Roman"/>
          <w:sz w:val="24"/>
          <w:szCs w:val="24"/>
        </w:rPr>
        <w:t>de solution d’acide nitrique</w:t>
      </w:r>
      <w:r w:rsidR="001A6675">
        <w:rPr>
          <w:rFonts w:ascii="Times New Roman" w:hAnsi="Times New Roman" w:cs="Times New Roman"/>
          <w:sz w:val="24"/>
          <w:szCs w:val="24"/>
        </w:rPr>
        <w:t xml:space="preserve">. </w:t>
      </w:r>
      <w:r w:rsidRPr="0052088B">
        <w:rPr>
          <w:rFonts w:ascii="Times New Roman" w:hAnsi="Times New Roman" w:cs="Times New Roman"/>
          <w:sz w:val="24"/>
          <w:szCs w:val="24"/>
        </w:rPr>
        <w:t>La méthode générale suivie dans toutes nos</w:t>
      </w:r>
      <w:r w:rsidR="00416D76">
        <w:rPr>
          <w:rFonts w:ascii="Times New Roman" w:hAnsi="Times New Roman" w:cs="Times New Roman"/>
          <w:sz w:val="24"/>
          <w:szCs w:val="24"/>
        </w:rPr>
        <w:t xml:space="preserve"> </w:t>
      </w:r>
      <w:r w:rsidRPr="0052088B">
        <w:rPr>
          <w:rFonts w:ascii="Times New Roman" w:hAnsi="Times New Roman" w:cs="Times New Roman"/>
          <w:sz w:val="24"/>
          <w:szCs w:val="24"/>
        </w:rPr>
        <w:t>expériences est la suivante : dans un bécher, on introduit une quantité de FeSO</w:t>
      </w:r>
      <w:r w:rsidRPr="001A6675">
        <w:rPr>
          <w:rFonts w:ascii="Times New Roman" w:hAnsi="Times New Roman" w:cs="Times New Roman"/>
          <w:sz w:val="24"/>
          <w:szCs w:val="24"/>
          <w:vertAlign w:val="subscript"/>
        </w:rPr>
        <w:t>4</w:t>
      </w:r>
      <w:r w:rsidRPr="0052088B">
        <w:rPr>
          <w:rFonts w:ascii="Times New Roman" w:hAnsi="Times New Roman" w:cs="Times New Roman"/>
          <w:sz w:val="24"/>
          <w:szCs w:val="24"/>
        </w:rPr>
        <w:t>.7 H</w:t>
      </w:r>
      <w:r w:rsidRPr="001A6675">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00416D76">
        <w:rPr>
          <w:rFonts w:ascii="Times New Roman" w:hAnsi="Times New Roman" w:cs="Times New Roman"/>
          <w:sz w:val="24"/>
          <w:szCs w:val="24"/>
        </w:rPr>
        <w:t xml:space="preserve"> </w:t>
      </w:r>
      <w:r w:rsidRPr="0052088B">
        <w:rPr>
          <w:rFonts w:ascii="Times New Roman" w:hAnsi="Times New Roman" w:cs="Times New Roman"/>
          <w:sz w:val="24"/>
          <w:szCs w:val="24"/>
        </w:rPr>
        <w:t>puis un volume de H</w:t>
      </w:r>
      <w:r w:rsidRPr="001A6675">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1A6675">
        <w:rPr>
          <w:rFonts w:ascii="Times New Roman" w:hAnsi="Times New Roman" w:cs="Times New Roman"/>
          <w:sz w:val="24"/>
          <w:szCs w:val="24"/>
          <w:vertAlign w:val="subscript"/>
        </w:rPr>
        <w:t>2</w:t>
      </w:r>
      <w:r w:rsidRPr="0052088B">
        <w:rPr>
          <w:rFonts w:ascii="Times New Roman" w:hAnsi="Times New Roman" w:cs="Times New Roman"/>
          <w:sz w:val="24"/>
          <w:szCs w:val="24"/>
        </w:rPr>
        <w:t xml:space="preserve"> concentré, ensuite un volume de la solution mère du colorant RN</w:t>
      </w:r>
      <w:r w:rsidR="00416D76">
        <w:rPr>
          <w:rFonts w:ascii="Times New Roman" w:hAnsi="Times New Roman" w:cs="Times New Roman"/>
          <w:sz w:val="24"/>
          <w:szCs w:val="24"/>
        </w:rPr>
        <w:t xml:space="preserve"> </w:t>
      </w:r>
      <w:r w:rsidRPr="0052088B">
        <w:rPr>
          <w:rFonts w:ascii="Times New Roman" w:hAnsi="Times New Roman" w:cs="Times New Roman"/>
          <w:sz w:val="24"/>
          <w:szCs w:val="24"/>
        </w:rPr>
        <w:t xml:space="preserve"> (selon les concentrations exigées par </w:t>
      </w:r>
      <w:r w:rsidRPr="0052088B">
        <w:rPr>
          <w:rFonts w:ascii="Times New Roman" w:hAnsi="Times New Roman" w:cs="Times New Roman"/>
          <w:sz w:val="24"/>
          <w:szCs w:val="24"/>
        </w:rPr>
        <w:lastRenderedPageBreak/>
        <w:t xml:space="preserve">l’expérience), on ajuste le pH, celle-ci est agitée sous </w:t>
      </w:r>
      <w:r w:rsidR="00416D76">
        <w:rPr>
          <w:rFonts w:ascii="Times New Roman" w:hAnsi="Times New Roman" w:cs="Times New Roman"/>
          <w:sz w:val="24"/>
          <w:szCs w:val="24"/>
        </w:rPr>
        <w:t xml:space="preserve"> </w:t>
      </w:r>
      <w:r w:rsidRPr="0052088B">
        <w:rPr>
          <w:rFonts w:ascii="Times New Roman" w:hAnsi="Times New Roman" w:cs="Times New Roman"/>
          <w:sz w:val="24"/>
          <w:szCs w:val="24"/>
        </w:rPr>
        <w:t>une température de  réaction cons</w:t>
      </w:r>
      <w:r w:rsidR="00885AA4">
        <w:rPr>
          <w:rFonts w:ascii="Times New Roman" w:hAnsi="Times New Roman" w:cs="Times New Roman"/>
          <w:sz w:val="24"/>
          <w:szCs w:val="24"/>
        </w:rPr>
        <w:t>tante en utilisant un bain thermostaté</w:t>
      </w:r>
      <w:r w:rsidRPr="0052088B">
        <w:rPr>
          <w:rFonts w:ascii="Times New Roman" w:hAnsi="Times New Roman" w:cs="Times New Roman"/>
          <w:sz w:val="24"/>
          <w:szCs w:val="24"/>
        </w:rPr>
        <w:t xml:space="preserve">. Les échantillons prélevés en </w:t>
      </w:r>
      <w:r w:rsidR="00416D76">
        <w:rPr>
          <w:rFonts w:ascii="Times New Roman" w:hAnsi="Times New Roman" w:cs="Times New Roman"/>
          <w:sz w:val="24"/>
          <w:szCs w:val="24"/>
        </w:rPr>
        <w:t xml:space="preserve"> </w:t>
      </w:r>
      <w:r w:rsidRPr="0052088B">
        <w:rPr>
          <w:rFonts w:ascii="Times New Roman" w:hAnsi="Times New Roman" w:cs="Times New Roman"/>
          <w:sz w:val="24"/>
          <w:szCs w:val="24"/>
        </w:rPr>
        <w:t xml:space="preserve">fonction du temps de traitement doivent être analysés immédiatement car la réaction continue </w:t>
      </w:r>
      <w:r w:rsidR="00416D76">
        <w:rPr>
          <w:rFonts w:ascii="Times New Roman" w:hAnsi="Times New Roman" w:cs="Times New Roman"/>
          <w:sz w:val="24"/>
          <w:szCs w:val="24"/>
        </w:rPr>
        <w:t xml:space="preserve"> </w:t>
      </w:r>
      <w:r w:rsidRPr="0052088B">
        <w:rPr>
          <w:rFonts w:ascii="Times New Roman" w:hAnsi="Times New Roman" w:cs="Times New Roman"/>
          <w:sz w:val="24"/>
          <w:szCs w:val="24"/>
        </w:rPr>
        <w:t xml:space="preserve">après le prélèvement, donc  la mesure de l’absorbance doit terminer dans une minute, idem </w:t>
      </w:r>
      <w:r w:rsidR="00416D76">
        <w:rPr>
          <w:rFonts w:ascii="Times New Roman" w:hAnsi="Times New Roman" w:cs="Times New Roman"/>
          <w:sz w:val="24"/>
          <w:szCs w:val="24"/>
        </w:rPr>
        <w:t xml:space="preserve"> </w:t>
      </w:r>
      <w:r w:rsidRPr="0052088B">
        <w:rPr>
          <w:rFonts w:ascii="Times New Roman" w:hAnsi="Times New Roman" w:cs="Times New Roman"/>
          <w:sz w:val="24"/>
          <w:szCs w:val="24"/>
        </w:rPr>
        <w:t xml:space="preserve">pour la mesure de la DCO et les autres analyses. </w:t>
      </w:r>
      <w:r w:rsidR="001A6675" w:rsidRPr="006D3F8B">
        <w:rPr>
          <w:rFonts w:ascii="Times New Roman" w:hAnsi="Times New Roman" w:cs="Times New Roman"/>
          <w:b/>
          <w:bCs/>
          <w:sz w:val="24"/>
          <w:szCs w:val="24"/>
        </w:rPr>
        <w:t>[6</w:t>
      </w:r>
      <w:r w:rsidRPr="006D3F8B">
        <w:rPr>
          <w:rFonts w:ascii="Times New Roman" w:hAnsi="Times New Roman" w:cs="Times New Roman"/>
          <w:b/>
          <w:bCs/>
          <w:sz w:val="24"/>
          <w:szCs w:val="24"/>
        </w:rPr>
        <w:t>]</w:t>
      </w:r>
    </w:p>
    <w:p w:rsidR="00B22A3A" w:rsidRPr="0052088B" w:rsidRDefault="00B22A3A" w:rsidP="00104DCD">
      <w:pPr>
        <w:spacing w:line="360" w:lineRule="auto"/>
        <w:jc w:val="both"/>
        <w:rPr>
          <w:rFonts w:ascii="Times New Roman" w:hAnsi="Times New Roman" w:cs="Times New Roman"/>
          <w:b/>
          <w:bCs/>
          <w:sz w:val="24"/>
          <w:szCs w:val="24"/>
        </w:rPr>
      </w:pPr>
    </w:p>
    <w:p w:rsidR="00B22A3A" w:rsidRPr="0052088B" w:rsidRDefault="00B22A3A" w:rsidP="00104DCD">
      <w:pPr>
        <w:spacing w:line="360" w:lineRule="auto"/>
        <w:jc w:val="both"/>
        <w:rPr>
          <w:rFonts w:ascii="Times New Roman" w:hAnsi="Times New Roman" w:cs="Times New Roman"/>
          <w:b/>
          <w:bCs/>
          <w:sz w:val="24"/>
          <w:szCs w:val="24"/>
        </w:rPr>
      </w:pPr>
    </w:p>
    <w:p w:rsidR="001A6675" w:rsidRPr="001A6675" w:rsidRDefault="001A6675" w:rsidP="00C53027">
      <w:pPr>
        <w:tabs>
          <w:tab w:val="left" w:pos="709"/>
        </w:tabs>
        <w:spacing w:line="360" w:lineRule="auto"/>
        <w:jc w:val="both"/>
        <w:rPr>
          <w:rFonts w:ascii="Times New Roman" w:hAnsi="Times New Roman" w:cs="Times New Roman"/>
          <w:b/>
          <w:bCs/>
          <w:sz w:val="24"/>
          <w:szCs w:val="24"/>
        </w:rPr>
      </w:pPr>
      <w:r w:rsidRPr="001A6675">
        <w:rPr>
          <w:rFonts w:ascii="Times New Roman" w:hAnsi="Times New Roman" w:cs="Times New Roman"/>
          <w:b/>
          <w:bCs/>
          <w:sz w:val="24"/>
          <w:szCs w:val="24"/>
        </w:rPr>
        <w:t>IV.4.3.</w:t>
      </w:r>
      <w:r w:rsidR="00B22A3A" w:rsidRPr="001A6675">
        <w:rPr>
          <w:rFonts w:ascii="Times New Roman" w:hAnsi="Times New Roman" w:cs="Times New Roman"/>
          <w:b/>
          <w:bCs/>
          <w:sz w:val="24"/>
          <w:szCs w:val="24"/>
        </w:rPr>
        <w:t>Effet de la concentration des réactifs – rapport [Fe</w:t>
      </w:r>
      <w:r w:rsidR="00B22A3A" w:rsidRPr="001A6675">
        <w:rPr>
          <w:rFonts w:ascii="Times New Roman" w:hAnsi="Times New Roman" w:cs="Times New Roman"/>
          <w:b/>
          <w:bCs/>
          <w:sz w:val="24"/>
          <w:szCs w:val="24"/>
          <w:vertAlign w:val="superscript"/>
        </w:rPr>
        <w:t>2+</w:t>
      </w:r>
      <w:r w:rsidR="00B22A3A" w:rsidRPr="001A6675">
        <w:rPr>
          <w:rFonts w:ascii="Times New Roman" w:hAnsi="Times New Roman" w:cs="Times New Roman"/>
          <w:b/>
          <w:bCs/>
          <w:sz w:val="24"/>
          <w:szCs w:val="24"/>
        </w:rPr>
        <w:t>]/ [H</w:t>
      </w:r>
      <w:r w:rsidR="00B22A3A" w:rsidRPr="001A6675">
        <w:rPr>
          <w:rFonts w:ascii="Times New Roman" w:hAnsi="Times New Roman" w:cs="Times New Roman"/>
          <w:b/>
          <w:bCs/>
          <w:sz w:val="24"/>
          <w:szCs w:val="24"/>
          <w:vertAlign w:val="subscript"/>
        </w:rPr>
        <w:t>2</w:t>
      </w:r>
      <w:r w:rsidR="00B22A3A" w:rsidRPr="001A6675">
        <w:rPr>
          <w:rFonts w:ascii="Times New Roman" w:hAnsi="Times New Roman" w:cs="Times New Roman"/>
          <w:b/>
          <w:bCs/>
          <w:sz w:val="24"/>
          <w:szCs w:val="24"/>
        </w:rPr>
        <w:t>O</w:t>
      </w:r>
      <w:r w:rsidR="00B22A3A" w:rsidRPr="001A6675">
        <w:rPr>
          <w:rFonts w:ascii="Times New Roman" w:hAnsi="Times New Roman" w:cs="Times New Roman"/>
          <w:b/>
          <w:bCs/>
          <w:sz w:val="24"/>
          <w:szCs w:val="24"/>
          <w:vertAlign w:val="subscript"/>
        </w:rPr>
        <w:t>2</w:t>
      </w:r>
      <w:r w:rsidR="00B22A3A" w:rsidRPr="001A6675">
        <w:rPr>
          <w:rFonts w:ascii="Times New Roman" w:hAnsi="Times New Roman" w:cs="Times New Roman"/>
          <w:b/>
          <w:bCs/>
          <w:sz w:val="24"/>
          <w:szCs w:val="24"/>
        </w:rPr>
        <w:t>]</w:t>
      </w:r>
      <w:r w:rsidR="00B22A3A" w:rsidRPr="001A6675">
        <w:rPr>
          <w:rFonts w:ascii="Times New Roman" w:hAnsi="Times New Roman" w:cs="Times New Roman"/>
          <w:sz w:val="24"/>
          <w:szCs w:val="24"/>
        </w:rPr>
        <w:t> </w:t>
      </w:r>
    </w:p>
    <w:p w:rsidR="001A6675" w:rsidRDefault="001A6675" w:rsidP="001A6675">
      <w:pPr>
        <w:spacing w:line="360" w:lineRule="auto"/>
        <w:jc w:val="both"/>
        <w:rPr>
          <w:rFonts w:ascii="Times New Roman" w:hAnsi="Times New Roman" w:cs="Times New Roman"/>
          <w:b/>
          <w:bCs/>
          <w:sz w:val="24"/>
          <w:szCs w:val="24"/>
        </w:rPr>
      </w:pPr>
      <w:r w:rsidRPr="0052088B">
        <w:rPr>
          <w:rFonts w:ascii="Times New Roman" w:hAnsi="Times New Roman" w:cs="Times New Roman"/>
          <w:b/>
          <w:bCs/>
          <w:sz w:val="24"/>
          <w:szCs w:val="24"/>
        </w:rPr>
        <w:t>IV.4.</w:t>
      </w:r>
      <w:r>
        <w:rPr>
          <w:rFonts w:ascii="Times New Roman" w:hAnsi="Times New Roman" w:cs="Times New Roman"/>
          <w:b/>
          <w:bCs/>
          <w:sz w:val="24"/>
          <w:szCs w:val="24"/>
        </w:rPr>
        <w:t>3.1.Suivi de la décoloration </w:t>
      </w:r>
    </w:p>
    <w:p w:rsidR="001A6675" w:rsidRDefault="00B22A3A" w:rsidP="001A6675">
      <w:pPr>
        <w:spacing w:line="360" w:lineRule="auto"/>
        <w:ind w:firstLine="708"/>
        <w:jc w:val="both"/>
        <w:rPr>
          <w:rFonts w:ascii="Times New Roman" w:hAnsi="Times New Roman" w:cs="Times New Roman"/>
          <w:b/>
          <w:bCs/>
          <w:sz w:val="24"/>
          <w:szCs w:val="24"/>
        </w:rPr>
      </w:pPr>
      <w:r w:rsidRPr="0052088B">
        <w:rPr>
          <w:rFonts w:ascii="Times New Roman" w:hAnsi="Times New Roman" w:cs="Times New Roman"/>
          <w:sz w:val="24"/>
          <w:szCs w:val="24"/>
        </w:rPr>
        <w:t>Il est cité dans la littérature que le rapport Fe</w:t>
      </w:r>
      <w:r w:rsidRPr="0052088B">
        <w:rPr>
          <w:rFonts w:ascii="Times New Roman" w:hAnsi="Times New Roman" w:cs="Times New Roman"/>
          <w:sz w:val="24"/>
          <w:szCs w:val="24"/>
          <w:vertAlign w:val="superscript"/>
        </w:rPr>
        <w:t>2+</w:t>
      </w:r>
      <w:r w:rsidRPr="0052088B">
        <w:rPr>
          <w:rFonts w:ascii="Times New Roman" w:hAnsi="Times New Roman" w:cs="Times New Roman"/>
          <w:sz w:val="24"/>
          <w:szCs w:val="24"/>
        </w:rPr>
        <w:t>/ H</w:t>
      </w:r>
      <w:r w:rsidRPr="006468B3">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6468B3">
        <w:rPr>
          <w:rFonts w:ascii="Times New Roman" w:hAnsi="Times New Roman" w:cs="Times New Roman"/>
          <w:sz w:val="24"/>
          <w:szCs w:val="24"/>
          <w:vertAlign w:val="subscript"/>
        </w:rPr>
        <w:t xml:space="preserve">2 </w:t>
      </w:r>
      <w:r w:rsidRPr="0052088B">
        <w:rPr>
          <w:rFonts w:ascii="Times New Roman" w:hAnsi="Times New Roman" w:cs="Times New Roman"/>
          <w:sz w:val="24"/>
          <w:szCs w:val="24"/>
        </w:rPr>
        <w:t xml:space="preserve"> est un facteur clé </w:t>
      </w:r>
      <w:r w:rsidR="001A6675">
        <w:rPr>
          <w:rFonts w:ascii="Times New Roman" w:hAnsi="Times New Roman" w:cs="Times New Roman"/>
          <w:sz w:val="24"/>
          <w:szCs w:val="24"/>
        </w:rPr>
        <w:t xml:space="preserve">pour </w:t>
      </w:r>
      <w:r w:rsidRPr="0052088B">
        <w:rPr>
          <w:rFonts w:ascii="Times New Roman" w:hAnsi="Times New Roman" w:cs="Times New Roman"/>
          <w:sz w:val="24"/>
          <w:szCs w:val="24"/>
        </w:rPr>
        <w:t xml:space="preserve">améliorer le traitement. Ces deux réactifs réagissent avec les radicaux </w:t>
      </w:r>
      <w:r w:rsidRPr="0052088B">
        <w:rPr>
          <w:rFonts w:ascii="Times New Roman" w:hAnsi="Times New Roman" w:cs="Times New Roman"/>
          <w:i/>
          <w:iCs/>
          <w:sz w:val="24"/>
          <w:szCs w:val="24"/>
        </w:rPr>
        <w:t>HO</w:t>
      </w:r>
      <w:r w:rsidRPr="0052088B">
        <w:rPr>
          <w:rFonts w:ascii="Times New Roman" w:hAnsi="Times New Roman" w:cs="Times New Roman"/>
          <w:sz w:val="24"/>
          <w:szCs w:val="24"/>
        </w:rPr>
        <w:t xml:space="preserve">• </w:t>
      </w:r>
      <w:r w:rsidR="001A6675">
        <w:rPr>
          <w:rFonts w:ascii="Times New Roman" w:hAnsi="Times New Roman" w:cs="Times New Roman"/>
          <w:sz w:val="24"/>
          <w:szCs w:val="24"/>
        </w:rPr>
        <w:t xml:space="preserve">et peuvent inhiber </w:t>
      </w:r>
      <w:r w:rsidRPr="0052088B">
        <w:rPr>
          <w:rFonts w:ascii="Times New Roman" w:hAnsi="Times New Roman" w:cs="Times New Roman"/>
          <w:sz w:val="24"/>
          <w:szCs w:val="24"/>
        </w:rPr>
        <w:t xml:space="preserve">les réactions d’oxydation, si l’un des deux n’est pas à sa dose optimale </w:t>
      </w:r>
      <w:r w:rsidRPr="006D3F8B">
        <w:rPr>
          <w:rFonts w:ascii="Times New Roman" w:hAnsi="Times New Roman" w:cs="Times New Roman"/>
          <w:b/>
          <w:bCs/>
          <w:sz w:val="24"/>
          <w:szCs w:val="24"/>
        </w:rPr>
        <w:t>[7]</w:t>
      </w:r>
      <w:r w:rsidR="006D3F8B">
        <w:rPr>
          <w:rFonts w:ascii="Times New Roman" w:hAnsi="Times New Roman" w:cs="Times New Roman"/>
          <w:b/>
          <w:bCs/>
          <w:sz w:val="24"/>
          <w:szCs w:val="24"/>
        </w:rPr>
        <w:t>.</w:t>
      </w:r>
    </w:p>
    <w:p w:rsidR="001A6675" w:rsidRDefault="001A6675" w:rsidP="001A6675">
      <w:pPr>
        <w:spacing w:line="360" w:lineRule="auto"/>
        <w:ind w:firstLine="708"/>
        <w:jc w:val="both"/>
        <w:rPr>
          <w:rFonts w:ascii="Times New Roman" w:hAnsi="Times New Roman" w:cs="Times New Roman"/>
          <w:b/>
          <w:bCs/>
          <w:sz w:val="24"/>
          <w:szCs w:val="24"/>
        </w:rPr>
      </w:pPr>
    </w:p>
    <w:p w:rsidR="001A6675" w:rsidRDefault="00B22A3A" w:rsidP="001A6675">
      <w:pPr>
        <w:spacing w:line="360" w:lineRule="auto"/>
        <w:ind w:firstLine="708"/>
        <w:jc w:val="both"/>
        <w:rPr>
          <w:rFonts w:ascii="Times New Roman" w:hAnsi="Times New Roman" w:cs="Times New Roman"/>
          <w:b/>
          <w:bCs/>
          <w:sz w:val="24"/>
          <w:szCs w:val="24"/>
        </w:rPr>
      </w:pPr>
      <w:r w:rsidRPr="0052088B">
        <w:rPr>
          <w:rFonts w:ascii="Times New Roman" w:hAnsi="Times New Roman" w:cs="Times New Roman"/>
          <w:sz w:val="24"/>
          <w:szCs w:val="24"/>
        </w:rPr>
        <w:t>Il a été confirmé que le rapport optimal est celui qui assure d’atteindre le maximum de</w:t>
      </w:r>
      <w:r w:rsidR="001A6675">
        <w:rPr>
          <w:rFonts w:ascii="Times New Roman" w:hAnsi="Times New Roman" w:cs="Times New Roman"/>
          <w:b/>
          <w:bCs/>
          <w:sz w:val="24"/>
          <w:szCs w:val="24"/>
        </w:rPr>
        <w:t xml:space="preserve"> </w:t>
      </w:r>
      <w:r w:rsidRPr="0052088B">
        <w:rPr>
          <w:rFonts w:ascii="Times New Roman" w:hAnsi="Times New Roman" w:cs="Times New Roman"/>
          <w:sz w:val="24"/>
          <w:szCs w:val="24"/>
        </w:rPr>
        <w:t xml:space="preserve">dégradation sans que les deux réagissent avec les radicaux </w:t>
      </w:r>
      <w:r w:rsidRPr="0052088B">
        <w:rPr>
          <w:rFonts w:ascii="Times New Roman" w:hAnsi="Times New Roman" w:cs="Times New Roman"/>
          <w:i/>
          <w:iCs/>
          <w:sz w:val="24"/>
          <w:szCs w:val="24"/>
        </w:rPr>
        <w:t>HO</w:t>
      </w:r>
      <w:r w:rsidRPr="0052088B">
        <w:rPr>
          <w:rFonts w:ascii="Times New Roman" w:hAnsi="Times New Roman" w:cs="Times New Roman"/>
          <w:sz w:val="24"/>
          <w:szCs w:val="24"/>
        </w:rPr>
        <w:t xml:space="preserve">• </w:t>
      </w:r>
      <w:r w:rsidRPr="006D3F8B">
        <w:rPr>
          <w:rFonts w:ascii="Times New Roman" w:hAnsi="Times New Roman" w:cs="Times New Roman"/>
          <w:b/>
          <w:bCs/>
          <w:sz w:val="24"/>
          <w:szCs w:val="24"/>
        </w:rPr>
        <w:t>[7]</w:t>
      </w:r>
      <w:r w:rsidR="006D3F8B">
        <w:rPr>
          <w:rFonts w:ascii="Times New Roman" w:hAnsi="Times New Roman" w:cs="Times New Roman"/>
          <w:b/>
          <w:bCs/>
          <w:sz w:val="24"/>
          <w:szCs w:val="24"/>
        </w:rPr>
        <w:t>.</w:t>
      </w:r>
    </w:p>
    <w:p w:rsidR="001A6675" w:rsidRDefault="001A6675" w:rsidP="001A6675">
      <w:pPr>
        <w:spacing w:line="360" w:lineRule="auto"/>
        <w:ind w:firstLine="708"/>
        <w:jc w:val="both"/>
        <w:rPr>
          <w:rFonts w:ascii="Times New Roman" w:hAnsi="Times New Roman" w:cs="Times New Roman"/>
          <w:b/>
          <w:bCs/>
          <w:sz w:val="24"/>
          <w:szCs w:val="24"/>
        </w:rPr>
      </w:pPr>
    </w:p>
    <w:p w:rsidR="001A6675" w:rsidRPr="00C53027" w:rsidRDefault="00B22A3A" w:rsidP="00C53027">
      <w:pPr>
        <w:spacing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Dans cette partie d’étude, on a effectué une série d’expériences, en variant le rapport</w:t>
      </w:r>
      <w:r w:rsidR="001A6675">
        <w:rPr>
          <w:rFonts w:ascii="Times New Roman" w:hAnsi="Times New Roman" w:cs="Times New Roman"/>
          <w:sz w:val="24"/>
          <w:szCs w:val="24"/>
        </w:rPr>
        <w:t xml:space="preserve"> </w:t>
      </w:r>
      <w:r w:rsidRPr="0052088B">
        <w:rPr>
          <w:rFonts w:ascii="Times New Roman" w:hAnsi="Times New Roman" w:cs="Times New Roman"/>
          <w:sz w:val="24"/>
          <w:szCs w:val="24"/>
        </w:rPr>
        <w:t>molaire [</w:t>
      </w:r>
      <w:r w:rsidR="006468B3">
        <w:rPr>
          <w:rFonts w:ascii="Times New Roman" w:hAnsi="Times New Roman" w:cs="Times New Roman"/>
          <w:sz w:val="24"/>
          <w:szCs w:val="24"/>
        </w:rPr>
        <w:t>F</w:t>
      </w:r>
      <w:r w:rsidRPr="0052088B">
        <w:rPr>
          <w:rFonts w:ascii="Times New Roman" w:hAnsi="Times New Roman" w:cs="Times New Roman"/>
          <w:sz w:val="24"/>
          <w:szCs w:val="24"/>
        </w:rPr>
        <w:t>e</w:t>
      </w:r>
      <w:r w:rsidRPr="0052088B">
        <w:rPr>
          <w:rFonts w:ascii="Times New Roman" w:hAnsi="Times New Roman" w:cs="Times New Roman"/>
          <w:sz w:val="24"/>
          <w:szCs w:val="24"/>
          <w:vertAlign w:val="superscript"/>
        </w:rPr>
        <w:t>2+</w:t>
      </w:r>
      <w:r w:rsidRPr="0052088B">
        <w:rPr>
          <w:rFonts w:ascii="Times New Roman" w:hAnsi="Times New Roman" w:cs="Times New Roman"/>
          <w:sz w:val="24"/>
          <w:szCs w:val="24"/>
        </w:rPr>
        <w:t>]/[H</w:t>
      </w:r>
      <w:r w:rsidRPr="0052088B">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52088B">
        <w:rPr>
          <w:rFonts w:ascii="Times New Roman" w:hAnsi="Times New Roman" w:cs="Times New Roman"/>
          <w:sz w:val="24"/>
          <w:szCs w:val="24"/>
          <w:vertAlign w:val="subscript"/>
        </w:rPr>
        <w:t>2</w:t>
      </w:r>
      <w:r w:rsidRPr="0052088B">
        <w:rPr>
          <w:rFonts w:ascii="Times New Roman" w:hAnsi="Times New Roman" w:cs="Times New Roman"/>
          <w:sz w:val="24"/>
          <w:szCs w:val="24"/>
        </w:rPr>
        <w:t>] de 1/20,1/40,1/60 et 1/100 pour des concentrati</w:t>
      </w:r>
      <w:r w:rsidR="001A6675">
        <w:rPr>
          <w:rFonts w:ascii="Times New Roman" w:hAnsi="Times New Roman" w:cs="Times New Roman"/>
          <w:sz w:val="24"/>
          <w:szCs w:val="24"/>
        </w:rPr>
        <w:t xml:space="preserve">ons initiales de </w:t>
      </w:r>
      <w:r w:rsidRPr="0052088B">
        <w:rPr>
          <w:rFonts w:ascii="Times New Roman" w:hAnsi="Times New Roman" w:cs="Times New Roman"/>
          <w:sz w:val="24"/>
          <w:szCs w:val="24"/>
        </w:rPr>
        <w:t>(</w:t>
      </w:r>
      <w:r w:rsidR="006468B3">
        <w:rPr>
          <w:rFonts w:ascii="Times New Roman" w:hAnsi="Times New Roman" w:cs="Times New Roman"/>
          <w:sz w:val="24"/>
          <w:szCs w:val="24"/>
        </w:rPr>
        <w:t>F</w:t>
      </w:r>
      <w:r w:rsidRPr="0052088B">
        <w:rPr>
          <w:rFonts w:ascii="Times New Roman" w:hAnsi="Times New Roman" w:cs="Times New Roman"/>
          <w:sz w:val="24"/>
          <w:szCs w:val="24"/>
        </w:rPr>
        <w:t>eSO</w:t>
      </w:r>
      <w:r w:rsidRPr="006468B3">
        <w:rPr>
          <w:rFonts w:ascii="Times New Roman" w:hAnsi="Times New Roman" w:cs="Times New Roman"/>
          <w:sz w:val="24"/>
          <w:szCs w:val="24"/>
          <w:vertAlign w:val="subscript"/>
        </w:rPr>
        <w:t>4</w:t>
      </w:r>
      <w:r w:rsidRPr="0052088B">
        <w:rPr>
          <w:rFonts w:ascii="Times New Roman" w:hAnsi="Times New Roman" w:cs="Times New Roman"/>
          <w:sz w:val="24"/>
          <w:szCs w:val="24"/>
        </w:rPr>
        <w:t> .7H</w:t>
      </w:r>
      <w:r w:rsidRPr="006468B3">
        <w:rPr>
          <w:rFonts w:ascii="Times New Roman" w:hAnsi="Times New Roman" w:cs="Times New Roman"/>
          <w:sz w:val="24"/>
          <w:szCs w:val="24"/>
          <w:vertAlign w:val="subscript"/>
        </w:rPr>
        <w:t>2</w:t>
      </w:r>
      <w:r w:rsidRPr="0052088B">
        <w:rPr>
          <w:rFonts w:ascii="Times New Roman" w:hAnsi="Times New Roman" w:cs="Times New Roman"/>
          <w:sz w:val="24"/>
          <w:szCs w:val="24"/>
        </w:rPr>
        <w:t>O)=0,1 ; 0,2 ; 0,5 et</w:t>
      </w:r>
      <w:r w:rsidR="006468B3">
        <w:rPr>
          <w:rFonts w:ascii="Times New Roman" w:hAnsi="Times New Roman" w:cs="Times New Roman"/>
          <w:sz w:val="24"/>
          <w:szCs w:val="24"/>
        </w:rPr>
        <w:t xml:space="preserve"> </w:t>
      </w:r>
      <w:r w:rsidRPr="0052088B">
        <w:rPr>
          <w:rFonts w:ascii="Times New Roman" w:hAnsi="Times New Roman" w:cs="Times New Roman"/>
          <w:sz w:val="24"/>
          <w:szCs w:val="24"/>
        </w:rPr>
        <w:t xml:space="preserve">0, 7mM </w:t>
      </w:r>
      <w:r w:rsidR="006468B3">
        <w:rPr>
          <w:rFonts w:ascii="Times New Roman" w:hAnsi="Times New Roman" w:cs="Times New Roman"/>
          <w:sz w:val="24"/>
          <w:szCs w:val="24"/>
        </w:rPr>
        <w:t>afin</w:t>
      </w:r>
      <w:r w:rsidRPr="0052088B">
        <w:rPr>
          <w:rFonts w:ascii="Times New Roman" w:hAnsi="Times New Roman" w:cs="Times New Roman"/>
          <w:sz w:val="24"/>
          <w:szCs w:val="24"/>
        </w:rPr>
        <w:t xml:space="preserve"> de déterminer les conditions </w:t>
      </w:r>
      <w:r w:rsidR="001A6675">
        <w:rPr>
          <w:rFonts w:ascii="Times New Roman" w:hAnsi="Times New Roman" w:cs="Times New Roman"/>
          <w:b/>
          <w:bCs/>
          <w:sz w:val="24"/>
          <w:szCs w:val="24"/>
        </w:rPr>
        <w:t xml:space="preserve"> </w:t>
      </w:r>
      <w:r w:rsidRPr="0052088B">
        <w:rPr>
          <w:rFonts w:ascii="Times New Roman" w:hAnsi="Times New Roman" w:cs="Times New Roman"/>
          <w:sz w:val="24"/>
          <w:szCs w:val="24"/>
        </w:rPr>
        <w:t xml:space="preserve">optimales  pour la </w:t>
      </w:r>
      <w:r w:rsidR="00C53027">
        <w:rPr>
          <w:rFonts w:ascii="Times New Roman" w:hAnsi="Times New Roman" w:cs="Times New Roman"/>
          <w:sz w:val="24"/>
          <w:szCs w:val="24"/>
        </w:rPr>
        <w:t xml:space="preserve"> </w:t>
      </w:r>
      <w:r w:rsidRPr="0052088B">
        <w:rPr>
          <w:rFonts w:ascii="Times New Roman" w:hAnsi="Times New Roman" w:cs="Times New Roman"/>
          <w:sz w:val="24"/>
          <w:szCs w:val="24"/>
        </w:rPr>
        <w:t xml:space="preserve">dégradation d’une solution aqueuse contenant initialement 100µM  du </w:t>
      </w:r>
      <w:r w:rsidR="001A6675">
        <w:rPr>
          <w:rFonts w:ascii="Times New Roman" w:hAnsi="Times New Roman" w:cs="Times New Roman"/>
          <w:b/>
          <w:bCs/>
          <w:sz w:val="24"/>
          <w:szCs w:val="24"/>
        </w:rPr>
        <w:t xml:space="preserve"> </w:t>
      </w:r>
      <w:r w:rsidRPr="0052088B">
        <w:rPr>
          <w:rFonts w:ascii="Times New Roman" w:hAnsi="Times New Roman" w:cs="Times New Roman"/>
          <w:sz w:val="24"/>
          <w:szCs w:val="24"/>
        </w:rPr>
        <w:t>colorant RN par le procédé Fenton.</w:t>
      </w:r>
    </w:p>
    <w:p w:rsidR="001A6675" w:rsidRDefault="001A6675" w:rsidP="001A6675">
      <w:pPr>
        <w:spacing w:line="360" w:lineRule="auto"/>
        <w:ind w:firstLine="708"/>
        <w:jc w:val="both"/>
        <w:rPr>
          <w:rFonts w:ascii="Times New Roman" w:hAnsi="Times New Roman" w:cs="Times New Roman"/>
          <w:b/>
          <w:bCs/>
          <w:sz w:val="24"/>
          <w:szCs w:val="24"/>
        </w:rPr>
      </w:pPr>
    </w:p>
    <w:p w:rsidR="00B22A3A" w:rsidRPr="001A6675" w:rsidRDefault="00B22A3A" w:rsidP="006468B3">
      <w:pPr>
        <w:tabs>
          <w:tab w:val="left" w:pos="709"/>
        </w:tabs>
        <w:spacing w:line="360" w:lineRule="auto"/>
        <w:ind w:firstLine="708"/>
        <w:jc w:val="both"/>
        <w:rPr>
          <w:rFonts w:ascii="Times New Roman" w:hAnsi="Times New Roman" w:cs="Times New Roman"/>
          <w:b/>
          <w:bCs/>
          <w:sz w:val="24"/>
          <w:szCs w:val="24"/>
        </w:rPr>
      </w:pPr>
      <w:r w:rsidRPr="0052088B">
        <w:rPr>
          <w:rFonts w:ascii="Times New Roman" w:hAnsi="Times New Roman" w:cs="Times New Roman"/>
          <w:sz w:val="24"/>
          <w:szCs w:val="24"/>
        </w:rPr>
        <w:t xml:space="preserve">Au cours de la réaction et pendant les 24 heures </w:t>
      </w:r>
      <w:r w:rsidR="001A6675">
        <w:rPr>
          <w:rFonts w:ascii="Times New Roman" w:hAnsi="Times New Roman" w:cs="Times New Roman"/>
          <w:sz w:val="24"/>
          <w:szCs w:val="24"/>
        </w:rPr>
        <w:t xml:space="preserve">de traitement, des prélèvements </w:t>
      </w:r>
      <w:r w:rsidR="00C63F85">
        <w:rPr>
          <w:rFonts w:ascii="Times New Roman" w:hAnsi="Times New Roman" w:cs="Times New Roman"/>
          <w:sz w:val="24"/>
          <w:szCs w:val="24"/>
        </w:rPr>
        <w:t>ont été effectués pour le suivi</w:t>
      </w:r>
      <w:r w:rsidRPr="0052088B">
        <w:rPr>
          <w:rFonts w:ascii="Times New Roman" w:hAnsi="Times New Roman" w:cs="Times New Roman"/>
          <w:sz w:val="24"/>
          <w:szCs w:val="24"/>
        </w:rPr>
        <w:t xml:space="preserve"> de l’opération de la dégradation du RN.</w:t>
      </w:r>
    </w:p>
    <w:p w:rsidR="00B22A3A" w:rsidRDefault="00B22A3A" w:rsidP="00104DCD">
      <w:pPr>
        <w:tabs>
          <w:tab w:val="left" w:pos="3769"/>
        </w:tabs>
        <w:autoSpaceDE w:val="0"/>
        <w:autoSpaceDN w:val="0"/>
        <w:adjustRightInd w:val="0"/>
        <w:spacing w:after="0" w:line="360" w:lineRule="auto"/>
        <w:jc w:val="both"/>
        <w:rPr>
          <w:rFonts w:ascii="Times New Roman" w:hAnsi="Times New Roman" w:cs="Times New Roman"/>
          <w:sz w:val="24"/>
          <w:szCs w:val="24"/>
        </w:rPr>
      </w:pPr>
    </w:p>
    <w:p w:rsidR="00ED3972" w:rsidRPr="0052088B" w:rsidRDefault="00ED3972" w:rsidP="00104DCD">
      <w:pPr>
        <w:tabs>
          <w:tab w:val="left" w:pos="3769"/>
        </w:tabs>
        <w:autoSpaceDE w:val="0"/>
        <w:autoSpaceDN w:val="0"/>
        <w:adjustRightInd w:val="0"/>
        <w:spacing w:after="0" w:line="360" w:lineRule="auto"/>
        <w:jc w:val="both"/>
        <w:rPr>
          <w:rFonts w:ascii="Times New Roman" w:hAnsi="Times New Roman" w:cs="Times New Roman"/>
          <w:sz w:val="24"/>
          <w:szCs w:val="24"/>
        </w:rPr>
      </w:pPr>
    </w:p>
    <w:p w:rsidR="00B22A3A" w:rsidRDefault="006468B3" w:rsidP="006468B3">
      <w:pPr>
        <w:tabs>
          <w:tab w:val="left" w:pos="1418"/>
          <w:tab w:val="left" w:pos="3769"/>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35A05" w:rsidRDefault="00735A05" w:rsidP="006468B3">
      <w:pPr>
        <w:tabs>
          <w:tab w:val="left" w:pos="1418"/>
          <w:tab w:val="left" w:pos="3769"/>
        </w:tabs>
        <w:autoSpaceDE w:val="0"/>
        <w:autoSpaceDN w:val="0"/>
        <w:adjustRightInd w:val="0"/>
        <w:spacing w:after="0" w:line="360" w:lineRule="auto"/>
        <w:jc w:val="both"/>
        <w:rPr>
          <w:rFonts w:ascii="Times New Roman" w:hAnsi="Times New Roman" w:cs="Times New Roman"/>
          <w:sz w:val="24"/>
          <w:szCs w:val="24"/>
        </w:rPr>
      </w:pPr>
    </w:p>
    <w:p w:rsidR="00ED3972" w:rsidRPr="0052088B" w:rsidRDefault="00ED3972" w:rsidP="006468B3">
      <w:pPr>
        <w:tabs>
          <w:tab w:val="left" w:pos="1418"/>
          <w:tab w:val="left" w:pos="3769"/>
        </w:tabs>
        <w:autoSpaceDE w:val="0"/>
        <w:autoSpaceDN w:val="0"/>
        <w:adjustRightInd w:val="0"/>
        <w:spacing w:after="0" w:line="360" w:lineRule="auto"/>
        <w:jc w:val="both"/>
        <w:rPr>
          <w:rFonts w:ascii="Times New Roman" w:hAnsi="Times New Roman" w:cs="Times New Roman"/>
          <w:sz w:val="24"/>
          <w:szCs w:val="24"/>
        </w:rPr>
      </w:pPr>
    </w:p>
    <w:p w:rsidR="00B22A3A" w:rsidRPr="0052088B" w:rsidRDefault="006468B3" w:rsidP="00A02E4F">
      <w:pPr>
        <w:tabs>
          <w:tab w:val="left" w:pos="1418"/>
          <w:tab w:val="left" w:pos="7371"/>
        </w:tabs>
        <w:autoSpaceDE w:val="0"/>
        <w:autoSpaceDN w:val="0"/>
        <w:adjustRightInd w:val="0"/>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Pr="0052088B">
        <w:rPr>
          <w:rFonts w:ascii="Times New Roman" w:hAnsi="Times New Roman" w:cs="Times New Roman"/>
          <w:sz w:val="24"/>
          <w:szCs w:val="24"/>
        </w:rPr>
        <w:t xml:space="preserve"> Le taux de décoloration R(%)</w:t>
      </w:r>
      <m:oMath>
        <m:r>
          <m:rPr>
            <m:sty m:val="bi"/>
          </m:rPr>
          <w:rPr>
            <w:rFonts w:ascii="Cambria Math" w:hAnsi="Cambria Math" w:cs="Times New Roman"/>
            <w:sz w:val="32"/>
            <w:szCs w:val="32"/>
          </w:rPr>
          <m:t>=</m:t>
        </m:r>
        <m:f>
          <m:fPr>
            <m:ctrlPr>
              <w:rPr>
                <w:rFonts w:ascii="Cambria Math" w:hAnsi="Cambria Math" w:cs="Times New Roman"/>
                <w:iCs/>
                <w:sz w:val="32"/>
                <w:szCs w:val="32"/>
              </w:rPr>
            </m:ctrlPr>
          </m:fPr>
          <m:num>
            <m:r>
              <m:rPr>
                <m:sty m:val="p"/>
              </m:rPr>
              <w:rPr>
                <w:rFonts w:ascii="Cambria Math" w:hAnsi="Cambria Math" w:cs="Times New Roman"/>
                <w:sz w:val="32"/>
                <w:szCs w:val="32"/>
              </w:rPr>
              <m:t>Abs0-Abst</m:t>
            </m:r>
          </m:num>
          <m:den>
            <m:r>
              <m:rPr>
                <m:sty m:val="p"/>
              </m:rPr>
              <w:rPr>
                <w:rFonts w:ascii="Cambria Math" w:hAnsi="Cambria Math" w:cs="Times New Roman"/>
                <w:sz w:val="32"/>
                <w:szCs w:val="32"/>
              </w:rPr>
              <m:t>Abs0</m:t>
            </m:r>
          </m:den>
        </m:f>
        <m:r>
          <w:rPr>
            <w:rFonts w:ascii="Cambria Math" w:hAnsi="Cambria Math" w:cs="Times New Roman"/>
            <w:sz w:val="32"/>
            <w:szCs w:val="32"/>
          </w:rPr>
          <m:t>×100</m:t>
        </m:r>
      </m:oMath>
      <w:r w:rsidR="00A02E4F">
        <w:rPr>
          <w:rFonts w:ascii="Times New Roman" w:eastAsiaTheme="minorEastAsia" w:hAnsi="Times New Roman" w:cs="Times New Roman"/>
          <w:sz w:val="32"/>
          <w:szCs w:val="32"/>
        </w:rPr>
        <w:t xml:space="preserve">         </w:t>
      </w:r>
      <w:r w:rsidR="00A02E4F">
        <w:rPr>
          <w:rFonts w:ascii="Times New Roman" w:hAnsi="Times New Roman" w:cs="Times New Roman"/>
          <w:sz w:val="24"/>
          <w:szCs w:val="24"/>
        </w:rPr>
        <w:t xml:space="preserve">(IV-2) </w:t>
      </w:r>
    </w:p>
    <w:p w:rsidR="00B22A3A" w:rsidRPr="0052088B" w:rsidRDefault="00B22A3A" w:rsidP="00104DCD">
      <w:pPr>
        <w:autoSpaceDE w:val="0"/>
        <w:autoSpaceDN w:val="0"/>
        <w:adjustRightInd w:val="0"/>
        <w:spacing w:line="360" w:lineRule="auto"/>
        <w:jc w:val="both"/>
        <w:rPr>
          <w:rFonts w:ascii="Times New Roman" w:hAnsi="Times New Roman" w:cs="Times New Roman"/>
          <w:b/>
          <w:bCs/>
          <w:sz w:val="24"/>
          <w:szCs w:val="24"/>
        </w:rPr>
      </w:pPr>
    </w:p>
    <w:p w:rsidR="00D64883" w:rsidRPr="0052088B" w:rsidRDefault="00B22A3A" w:rsidP="00735A05">
      <w:pPr>
        <w:autoSpaceDE w:val="0"/>
        <w:autoSpaceDN w:val="0"/>
        <w:adjustRightInd w:val="0"/>
        <w:spacing w:line="360" w:lineRule="auto"/>
        <w:jc w:val="both"/>
        <w:rPr>
          <w:rFonts w:ascii="Times New Roman" w:hAnsi="Times New Roman" w:cs="Times New Roman"/>
          <w:b/>
          <w:bCs/>
          <w:sz w:val="24"/>
          <w:szCs w:val="24"/>
        </w:rPr>
      </w:pPr>
      <w:r w:rsidRPr="0052088B">
        <w:rPr>
          <w:rFonts w:ascii="Times New Roman" w:hAnsi="Times New Roman" w:cs="Times New Roman"/>
          <w:b/>
          <w:bCs/>
          <w:sz w:val="24"/>
          <w:szCs w:val="24"/>
        </w:rPr>
        <w:t>Tableau</w:t>
      </w:r>
      <w:r w:rsidR="00390ED9">
        <w:rPr>
          <w:rFonts w:ascii="Times New Roman" w:hAnsi="Times New Roman" w:cs="Times New Roman"/>
          <w:b/>
          <w:bCs/>
          <w:sz w:val="24"/>
          <w:szCs w:val="24"/>
        </w:rPr>
        <w:t xml:space="preserve"> IV-2</w:t>
      </w:r>
      <w:r w:rsidRPr="0052088B">
        <w:rPr>
          <w:rFonts w:ascii="Times New Roman" w:hAnsi="Times New Roman" w:cs="Times New Roman"/>
          <w:b/>
          <w:bCs/>
          <w:sz w:val="24"/>
          <w:szCs w:val="24"/>
        </w:rPr>
        <w:t xml:space="preserve"> : </w:t>
      </w:r>
      <w:r w:rsidRPr="0052088B">
        <w:rPr>
          <w:rFonts w:ascii="Times New Roman" w:hAnsi="Times New Roman" w:cs="Times New Roman"/>
          <w:sz w:val="24"/>
          <w:szCs w:val="24"/>
        </w:rPr>
        <w:t>Influence de la concentration en réactifs sur le taux de décoloration du colorant RN par le procédé Fenton.</w:t>
      </w:r>
    </w:p>
    <w:tbl>
      <w:tblPr>
        <w:tblStyle w:val="Grilledutableau"/>
        <w:tblW w:w="0" w:type="auto"/>
        <w:tblLook w:val="04A0"/>
      </w:tblPr>
      <w:tblGrid>
        <w:gridCol w:w="2303"/>
        <w:gridCol w:w="2303"/>
        <w:gridCol w:w="2303"/>
        <w:gridCol w:w="2303"/>
      </w:tblGrid>
      <w:tr w:rsidR="00D64883" w:rsidRPr="0052088B" w:rsidTr="00FB5B85">
        <w:tc>
          <w:tcPr>
            <w:tcW w:w="2303" w:type="dxa"/>
            <w:tcBorders>
              <w:top w:val="double" w:sz="4" w:space="0" w:color="auto"/>
              <w:left w:val="double" w:sz="4" w:space="0" w:color="auto"/>
              <w:bottom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b/>
                <w:bCs/>
                <w:sz w:val="24"/>
                <w:szCs w:val="24"/>
              </w:rPr>
            </w:pPr>
            <w:r w:rsidRPr="0052088B">
              <w:rPr>
                <w:rFonts w:ascii="Times New Roman" w:hAnsi="Times New Roman" w:cs="Times New Roman"/>
                <w:b/>
                <w:bCs/>
                <w:sz w:val="24"/>
                <w:szCs w:val="24"/>
              </w:rPr>
              <w:t>[Fe</w:t>
            </w:r>
            <w:r w:rsidRPr="000C2A48">
              <w:rPr>
                <w:rFonts w:ascii="Times New Roman" w:hAnsi="Times New Roman" w:cs="Times New Roman"/>
                <w:b/>
                <w:bCs/>
                <w:sz w:val="24"/>
                <w:szCs w:val="24"/>
                <w:vertAlign w:val="superscript"/>
              </w:rPr>
              <w:t>2+</w:t>
            </w:r>
            <w:r w:rsidRPr="0052088B">
              <w:rPr>
                <w:rFonts w:ascii="Times New Roman" w:hAnsi="Times New Roman" w:cs="Times New Roman"/>
                <w:b/>
                <w:bCs/>
                <w:sz w:val="24"/>
                <w:szCs w:val="24"/>
              </w:rPr>
              <w:t>] mM</w:t>
            </w: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b/>
                <w:bCs/>
                <w:sz w:val="24"/>
                <w:szCs w:val="24"/>
              </w:rPr>
            </w:pPr>
            <w:r w:rsidRPr="0052088B">
              <w:rPr>
                <w:rFonts w:ascii="Times New Roman" w:hAnsi="Times New Roman" w:cs="Times New Roman"/>
                <w:b/>
                <w:bCs/>
                <w:sz w:val="24"/>
                <w:szCs w:val="24"/>
              </w:rPr>
              <w:t>[H</w:t>
            </w:r>
            <w:r w:rsidRPr="000C2A48">
              <w:rPr>
                <w:rFonts w:ascii="Times New Roman" w:hAnsi="Times New Roman" w:cs="Times New Roman"/>
                <w:b/>
                <w:bCs/>
                <w:sz w:val="24"/>
                <w:szCs w:val="24"/>
                <w:vertAlign w:val="subscript"/>
              </w:rPr>
              <w:t>2</w:t>
            </w:r>
            <w:r w:rsidRPr="0052088B">
              <w:rPr>
                <w:rFonts w:ascii="Times New Roman" w:hAnsi="Times New Roman" w:cs="Times New Roman"/>
                <w:b/>
                <w:bCs/>
                <w:sz w:val="24"/>
                <w:szCs w:val="24"/>
              </w:rPr>
              <w:t>O</w:t>
            </w:r>
            <w:r w:rsidRPr="000C2A48">
              <w:rPr>
                <w:rFonts w:ascii="Times New Roman" w:hAnsi="Times New Roman" w:cs="Times New Roman"/>
                <w:b/>
                <w:bCs/>
                <w:sz w:val="24"/>
                <w:szCs w:val="24"/>
                <w:vertAlign w:val="subscript"/>
              </w:rPr>
              <w:t>2</w:t>
            </w:r>
            <w:r w:rsidRPr="0052088B">
              <w:rPr>
                <w:rFonts w:ascii="Times New Roman" w:hAnsi="Times New Roman" w:cs="Times New Roman"/>
                <w:b/>
                <w:bCs/>
                <w:sz w:val="24"/>
                <w:szCs w:val="24"/>
              </w:rPr>
              <w:t>] mM</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b/>
                <w:bCs/>
                <w:sz w:val="24"/>
                <w:szCs w:val="24"/>
              </w:rPr>
            </w:pPr>
            <w:r w:rsidRPr="0052088B">
              <w:rPr>
                <w:rFonts w:ascii="Times New Roman" w:hAnsi="Times New Roman" w:cs="Times New Roman"/>
                <w:b/>
                <w:bCs/>
                <w:sz w:val="24"/>
                <w:szCs w:val="24"/>
              </w:rPr>
              <w:t>[Fe</w:t>
            </w:r>
            <w:r w:rsidRPr="000C2A48">
              <w:rPr>
                <w:rFonts w:ascii="Times New Roman" w:hAnsi="Times New Roman" w:cs="Times New Roman"/>
                <w:b/>
                <w:bCs/>
                <w:sz w:val="24"/>
                <w:szCs w:val="24"/>
                <w:vertAlign w:val="superscript"/>
              </w:rPr>
              <w:t>2+</w:t>
            </w:r>
            <w:r w:rsidRPr="0052088B">
              <w:rPr>
                <w:rFonts w:ascii="Times New Roman" w:hAnsi="Times New Roman" w:cs="Times New Roman"/>
                <w:b/>
                <w:bCs/>
                <w:sz w:val="24"/>
                <w:szCs w:val="24"/>
              </w:rPr>
              <w:t>]/[H</w:t>
            </w:r>
            <w:r w:rsidRPr="000C2A48">
              <w:rPr>
                <w:rFonts w:ascii="Times New Roman" w:hAnsi="Times New Roman" w:cs="Times New Roman"/>
                <w:b/>
                <w:bCs/>
                <w:sz w:val="24"/>
                <w:szCs w:val="24"/>
                <w:vertAlign w:val="subscript"/>
              </w:rPr>
              <w:t>2</w:t>
            </w:r>
            <w:r w:rsidRPr="0052088B">
              <w:rPr>
                <w:rFonts w:ascii="Times New Roman" w:hAnsi="Times New Roman" w:cs="Times New Roman"/>
                <w:b/>
                <w:bCs/>
                <w:sz w:val="24"/>
                <w:szCs w:val="24"/>
              </w:rPr>
              <w:t>O</w:t>
            </w:r>
            <w:r w:rsidRPr="000C2A48">
              <w:rPr>
                <w:rFonts w:ascii="Times New Roman" w:hAnsi="Times New Roman" w:cs="Times New Roman"/>
                <w:b/>
                <w:bCs/>
                <w:sz w:val="24"/>
                <w:szCs w:val="24"/>
                <w:vertAlign w:val="subscript"/>
              </w:rPr>
              <w:t>2</w:t>
            </w:r>
            <w:r w:rsidRPr="0052088B">
              <w:rPr>
                <w:rFonts w:ascii="Times New Roman" w:hAnsi="Times New Roman" w:cs="Times New Roman"/>
                <w:b/>
                <w:bCs/>
                <w:sz w:val="24"/>
                <w:szCs w:val="24"/>
              </w:rPr>
              <w:t>]</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b/>
                <w:bCs/>
                <w:sz w:val="24"/>
                <w:szCs w:val="24"/>
              </w:rPr>
            </w:pPr>
            <w:r w:rsidRPr="0052088B">
              <w:rPr>
                <w:rFonts w:ascii="Times New Roman" w:hAnsi="Times New Roman" w:cs="Times New Roman"/>
                <w:b/>
                <w:bCs/>
                <w:sz w:val="24"/>
                <w:szCs w:val="24"/>
              </w:rPr>
              <w:t>Taux de décoloration</w:t>
            </w:r>
          </w:p>
        </w:tc>
      </w:tr>
      <w:tr w:rsidR="00D64883" w:rsidRPr="0052088B" w:rsidTr="00FB5B85">
        <w:tc>
          <w:tcPr>
            <w:tcW w:w="2303" w:type="dxa"/>
            <w:vMerge w:val="restart"/>
            <w:tcBorders>
              <w:top w:val="double" w:sz="4" w:space="0" w:color="auto"/>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0,1</w:t>
            </w: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57,72</w:t>
            </w:r>
          </w:p>
        </w:tc>
      </w:tr>
      <w:tr w:rsidR="00D64883" w:rsidRPr="0052088B" w:rsidTr="00FB5B85">
        <w:tc>
          <w:tcPr>
            <w:tcW w:w="2303" w:type="dxa"/>
            <w:vMerge/>
            <w:tcBorders>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4</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89,47</w:t>
            </w:r>
          </w:p>
        </w:tc>
      </w:tr>
      <w:tr w:rsidR="00D64883" w:rsidRPr="0052088B" w:rsidTr="00FB5B85">
        <w:tc>
          <w:tcPr>
            <w:tcW w:w="2303" w:type="dxa"/>
            <w:vMerge/>
            <w:tcBorders>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6</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1/60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97,77</w:t>
            </w:r>
          </w:p>
        </w:tc>
      </w:tr>
      <w:tr w:rsidR="00D64883" w:rsidRPr="0052088B" w:rsidTr="00FB5B85">
        <w:tc>
          <w:tcPr>
            <w:tcW w:w="2303" w:type="dxa"/>
            <w:vMerge/>
            <w:tcBorders>
              <w:left w:val="double" w:sz="4" w:space="0" w:color="auto"/>
              <w:bottom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1/100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96,14</w:t>
            </w:r>
          </w:p>
        </w:tc>
      </w:tr>
      <w:tr w:rsidR="00D64883" w:rsidRPr="0052088B" w:rsidTr="009C001F">
        <w:tc>
          <w:tcPr>
            <w:tcW w:w="2303" w:type="dxa"/>
            <w:vMerge w:val="restart"/>
            <w:tcBorders>
              <w:top w:val="double" w:sz="4" w:space="0" w:color="auto"/>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0,2</w:t>
            </w: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4</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color w:val="FF0000"/>
                <w:sz w:val="24"/>
                <w:szCs w:val="24"/>
              </w:rPr>
            </w:pPr>
            <w:r w:rsidRPr="0052088B">
              <w:rPr>
                <w:rFonts w:ascii="Times New Roman" w:hAnsi="Times New Roman" w:cs="Times New Roman"/>
                <w:color w:val="FF0000"/>
                <w:sz w:val="24"/>
                <w:szCs w:val="24"/>
              </w:rPr>
              <w:t>100</w:t>
            </w:r>
          </w:p>
        </w:tc>
      </w:tr>
      <w:tr w:rsidR="00D64883" w:rsidRPr="0052088B" w:rsidTr="009C001F">
        <w:tc>
          <w:tcPr>
            <w:tcW w:w="2303" w:type="dxa"/>
            <w:vMerge/>
            <w:tcBorders>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94,51</w:t>
            </w:r>
          </w:p>
        </w:tc>
      </w:tr>
      <w:tr w:rsidR="00D64883" w:rsidRPr="0052088B" w:rsidTr="009C001F">
        <w:tc>
          <w:tcPr>
            <w:tcW w:w="2303" w:type="dxa"/>
            <w:vMerge/>
            <w:tcBorders>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w:t>
            </w:r>
          </w:p>
        </w:tc>
        <w:tc>
          <w:tcPr>
            <w:tcW w:w="2303" w:type="dxa"/>
            <w:tcBorders>
              <w:top w:val="double" w:sz="4" w:space="0" w:color="auto"/>
              <w:left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1/60</w:t>
            </w:r>
          </w:p>
        </w:tc>
        <w:tc>
          <w:tcPr>
            <w:tcW w:w="2303" w:type="dxa"/>
            <w:tcBorders>
              <w:top w:val="double" w:sz="4" w:space="0" w:color="auto"/>
              <w:left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98,81</w:t>
            </w:r>
          </w:p>
        </w:tc>
      </w:tr>
      <w:tr w:rsidR="00D64883" w:rsidRPr="0052088B" w:rsidTr="00FB5B85">
        <w:tc>
          <w:tcPr>
            <w:tcW w:w="2303" w:type="dxa"/>
            <w:vMerge/>
            <w:tcBorders>
              <w:left w:val="double" w:sz="4" w:space="0" w:color="auto"/>
              <w:bottom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20</w:t>
            </w:r>
          </w:p>
        </w:tc>
        <w:tc>
          <w:tcPr>
            <w:tcW w:w="2303" w:type="dxa"/>
            <w:tcBorders>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1/100</w:t>
            </w:r>
          </w:p>
        </w:tc>
        <w:tc>
          <w:tcPr>
            <w:tcW w:w="2303" w:type="dxa"/>
            <w:tcBorders>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92,72</w:t>
            </w:r>
          </w:p>
        </w:tc>
      </w:tr>
      <w:tr w:rsidR="00D64883" w:rsidRPr="0052088B" w:rsidTr="00FB5B85">
        <w:tc>
          <w:tcPr>
            <w:tcW w:w="2303" w:type="dxa"/>
            <w:vMerge w:val="restart"/>
            <w:tcBorders>
              <w:top w:val="double" w:sz="4" w:space="0" w:color="auto"/>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0,5</w:t>
            </w: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85,16</w:t>
            </w:r>
          </w:p>
        </w:tc>
      </w:tr>
      <w:tr w:rsidR="00D64883" w:rsidRPr="0052088B" w:rsidTr="00FB5B85">
        <w:tc>
          <w:tcPr>
            <w:tcW w:w="2303" w:type="dxa"/>
            <w:vMerge/>
            <w:tcBorders>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84,42</w:t>
            </w:r>
          </w:p>
        </w:tc>
      </w:tr>
      <w:tr w:rsidR="00D64883" w:rsidRPr="0052088B" w:rsidTr="00FB5B85">
        <w:tc>
          <w:tcPr>
            <w:tcW w:w="2303" w:type="dxa"/>
            <w:vMerge/>
            <w:tcBorders>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30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1/60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83,38</w:t>
            </w:r>
          </w:p>
        </w:tc>
      </w:tr>
      <w:tr w:rsidR="00D64883" w:rsidRPr="0052088B" w:rsidTr="00FB5B85">
        <w:tc>
          <w:tcPr>
            <w:tcW w:w="2303" w:type="dxa"/>
            <w:vMerge/>
            <w:tcBorders>
              <w:left w:val="double" w:sz="4" w:space="0" w:color="auto"/>
              <w:bottom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50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1/100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86,5</w:t>
            </w:r>
          </w:p>
        </w:tc>
      </w:tr>
      <w:tr w:rsidR="00D64883" w:rsidRPr="0052088B" w:rsidTr="00FB5B85">
        <w:tc>
          <w:tcPr>
            <w:tcW w:w="2303" w:type="dxa"/>
            <w:vMerge w:val="restart"/>
            <w:tcBorders>
              <w:top w:val="double" w:sz="4" w:space="0" w:color="auto"/>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0,7</w:t>
            </w: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65,88</w:t>
            </w:r>
          </w:p>
        </w:tc>
      </w:tr>
      <w:tr w:rsidR="00D64883" w:rsidRPr="0052088B" w:rsidTr="00FB5B85">
        <w:tc>
          <w:tcPr>
            <w:tcW w:w="2303" w:type="dxa"/>
            <w:vMerge/>
            <w:tcBorders>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28</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72,85</w:t>
            </w:r>
          </w:p>
        </w:tc>
      </w:tr>
      <w:tr w:rsidR="00D64883" w:rsidRPr="0052088B" w:rsidTr="00FB5B85">
        <w:tc>
          <w:tcPr>
            <w:tcW w:w="2303" w:type="dxa"/>
            <w:vMerge/>
            <w:tcBorders>
              <w:lef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42</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1/60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78,93</w:t>
            </w:r>
          </w:p>
        </w:tc>
      </w:tr>
      <w:tr w:rsidR="00D64883" w:rsidRPr="0052088B" w:rsidTr="00FB5B85">
        <w:tc>
          <w:tcPr>
            <w:tcW w:w="2303" w:type="dxa"/>
            <w:vMerge/>
            <w:tcBorders>
              <w:left w:val="double" w:sz="4" w:space="0" w:color="auto"/>
              <w:bottom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70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1/100</w:t>
            </w:r>
          </w:p>
        </w:tc>
        <w:tc>
          <w:tcPr>
            <w:tcW w:w="2303" w:type="dxa"/>
            <w:tcBorders>
              <w:top w:val="double" w:sz="4" w:space="0" w:color="auto"/>
              <w:left w:val="double" w:sz="4" w:space="0" w:color="auto"/>
              <w:bottom w:val="double" w:sz="4" w:space="0" w:color="auto"/>
              <w:right w:val="double" w:sz="4" w:space="0" w:color="auto"/>
            </w:tcBorders>
          </w:tcPr>
          <w:p w:rsidR="00D64883" w:rsidRPr="0052088B" w:rsidRDefault="00D64883" w:rsidP="000C2A48">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91,25</w:t>
            </w:r>
          </w:p>
        </w:tc>
      </w:tr>
    </w:tbl>
    <w:p w:rsidR="000C2A48" w:rsidRDefault="0067049F" w:rsidP="0067049F">
      <w:pPr>
        <w:tabs>
          <w:tab w:val="left" w:pos="1134"/>
          <w:tab w:val="left" w:pos="1275"/>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
    <w:p w:rsidR="00735A05" w:rsidRDefault="0067049F" w:rsidP="0067049F">
      <w:pPr>
        <w:tabs>
          <w:tab w:val="left" w:pos="1134"/>
          <w:tab w:val="left" w:pos="1275"/>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735A05" w:rsidRPr="00735A05" w:rsidRDefault="00735A05" w:rsidP="00735A05">
      <w:pPr>
        <w:rPr>
          <w:rFonts w:ascii="Times New Roman" w:hAnsi="Times New Roman" w:cs="Times New Roman"/>
          <w:sz w:val="24"/>
          <w:szCs w:val="24"/>
          <w:lang w:val="en-US"/>
        </w:rPr>
      </w:pPr>
    </w:p>
    <w:p w:rsidR="00735A05" w:rsidRPr="00735A05" w:rsidRDefault="00735A05" w:rsidP="00735A05">
      <w:pPr>
        <w:rPr>
          <w:rFonts w:ascii="Times New Roman" w:hAnsi="Times New Roman" w:cs="Times New Roman"/>
          <w:sz w:val="24"/>
          <w:szCs w:val="24"/>
          <w:lang w:val="en-US"/>
        </w:rPr>
      </w:pPr>
    </w:p>
    <w:p w:rsidR="00735A05" w:rsidRDefault="00735A05" w:rsidP="00735A05">
      <w:pPr>
        <w:rPr>
          <w:rFonts w:ascii="Times New Roman" w:hAnsi="Times New Roman" w:cs="Times New Roman"/>
          <w:sz w:val="24"/>
          <w:szCs w:val="24"/>
          <w:lang w:val="en-US"/>
        </w:rPr>
      </w:pPr>
    </w:p>
    <w:p w:rsidR="0067049F" w:rsidRDefault="00735A05" w:rsidP="00735A05">
      <w:pPr>
        <w:tabs>
          <w:tab w:val="left" w:pos="2595"/>
        </w:tabs>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p>
    <w:p w:rsidR="00735A05" w:rsidRPr="00735A05" w:rsidRDefault="00735A05" w:rsidP="00735A05">
      <w:pPr>
        <w:tabs>
          <w:tab w:val="left" w:pos="2595"/>
        </w:tabs>
        <w:rPr>
          <w:rFonts w:ascii="Times New Roman" w:hAnsi="Times New Roman" w:cs="Times New Roman"/>
          <w:sz w:val="24"/>
          <w:szCs w:val="24"/>
          <w:lang w:val="en-US"/>
        </w:rPr>
      </w:pPr>
    </w:p>
    <w:p w:rsidR="000C2A48" w:rsidRDefault="0067049F" w:rsidP="00FA2173">
      <w:pPr>
        <w:tabs>
          <w:tab w:val="left" w:pos="3402"/>
          <w:tab w:val="left" w:pos="8505"/>
        </w:tabs>
        <w:spacing w:line="360" w:lineRule="auto"/>
        <w:ind w:left="851" w:hanging="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67049F">
        <w:rPr>
          <w:rFonts w:ascii="Times New Roman" w:hAnsi="Times New Roman" w:cs="Times New Roman"/>
          <w:noProof/>
          <w:sz w:val="24"/>
          <w:szCs w:val="24"/>
          <w:lang w:eastAsia="fr-FR"/>
        </w:rPr>
        <w:drawing>
          <wp:inline distT="0" distB="0" distL="0" distR="0">
            <wp:extent cx="4724400" cy="3562350"/>
            <wp:effectExtent l="19050" t="0" r="19050" b="0"/>
            <wp:docPr id="72" name="Graphique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95F8E" w:rsidRDefault="00D95F8E" w:rsidP="00D95F8E">
      <w:pPr>
        <w:spacing w:line="360" w:lineRule="auto"/>
        <w:jc w:val="both"/>
        <w:rPr>
          <w:rFonts w:ascii="Times New Roman" w:hAnsi="Times New Roman" w:cs="Times New Roman"/>
          <w:sz w:val="24"/>
          <w:szCs w:val="24"/>
          <w:lang w:val="en-US"/>
        </w:rPr>
      </w:pPr>
    </w:p>
    <w:p w:rsidR="00D64883" w:rsidRPr="003C7F17" w:rsidRDefault="00D64883" w:rsidP="00D95F8E">
      <w:pPr>
        <w:spacing w:line="360" w:lineRule="auto"/>
        <w:jc w:val="both"/>
        <w:rPr>
          <w:rFonts w:ascii="Times New Roman" w:hAnsi="Times New Roman" w:cs="Times New Roman"/>
          <w:sz w:val="24"/>
          <w:szCs w:val="24"/>
        </w:rPr>
      </w:pPr>
      <w:r w:rsidRPr="0052088B">
        <w:rPr>
          <w:rFonts w:ascii="Times New Roman" w:hAnsi="Times New Roman" w:cs="Times New Roman"/>
          <w:b/>
          <w:bCs/>
          <w:sz w:val="24"/>
          <w:szCs w:val="24"/>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IV-4</w:t>
      </w:r>
      <w:r w:rsidRPr="0052088B">
        <w:rPr>
          <w:rFonts w:ascii="Times New Roman" w:hAnsi="Times New Roman" w:cs="Times New Roman"/>
          <w:b/>
          <w:bCs/>
          <w:sz w:val="24"/>
          <w:szCs w:val="24"/>
        </w:rPr>
        <w:t>:</w:t>
      </w:r>
      <w:r w:rsidRPr="0052088B">
        <w:rPr>
          <w:rFonts w:ascii="Times New Roman" w:eastAsia="Times New Roman" w:hAnsi="Times New Roman" w:cs="Times New Roman"/>
          <w:b/>
          <w:bCs/>
          <w:sz w:val="24"/>
          <w:szCs w:val="24"/>
          <w:lang w:eastAsia="fr-FR"/>
        </w:rPr>
        <w:t xml:space="preserve"> </w:t>
      </w:r>
      <w:r w:rsidRPr="0052088B">
        <w:rPr>
          <w:rFonts w:ascii="Times New Roman" w:eastAsia="Times New Roman" w:hAnsi="Times New Roman" w:cs="Times New Roman"/>
          <w:sz w:val="24"/>
          <w:szCs w:val="24"/>
          <w:lang w:eastAsia="fr-FR"/>
        </w:rPr>
        <w:t xml:space="preserve">Effet du rapport molaire </w:t>
      </w:r>
      <w:r w:rsidR="00D95F8E">
        <w:rPr>
          <w:rFonts w:ascii="Times New Roman" w:eastAsia="Times New Roman" w:hAnsi="Times New Roman" w:cs="Times New Roman"/>
          <w:sz w:val="24"/>
          <w:szCs w:val="24"/>
          <w:lang w:eastAsia="fr-FR"/>
        </w:rPr>
        <w:t>[F</w:t>
      </w:r>
      <w:r w:rsidRPr="0052088B">
        <w:rPr>
          <w:rFonts w:ascii="Times New Roman" w:eastAsia="Times New Roman" w:hAnsi="Times New Roman" w:cs="Times New Roman"/>
          <w:sz w:val="24"/>
          <w:szCs w:val="24"/>
          <w:lang w:eastAsia="fr-FR"/>
        </w:rPr>
        <w:t>e</w:t>
      </w:r>
      <w:r w:rsidRPr="00D95F8E">
        <w:rPr>
          <w:rFonts w:ascii="Times New Roman" w:eastAsia="Times New Roman" w:hAnsi="Times New Roman" w:cs="Times New Roman"/>
          <w:sz w:val="24"/>
          <w:szCs w:val="24"/>
          <w:vertAlign w:val="superscript"/>
          <w:lang w:eastAsia="fr-FR"/>
        </w:rPr>
        <w:t>2+</w:t>
      </w:r>
      <w:r w:rsidRPr="0052088B">
        <w:rPr>
          <w:rFonts w:ascii="Times New Roman" w:eastAsia="Times New Roman" w:hAnsi="Times New Roman" w:cs="Times New Roman"/>
          <w:sz w:val="24"/>
          <w:szCs w:val="24"/>
          <w:lang w:eastAsia="fr-FR"/>
        </w:rPr>
        <w:t>]/[H</w:t>
      </w:r>
      <w:r w:rsidRPr="00D95F8E">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D95F8E">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 sur le taux de décoloration du colorant RN par le procédé Fenton</w:t>
      </w:r>
      <w:r w:rsidR="00D95F8E">
        <w:rPr>
          <w:rFonts w:ascii="Times New Roman" w:eastAsia="Times New Roman" w:hAnsi="Times New Roman" w:cs="Times New Roman"/>
          <w:sz w:val="24"/>
          <w:szCs w:val="24"/>
          <w:lang w:eastAsia="fr-FR"/>
        </w:rPr>
        <w:t>. C</w:t>
      </w:r>
      <w:r w:rsidRPr="0052088B">
        <w:rPr>
          <w:rFonts w:ascii="Times New Roman" w:eastAsia="Times New Roman" w:hAnsi="Times New Roman" w:cs="Times New Roman"/>
          <w:sz w:val="24"/>
          <w:szCs w:val="24"/>
          <w:lang w:eastAsia="fr-FR"/>
        </w:rPr>
        <w:t>onditions expérimentales: pH=3;[RN]=1</w:t>
      </w:r>
      <w:r w:rsidR="00D95F8E">
        <w:rPr>
          <w:rFonts w:ascii="Times New Roman" w:eastAsia="Times New Roman" w:hAnsi="Times New Roman" w:cs="Times New Roman"/>
          <w:sz w:val="24"/>
          <w:szCs w:val="24"/>
          <w:lang w:eastAsia="fr-FR"/>
        </w:rPr>
        <w:t>00µM;T=28°C, t</w:t>
      </w:r>
      <w:r w:rsidRPr="0052088B">
        <w:rPr>
          <w:rFonts w:ascii="Times New Roman" w:eastAsia="Times New Roman" w:hAnsi="Times New Roman" w:cs="Times New Roman"/>
          <w:sz w:val="24"/>
          <w:szCs w:val="24"/>
          <w:lang w:eastAsia="fr-FR"/>
        </w:rPr>
        <w:t>=24 h.</w:t>
      </w:r>
    </w:p>
    <w:p w:rsidR="00D64883" w:rsidRPr="0052088B" w:rsidRDefault="00D64883" w:rsidP="00104DCD">
      <w:pPr>
        <w:spacing w:line="360" w:lineRule="auto"/>
        <w:jc w:val="both"/>
        <w:rPr>
          <w:rFonts w:ascii="Times New Roman" w:hAnsi="Times New Roman" w:cs="Times New Roman"/>
          <w:sz w:val="24"/>
          <w:szCs w:val="24"/>
        </w:rPr>
      </w:pPr>
    </w:p>
    <w:p w:rsidR="00D95F8E" w:rsidRDefault="00D64883" w:rsidP="00441050">
      <w:pPr>
        <w:autoSpaceDE w:val="0"/>
        <w:autoSpaceDN w:val="0"/>
        <w:adjustRightInd w:val="0"/>
        <w:spacing w:line="360" w:lineRule="auto"/>
        <w:jc w:val="both"/>
        <w:rPr>
          <w:rFonts w:ascii="Times New Roman" w:hAnsi="Times New Roman" w:cs="Times New Roman"/>
          <w:sz w:val="24"/>
          <w:szCs w:val="24"/>
        </w:rPr>
      </w:pPr>
      <w:r w:rsidRPr="0052088B">
        <w:rPr>
          <w:rFonts w:ascii="Times New Roman" w:hAnsi="Times New Roman" w:cs="Times New Roman"/>
          <w:sz w:val="24"/>
          <w:szCs w:val="24"/>
        </w:rPr>
        <w:t xml:space="preserve">            </w:t>
      </w:r>
    </w:p>
    <w:p w:rsidR="00D95F8E" w:rsidRDefault="00147ABD" w:rsidP="00D95F8E">
      <w:pPr>
        <w:tabs>
          <w:tab w:val="left" w:pos="709"/>
        </w:tabs>
        <w:autoSpaceDE w:val="0"/>
        <w:autoSpaceDN w:val="0"/>
        <w:adjustRightInd w:val="0"/>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La figure</w:t>
      </w:r>
      <w:r w:rsidR="00302BD6">
        <w:rPr>
          <w:rFonts w:ascii="Times New Roman" w:hAnsi="Times New Roman" w:cs="Times New Roman"/>
          <w:sz w:val="24"/>
          <w:szCs w:val="24"/>
        </w:rPr>
        <w:t xml:space="preserve"> </w:t>
      </w:r>
      <w:r w:rsidR="00302BD6" w:rsidRPr="00302BD6">
        <w:rPr>
          <w:rFonts w:ascii="Times New Roman" w:hAnsi="Times New Roman" w:cs="Times New Roman"/>
          <w:sz w:val="24"/>
          <w:szCs w:val="24"/>
        </w:rPr>
        <w:t>IV-4</w:t>
      </w:r>
      <w:r>
        <w:rPr>
          <w:rFonts w:ascii="Times New Roman" w:hAnsi="Times New Roman" w:cs="Times New Roman"/>
          <w:sz w:val="24"/>
          <w:szCs w:val="24"/>
        </w:rPr>
        <w:t xml:space="preserve"> montre</w:t>
      </w:r>
      <w:r w:rsidR="00D64883" w:rsidRPr="0052088B">
        <w:rPr>
          <w:rFonts w:ascii="Times New Roman" w:hAnsi="Times New Roman" w:cs="Times New Roman"/>
          <w:sz w:val="24"/>
          <w:szCs w:val="24"/>
        </w:rPr>
        <w:t xml:space="preserve"> que la décoloration  la plus rapide est obtenue pour le rapport</w:t>
      </w:r>
      <w:r w:rsidR="00D95F8E">
        <w:rPr>
          <w:rFonts w:ascii="Times New Roman" w:hAnsi="Times New Roman" w:cs="Times New Roman"/>
          <w:sz w:val="24"/>
          <w:szCs w:val="24"/>
        </w:rPr>
        <w:t xml:space="preserve"> </w:t>
      </w:r>
      <w:r w:rsidR="00D64883" w:rsidRPr="003C7F17">
        <w:rPr>
          <w:rFonts w:ascii="Times New Roman" w:hAnsi="Times New Roman" w:cs="Times New Roman"/>
          <w:sz w:val="24"/>
          <w:szCs w:val="24"/>
        </w:rPr>
        <w:t>[Fe</w:t>
      </w:r>
      <w:r w:rsidR="00D64883" w:rsidRPr="003C7F17">
        <w:rPr>
          <w:rFonts w:ascii="Times New Roman" w:hAnsi="Times New Roman" w:cs="Times New Roman"/>
          <w:sz w:val="24"/>
          <w:szCs w:val="24"/>
          <w:vertAlign w:val="superscript"/>
        </w:rPr>
        <w:t>2+</w:t>
      </w:r>
      <w:r w:rsidR="00D64883" w:rsidRPr="003C7F17">
        <w:rPr>
          <w:rFonts w:ascii="Times New Roman" w:hAnsi="Times New Roman" w:cs="Times New Roman"/>
          <w:sz w:val="24"/>
          <w:szCs w:val="24"/>
        </w:rPr>
        <w:t>]/ [H</w:t>
      </w:r>
      <w:r w:rsidR="00D64883" w:rsidRPr="003C7F17">
        <w:rPr>
          <w:rFonts w:ascii="Times New Roman" w:hAnsi="Times New Roman" w:cs="Times New Roman"/>
          <w:sz w:val="24"/>
          <w:szCs w:val="24"/>
          <w:vertAlign w:val="subscript"/>
        </w:rPr>
        <w:t>2</w:t>
      </w:r>
      <w:r w:rsidR="00D64883" w:rsidRPr="003C7F17">
        <w:rPr>
          <w:rFonts w:ascii="Times New Roman" w:hAnsi="Times New Roman" w:cs="Times New Roman"/>
          <w:sz w:val="24"/>
          <w:szCs w:val="24"/>
        </w:rPr>
        <w:t>O</w:t>
      </w:r>
      <w:r w:rsidR="00D64883" w:rsidRPr="003C7F17">
        <w:rPr>
          <w:rFonts w:ascii="Times New Roman" w:hAnsi="Times New Roman" w:cs="Times New Roman"/>
          <w:sz w:val="24"/>
          <w:szCs w:val="24"/>
          <w:vertAlign w:val="subscript"/>
        </w:rPr>
        <w:t>2</w:t>
      </w:r>
      <w:r w:rsidR="00D64883" w:rsidRPr="003C7F17">
        <w:rPr>
          <w:rFonts w:ascii="Times New Roman" w:hAnsi="Times New Roman" w:cs="Times New Roman"/>
          <w:sz w:val="24"/>
          <w:szCs w:val="24"/>
        </w:rPr>
        <w:t>] = 1/20 ([H</w:t>
      </w:r>
      <w:r w:rsidR="00D64883" w:rsidRPr="003C7F17">
        <w:rPr>
          <w:rFonts w:ascii="Times New Roman" w:hAnsi="Times New Roman" w:cs="Times New Roman"/>
          <w:sz w:val="24"/>
          <w:szCs w:val="24"/>
          <w:vertAlign w:val="subscript"/>
        </w:rPr>
        <w:t>2</w:t>
      </w:r>
      <w:r w:rsidR="00D64883" w:rsidRPr="003C7F17">
        <w:rPr>
          <w:rFonts w:ascii="Times New Roman" w:hAnsi="Times New Roman" w:cs="Times New Roman"/>
          <w:sz w:val="24"/>
          <w:szCs w:val="24"/>
        </w:rPr>
        <w:t>O</w:t>
      </w:r>
      <w:r w:rsidR="00D64883" w:rsidRPr="003C7F17">
        <w:rPr>
          <w:rFonts w:ascii="Times New Roman" w:hAnsi="Times New Roman" w:cs="Times New Roman"/>
          <w:sz w:val="24"/>
          <w:szCs w:val="24"/>
          <w:vertAlign w:val="subscript"/>
        </w:rPr>
        <w:t>2</w:t>
      </w:r>
      <w:r w:rsidR="00D64883" w:rsidRPr="003C7F17">
        <w:rPr>
          <w:rFonts w:ascii="Times New Roman" w:hAnsi="Times New Roman" w:cs="Times New Roman"/>
          <w:sz w:val="24"/>
          <w:szCs w:val="24"/>
        </w:rPr>
        <w:t>] = 4× 10</w:t>
      </w:r>
      <w:r w:rsidR="00D64883" w:rsidRPr="003C7F17">
        <w:rPr>
          <w:rFonts w:ascii="Times New Roman" w:hAnsi="Times New Roman" w:cs="Times New Roman"/>
          <w:sz w:val="24"/>
          <w:szCs w:val="24"/>
          <w:vertAlign w:val="superscript"/>
        </w:rPr>
        <w:t>-3</w:t>
      </w:r>
      <w:r w:rsidR="00D64883" w:rsidRPr="003C7F17">
        <w:rPr>
          <w:rFonts w:ascii="Times New Roman" w:hAnsi="Times New Roman" w:cs="Times New Roman"/>
          <w:sz w:val="24"/>
          <w:szCs w:val="24"/>
        </w:rPr>
        <w:t xml:space="preserve"> mol.L</w:t>
      </w:r>
      <w:r w:rsidR="00D64883" w:rsidRPr="003C7F17">
        <w:rPr>
          <w:rFonts w:ascii="Times New Roman" w:hAnsi="Times New Roman" w:cs="Times New Roman"/>
          <w:sz w:val="24"/>
          <w:szCs w:val="24"/>
          <w:vertAlign w:val="superscript"/>
        </w:rPr>
        <w:t>-1</w:t>
      </w:r>
      <w:r w:rsidR="00D64883" w:rsidRPr="003C7F17">
        <w:rPr>
          <w:rFonts w:ascii="Times New Roman" w:hAnsi="Times New Roman" w:cs="Times New Roman"/>
          <w:sz w:val="24"/>
          <w:szCs w:val="24"/>
        </w:rPr>
        <w:t xml:space="preserve"> et [Fe</w:t>
      </w:r>
      <w:r w:rsidR="00D64883" w:rsidRPr="003C7F17">
        <w:rPr>
          <w:rFonts w:ascii="Times New Roman" w:hAnsi="Times New Roman" w:cs="Times New Roman"/>
          <w:sz w:val="24"/>
          <w:szCs w:val="24"/>
          <w:vertAlign w:val="superscript"/>
        </w:rPr>
        <w:t>2+</w:t>
      </w:r>
      <w:r w:rsidR="00D64883" w:rsidRPr="003C7F17">
        <w:rPr>
          <w:rFonts w:ascii="Times New Roman" w:hAnsi="Times New Roman" w:cs="Times New Roman"/>
          <w:sz w:val="24"/>
          <w:szCs w:val="24"/>
        </w:rPr>
        <w:t>] = 0,2 × 10</w:t>
      </w:r>
      <w:r w:rsidR="00D64883" w:rsidRPr="003C7F17">
        <w:rPr>
          <w:rFonts w:ascii="Times New Roman" w:hAnsi="Times New Roman" w:cs="Times New Roman"/>
          <w:sz w:val="24"/>
          <w:szCs w:val="24"/>
          <w:vertAlign w:val="superscript"/>
        </w:rPr>
        <w:t>-3</w:t>
      </w:r>
      <w:r w:rsidR="00D64883" w:rsidRPr="003C7F17">
        <w:rPr>
          <w:rFonts w:ascii="Times New Roman" w:hAnsi="Times New Roman" w:cs="Times New Roman"/>
          <w:sz w:val="24"/>
          <w:szCs w:val="24"/>
        </w:rPr>
        <w:t xml:space="preserve"> mol.L</w:t>
      </w:r>
      <w:r w:rsidR="00D64883" w:rsidRPr="003C7F17">
        <w:rPr>
          <w:rFonts w:ascii="Times New Roman" w:hAnsi="Times New Roman" w:cs="Times New Roman"/>
          <w:sz w:val="24"/>
          <w:szCs w:val="24"/>
          <w:vertAlign w:val="superscript"/>
        </w:rPr>
        <w:t>-1</w:t>
      </w:r>
      <w:r w:rsidR="00D64883" w:rsidRPr="003C7F17">
        <w:rPr>
          <w:rFonts w:ascii="Times New Roman" w:hAnsi="Times New Roman" w:cs="Times New Roman"/>
          <w:sz w:val="24"/>
          <w:szCs w:val="24"/>
        </w:rPr>
        <w:t xml:space="preserve">). </w:t>
      </w:r>
      <w:r w:rsidR="00D95F8E">
        <w:rPr>
          <w:rFonts w:ascii="Times New Roman" w:hAnsi="Times New Roman" w:cs="Times New Roman"/>
          <w:sz w:val="24"/>
          <w:szCs w:val="24"/>
        </w:rPr>
        <w:t xml:space="preserve">Un rapport </w:t>
      </w:r>
      <w:r w:rsidR="00D64883" w:rsidRPr="0052088B">
        <w:rPr>
          <w:rFonts w:ascii="Times New Roman" w:hAnsi="Times New Roman" w:cs="Times New Roman"/>
          <w:sz w:val="24"/>
          <w:szCs w:val="24"/>
        </w:rPr>
        <w:t>supérieur ou inférieur à cette valeur ne semble pas aller en f</w:t>
      </w:r>
      <w:r w:rsidR="00D95F8E">
        <w:rPr>
          <w:rFonts w:ascii="Times New Roman" w:hAnsi="Times New Roman" w:cs="Times New Roman"/>
          <w:sz w:val="24"/>
          <w:szCs w:val="24"/>
        </w:rPr>
        <w:t xml:space="preserve">aveur d’une diminution du temps </w:t>
      </w:r>
      <w:r w:rsidR="00D64883" w:rsidRPr="0052088B">
        <w:rPr>
          <w:rFonts w:ascii="Times New Roman" w:hAnsi="Times New Roman" w:cs="Times New Roman"/>
          <w:sz w:val="24"/>
          <w:szCs w:val="24"/>
        </w:rPr>
        <w:t>de traitement ou d’une augmentation du pourcentage de la décoloration.</w:t>
      </w:r>
    </w:p>
    <w:p w:rsidR="00D95F8E" w:rsidRDefault="00D95F8E" w:rsidP="00D95F8E">
      <w:pPr>
        <w:tabs>
          <w:tab w:val="left" w:pos="709"/>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D95F8E" w:rsidRDefault="00D64883" w:rsidP="00D95F8E">
      <w:pPr>
        <w:tabs>
          <w:tab w:val="left" w:pos="709"/>
        </w:tabs>
        <w:autoSpaceDE w:val="0"/>
        <w:autoSpaceDN w:val="0"/>
        <w:adjustRightInd w:val="0"/>
        <w:spacing w:line="360" w:lineRule="auto"/>
        <w:jc w:val="both"/>
        <w:rPr>
          <w:rFonts w:ascii="Times New Roman" w:hAnsi="Times New Roman" w:cs="Times New Roman"/>
          <w:sz w:val="24"/>
          <w:szCs w:val="24"/>
        </w:rPr>
      </w:pPr>
      <w:r w:rsidRPr="0052088B">
        <w:rPr>
          <w:rFonts w:ascii="Times New Roman" w:hAnsi="Times New Roman" w:cs="Times New Roman"/>
          <w:sz w:val="24"/>
          <w:szCs w:val="24"/>
        </w:rPr>
        <w:t>D’après ces résultats, on peut dire que :</w:t>
      </w:r>
    </w:p>
    <w:p w:rsidR="00D64883" w:rsidRDefault="00D95F8E" w:rsidP="00B90209">
      <w:pPr>
        <w:tabs>
          <w:tab w:val="left" w:pos="709"/>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D64883" w:rsidRPr="0052088B">
        <w:rPr>
          <w:rFonts w:ascii="Times New Roman" w:hAnsi="Times New Roman" w:cs="Times New Roman"/>
          <w:sz w:val="24"/>
          <w:szCs w:val="24"/>
        </w:rPr>
        <w:t>Une oxydation du substrat optimale peut être obtenue si la consommation des</w:t>
      </w:r>
      <w:r>
        <w:rPr>
          <w:rFonts w:ascii="Times New Roman" w:hAnsi="Times New Roman" w:cs="Times New Roman"/>
          <w:sz w:val="24"/>
          <w:szCs w:val="24"/>
        </w:rPr>
        <w:t xml:space="preserve"> </w:t>
      </w:r>
      <w:r w:rsidR="00D64883" w:rsidRPr="0052088B">
        <w:rPr>
          <w:rFonts w:ascii="Times New Roman" w:hAnsi="Times New Roman" w:cs="Times New Roman"/>
          <w:sz w:val="24"/>
          <w:szCs w:val="24"/>
        </w:rPr>
        <w:t xml:space="preserve"> radicaux hydroxyles par les réactifs eux-mêmes, c’est-à-dire le peroxyde d’hydrogène et l’ion</w:t>
      </w:r>
      <w:r>
        <w:rPr>
          <w:rFonts w:ascii="Times New Roman" w:hAnsi="Times New Roman" w:cs="Times New Roman"/>
          <w:sz w:val="24"/>
          <w:szCs w:val="24"/>
        </w:rPr>
        <w:t xml:space="preserve"> </w:t>
      </w:r>
      <w:r w:rsidR="00D64883" w:rsidRPr="0052088B">
        <w:rPr>
          <w:rFonts w:ascii="Times New Roman" w:hAnsi="Times New Roman" w:cs="Times New Roman"/>
          <w:sz w:val="24"/>
          <w:szCs w:val="24"/>
        </w:rPr>
        <w:lastRenderedPageBreak/>
        <w:t>ferreux, est limitée. Ceci implique que, ni le peroxyde d’hydrogène, ni l’ion ferreux ne</w:t>
      </w:r>
      <w:r>
        <w:rPr>
          <w:rFonts w:ascii="Times New Roman" w:hAnsi="Times New Roman" w:cs="Times New Roman"/>
          <w:sz w:val="24"/>
          <w:szCs w:val="24"/>
        </w:rPr>
        <w:t xml:space="preserve"> </w:t>
      </w:r>
      <w:r w:rsidR="00D64883" w:rsidRPr="0052088B">
        <w:rPr>
          <w:rFonts w:ascii="Times New Roman" w:hAnsi="Times New Roman" w:cs="Times New Roman"/>
          <w:sz w:val="24"/>
          <w:szCs w:val="24"/>
        </w:rPr>
        <w:t>doivent être surdosés afin que la quantité maximale de radicaux hydroxyles soit disponible</w:t>
      </w:r>
      <w:r>
        <w:rPr>
          <w:rFonts w:ascii="Times New Roman" w:hAnsi="Times New Roman" w:cs="Times New Roman"/>
          <w:sz w:val="24"/>
          <w:szCs w:val="24"/>
        </w:rPr>
        <w:t xml:space="preserve"> </w:t>
      </w:r>
      <w:r w:rsidR="00D64883" w:rsidRPr="0052088B">
        <w:rPr>
          <w:rFonts w:ascii="Times New Roman" w:hAnsi="Times New Roman" w:cs="Times New Roman"/>
          <w:sz w:val="24"/>
          <w:szCs w:val="24"/>
        </w:rPr>
        <w:t>pour, par la suite, oxyder les polluants organiques. D’autre part, le rapport [Fe</w:t>
      </w:r>
      <w:r w:rsidR="00D64883" w:rsidRPr="0052088B">
        <w:rPr>
          <w:rFonts w:ascii="Times New Roman" w:hAnsi="Times New Roman" w:cs="Times New Roman"/>
          <w:sz w:val="24"/>
          <w:szCs w:val="24"/>
          <w:vertAlign w:val="superscript"/>
        </w:rPr>
        <w:t>2+</w:t>
      </w:r>
      <w:r w:rsidR="00D64883" w:rsidRPr="0052088B">
        <w:rPr>
          <w:rFonts w:ascii="Times New Roman" w:hAnsi="Times New Roman" w:cs="Times New Roman"/>
          <w:sz w:val="24"/>
          <w:szCs w:val="24"/>
        </w:rPr>
        <w:t>]</w:t>
      </w:r>
      <w:r w:rsidR="00D64883" w:rsidRPr="0052088B">
        <w:rPr>
          <w:rFonts w:ascii="Times New Roman" w:hAnsi="Times New Roman" w:cs="Times New Roman"/>
          <w:sz w:val="24"/>
          <w:szCs w:val="24"/>
          <w:vertAlign w:val="subscript"/>
        </w:rPr>
        <w:t>0</w:t>
      </w:r>
      <w:r w:rsidR="00D64883" w:rsidRPr="0052088B">
        <w:rPr>
          <w:rFonts w:ascii="Times New Roman" w:hAnsi="Times New Roman" w:cs="Times New Roman"/>
          <w:sz w:val="24"/>
          <w:szCs w:val="24"/>
        </w:rPr>
        <w:t xml:space="preserve"> / [H</w:t>
      </w:r>
      <w:r w:rsidR="00D64883" w:rsidRPr="0052088B">
        <w:rPr>
          <w:rFonts w:ascii="Times New Roman" w:hAnsi="Times New Roman" w:cs="Times New Roman"/>
          <w:sz w:val="24"/>
          <w:szCs w:val="24"/>
          <w:vertAlign w:val="subscript"/>
        </w:rPr>
        <w:t>2</w:t>
      </w:r>
      <w:r w:rsidR="00D64883" w:rsidRPr="0052088B">
        <w:rPr>
          <w:rFonts w:ascii="Times New Roman" w:hAnsi="Times New Roman" w:cs="Times New Roman"/>
          <w:sz w:val="24"/>
          <w:szCs w:val="24"/>
        </w:rPr>
        <w:t>O</w:t>
      </w:r>
      <w:r w:rsidR="00D64883" w:rsidRPr="0052088B">
        <w:rPr>
          <w:rFonts w:ascii="Times New Roman" w:hAnsi="Times New Roman" w:cs="Times New Roman"/>
          <w:sz w:val="24"/>
          <w:szCs w:val="24"/>
          <w:vertAlign w:val="subscript"/>
        </w:rPr>
        <w:t>2</w:t>
      </w:r>
      <w:r w:rsidR="00D64883" w:rsidRPr="0052088B">
        <w:rPr>
          <w:rFonts w:ascii="Times New Roman" w:hAnsi="Times New Roman" w:cs="Times New Roman"/>
          <w:sz w:val="24"/>
          <w:szCs w:val="24"/>
        </w:rPr>
        <w:t>]</w:t>
      </w:r>
      <w:r w:rsidR="00D64883" w:rsidRPr="0052088B">
        <w:rPr>
          <w:rFonts w:ascii="Times New Roman" w:hAnsi="Times New Roman" w:cs="Times New Roman"/>
          <w:sz w:val="24"/>
          <w:szCs w:val="24"/>
          <w:vertAlign w:val="subscript"/>
        </w:rPr>
        <w:t>0</w:t>
      </w:r>
      <w:r>
        <w:rPr>
          <w:rFonts w:ascii="Times New Roman" w:hAnsi="Times New Roman" w:cs="Times New Roman"/>
          <w:sz w:val="24"/>
          <w:szCs w:val="24"/>
        </w:rPr>
        <w:t xml:space="preserve"> </w:t>
      </w:r>
      <w:r w:rsidR="00D64883" w:rsidRPr="0052088B">
        <w:rPr>
          <w:rFonts w:ascii="Times New Roman" w:hAnsi="Times New Roman" w:cs="Times New Roman"/>
          <w:sz w:val="24"/>
          <w:szCs w:val="24"/>
        </w:rPr>
        <w:t>doit être optimisé. En effet, en présence d’un excès d’ions Fe</w:t>
      </w:r>
      <w:r w:rsidR="00D64883" w:rsidRPr="0052088B">
        <w:rPr>
          <w:rFonts w:ascii="Times New Roman" w:hAnsi="Times New Roman" w:cs="Times New Roman"/>
          <w:sz w:val="24"/>
          <w:szCs w:val="24"/>
          <w:vertAlign w:val="superscript"/>
        </w:rPr>
        <w:t>2+</w:t>
      </w:r>
      <w:r>
        <w:rPr>
          <w:rFonts w:ascii="Times New Roman" w:hAnsi="Times New Roman" w:cs="Times New Roman"/>
          <w:sz w:val="24"/>
          <w:szCs w:val="24"/>
        </w:rPr>
        <w:t xml:space="preserve"> par rapport au peroxyde </w:t>
      </w:r>
      <w:r w:rsidR="00D64883" w:rsidRPr="0052088B">
        <w:rPr>
          <w:rFonts w:ascii="Times New Roman" w:hAnsi="Times New Roman" w:cs="Times New Roman"/>
          <w:sz w:val="24"/>
          <w:szCs w:val="24"/>
        </w:rPr>
        <w:t>d’hydrogène, il peut y avoir un arrêt rapide des réactions et de plus, le fer(III) généré en excès</w:t>
      </w:r>
      <w:r>
        <w:rPr>
          <w:rFonts w:ascii="Times New Roman" w:hAnsi="Times New Roman" w:cs="Times New Roman"/>
          <w:sz w:val="24"/>
          <w:szCs w:val="24"/>
        </w:rPr>
        <w:t xml:space="preserve"> </w:t>
      </w:r>
      <w:r w:rsidR="00D64883" w:rsidRPr="0052088B">
        <w:rPr>
          <w:rFonts w:ascii="Times New Roman" w:hAnsi="Times New Roman" w:cs="Times New Roman"/>
          <w:sz w:val="24"/>
          <w:szCs w:val="24"/>
        </w:rPr>
        <w:t xml:space="preserve">peut s’hydrolyser et former des précipités. Par contre, en présence d’un excès de peroxyde </w:t>
      </w:r>
      <w:r>
        <w:rPr>
          <w:rFonts w:ascii="Times New Roman" w:hAnsi="Times New Roman" w:cs="Times New Roman"/>
          <w:sz w:val="24"/>
          <w:szCs w:val="24"/>
        </w:rPr>
        <w:t xml:space="preserve"> </w:t>
      </w:r>
      <w:r w:rsidR="00D64883" w:rsidRPr="0052088B">
        <w:rPr>
          <w:rFonts w:ascii="Times New Roman" w:hAnsi="Times New Roman" w:cs="Times New Roman"/>
          <w:sz w:val="24"/>
          <w:szCs w:val="24"/>
        </w:rPr>
        <w:t>d’hydrogène  par rapport aux ions ferreux, l’oxydation chimiqu</w:t>
      </w:r>
      <w:r>
        <w:rPr>
          <w:rFonts w:ascii="Times New Roman" w:hAnsi="Times New Roman" w:cs="Times New Roman"/>
          <w:sz w:val="24"/>
          <w:szCs w:val="24"/>
        </w:rPr>
        <w:t xml:space="preserve">e est favorisée en raison de la </w:t>
      </w:r>
      <w:r w:rsidR="00D64883" w:rsidRPr="0052088B">
        <w:rPr>
          <w:rFonts w:ascii="Times New Roman" w:hAnsi="Times New Roman" w:cs="Times New Roman"/>
          <w:sz w:val="24"/>
          <w:szCs w:val="24"/>
        </w:rPr>
        <w:t>régénération  possible du fer ferreux</w:t>
      </w:r>
      <w:r w:rsidR="00147ABD">
        <w:rPr>
          <w:rFonts w:ascii="Times New Roman" w:hAnsi="Times New Roman" w:cs="Times New Roman"/>
          <w:sz w:val="24"/>
          <w:szCs w:val="24"/>
        </w:rPr>
        <w:t xml:space="preserve"> </w:t>
      </w:r>
      <w:r w:rsidR="00D64883" w:rsidRPr="006D3F8B">
        <w:rPr>
          <w:rFonts w:ascii="Times New Roman" w:hAnsi="Times New Roman" w:cs="Times New Roman"/>
          <w:b/>
          <w:bCs/>
          <w:sz w:val="24"/>
          <w:szCs w:val="24"/>
        </w:rPr>
        <w:t>[2]</w:t>
      </w:r>
      <w:r w:rsidR="00D64883" w:rsidRPr="0052088B">
        <w:rPr>
          <w:rFonts w:ascii="Times New Roman" w:hAnsi="Times New Roman" w:cs="Times New Roman"/>
          <w:sz w:val="24"/>
          <w:szCs w:val="24"/>
        </w:rPr>
        <w:t xml:space="preserve">. Tang et Huang (1996) </w:t>
      </w:r>
      <w:r w:rsidR="00D64883" w:rsidRPr="006D3F8B">
        <w:rPr>
          <w:rFonts w:ascii="Times New Roman" w:hAnsi="Times New Roman" w:cs="Times New Roman"/>
          <w:b/>
          <w:bCs/>
          <w:sz w:val="24"/>
          <w:szCs w:val="24"/>
        </w:rPr>
        <w:t>[8]</w:t>
      </w:r>
      <w:r w:rsidR="00D64883" w:rsidRPr="0052088B">
        <w:rPr>
          <w:rFonts w:ascii="Times New Roman" w:hAnsi="Times New Roman" w:cs="Times New Roman"/>
          <w:color w:val="FF0000"/>
          <w:sz w:val="24"/>
          <w:szCs w:val="24"/>
        </w:rPr>
        <w:t xml:space="preserve"> </w:t>
      </w:r>
      <w:r>
        <w:rPr>
          <w:rFonts w:ascii="Times New Roman" w:hAnsi="Times New Roman" w:cs="Times New Roman"/>
          <w:sz w:val="24"/>
          <w:szCs w:val="24"/>
        </w:rPr>
        <w:t xml:space="preserve">ont montré que le rapport </w:t>
      </w:r>
      <w:r w:rsidR="00D64883" w:rsidRPr="0052088B">
        <w:rPr>
          <w:rFonts w:ascii="Times New Roman" w:hAnsi="Times New Roman" w:cs="Times New Roman"/>
          <w:sz w:val="24"/>
          <w:szCs w:val="24"/>
        </w:rPr>
        <w:t>optimal entre le peroxyde d'hydrogène et l’ion ferreux pouv</w:t>
      </w:r>
      <w:r>
        <w:rPr>
          <w:rFonts w:ascii="Times New Roman" w:hAnsi="Times New Roman" w:cs="Times New Roman"/>
          <w:sz w:val="24"/>
          <w:szCs w:val="24"/>
        </w:rPr>
        <w:t xml:space="preserve">ait théoriquement être exprimé </w:t>
      </w:r>
      <w:r w:rsidR="00D64883" w:rsidRPr="0052088B">
        <w:rPr>
          <w:rFonts w:ascii="Times New Roman" w:hAnsi="Times New Roman" w:cs="Times New Roman"/>
          <w:sz w:val="24"/>
          <w:szCs w:val="24"/>
        </w:rPr>
        <w:t>comme ci-dessous, indifféremment du substrat oxydé :</w:t>
      </w:r>
    </w:p>
    <w:p w:rsidR="00D95F8E" w:rsidRPr="0052088B" w:rsidRDefault="00D95F8E" w:rsidP="00D95F8E">
      <w:pPr>
        <w:tabs>
          <w:tab w:val="left" w:pos="709"/>
        </w:tabs>
        <w:autoSpaceDE w:val="0"/>
        <w:autoSpaceDN w:val="0"/>
        <w:adjustRightInd w:val="0"/>
        <w:spacing w:line="360" w:lineRule="auto"/>
        <w:jc w:val="both"/>
        <w:rPr>
          <w:rFonts w:ascii="Times New Roman" w:hAnsi="Times New Roman" w:cs="Times New Roman"/>
          <w:sz w:val="24"/>
          <w:szCs w:val="24"/>
        </w:rPr>
      </w:pPr>
    </w:p>
    <w:p w:rsidR="00D64883" w:rsidRDefault="00D95F8E" w:rsidP="00D95F8E">
      <w:pPr>
        <w:pStyle w:val="Reaction"/>
        <w:tabs>
          <w:tab w:val="left" w:pos="1418"/>
        </w:tabs>
        <w:spacing w:after="200"/>
        <w:jc w:val="both"/>
        <w:rPr>
          <w:position w:val="-36"/>
        </w:rPr>
      </w:pPr>
      <w:r>
        <w:rPr>
          <w:position w:val="-36"/>
        </w:rPr>
        <w:t xml:space="preserve">                       </w:t>
      </w:r>
      <w:r w:rsidR="00D64883" w:rsidRPr="0052088B">
        <w:rPr>
          <w:position w:val="-36"/>
        </w:rPr>
        <w:object w:dxaOrig="2340" w:dyaOrig="780">
          <v:shape id="_x0000_i1025" type="#_x0000_t75" style="width:117pt;height:39pt" o:ole="" fillcolor="window">
            <v:imagedata r:id="rId15" o:title=""/>
          </v:shape>
          <o:OLEObject Type="Embed" ProgID="Equation.3" ShapeID="_x0000_i1025" DrawAspect="Content" ObjectID="_1352914629" r:id="rId16"/>
        </w:object>
      </w:r>
    </w:p>
    <w:p w:rsidR="00D95F8E" w:rsidRDefault="00D95F8E" w:rsidP="00104DCD">
      <w:pPr>
        <w:spacing w:line="360" w:lineRule="auto"/>
        <w:jc w:val="both"/>
        <w:rPr>
          <w:rFonts w:ascii="Times New Roman" w:eastAsia="Times New Roman" w:hAnsi="Times New Roman" w:cs="Times New Roman"/>
          <w:sz w:val="24"/>
          <w:szCs w:val="24"/>
          <w:lang w:eastAsia="fr-FR"/>
        </w:rPr>
      </w:pPr>
    </w:p>
    <w:p w:rsidR="00D95F8E" w:rsidRDefault="00D64883" w:rsidP="00D95F8E">
      <w:pPr>
        <w:tabs>
          <w:tab w:val="left" w:pos="709"/>
        </w:tabs>
        <w:spacing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Pour une valeur de </w:t>
      </w:r>
      <w:r w:rsidRPr="0052088B">
        <w:rPr>
          <w:rFonts w:ascii="Times New Roman" w:hAnsi="Times New Roman" w:cs="Times New Roman"/>
          <w:i/>
          <w:sz w:val="24"/>
          <w:szCs w:val="24"/>
        </w:rPr>
        <w:t>k</w:t>
      </w:r>
      <w:r w:rsidRPr="0052088B">
        <w:rPr>
          <w:rFonts w:ascii="Times New Roman" w:hAnsi="Times New Roman" w:cs="Times New Roman"/>
          <w:sz w:val="24"/>
          <w:szCs w:val="24"/>
          <w:vertAlign w:val="subscript"/>
        </w:rPr>
        <w:t>Fe2+,OH</w:t>
      </w:r>
      <w:r w:rsidRPr="0052088B">
        <w:rPr>
          <w:rFonts w:ascii="Times New Roman" w:hAnsi="Times New Roman" w:cs="Times New Roman"/>
          <w:sz w:val="24"/>
          <w:szCs w:val="24"/>
          <w:vertAlign w:val="subscript"/>
        </w:rPr>
        <w:sym w:font="Symbol" w:char="F0B7"/>
      </w:r>
      <w:r w:rsidRPr="0052088B">
        <w:rPr>
          <w:rFonts w:ascii="Times New Roman" w:hAnsi="Times New Roman" w:cs="Times New Roman"/>
          <w:sz w:val="24"/>
          <w:szCs w:val="24"/>
        </w:rPr>
        <w:t xml:space="preserve"> de 4,3x10</w:t>
      </w:r>
      <w:r w:rsidRPr="0052088B">
        <w:rPr>
          <w:rFonts w:ascii="Times New Roman" w:hAnsi="Times New Roman" w:cs="Times New Roman"/>
          <w:sz w:val="24"/>
          <w:szCs w:val="24"/>
          <w:vertAlign w:val="superscript"/>
        </w:rPr>
        <w:t>8</w:t>
      </w:r>
      <w:r w:rsidRPr="0052088B">
        <w:rPr>
          <w:rFonts w:ascii="Times New Roman" w:hAnsi="Times New Roman" w:cs="Times New Roman"/>
          <w:sz w:val="24"/>
          <w:szCs w:val="24"/>
        </w:rPr>
        <w:t xml:space="preserve"> mol</w:t>
      </w:r>
      <w:r w:rsidRPr="0052088B">
        <w:rPr>
          <w:rFonts w:ascii="Times New Roman" w:hAnsi="Times New Roman" w:cs="Times New Roman"/>
          <w:sz w:val="24"/>
          <w:szCs w:val="24"/>
          <w:vertAlign w:val="superscript"/>
        </w:rPr>
        <w:t>-1</w:t>
      </w:r>
      <w:r w:rsidRPr="0052088B">
        <w:rPr>
          <w:rFonts w:ascii="Times New Roman" w:hAnsi="Times New Roman" w:cs="Times New Roman"/>
          <w:sz w:val="24"/>
          <w:szCs w:val="24"/>
        </w:rPr>
        <w:t>.L.s</w:t>
      </w:r>
      <w:r w:rsidRPr="0052088B">
        <w:rPr>
          <w:rFonts w:ascii="Times New Roman" w:hAnsi="Times New Roman" w:cs="Times New Roman"/>
          <w:sz w:val="24"/>
          <w:szCs w:val="24"/>
          <w:vertAlign w:val="superscript"/>
        </w:rPr>
        <w:t xml:space="preserve">-1 </w:t>
      </w:r>
      <w:r w:rsidRPr="0052088B">
        <w:rPr>
          <w:rFonts w:ascii="Times New Roman" w:hAnsi="Times New Roman" w:cs="Times New Roman"/>
          <w:sz w:val="24"/>
          <w:szCs w:val="24"/>
        </w:rPr>
        <w:t xml:space="preserve">et de </w:t>
      </w:r>
      <w:r w:rsidRPr="0052088B">
        <w:rPr>
          <w:rFonts w:ascii="Times New Roman" w:hAnsi="Times New Roman" w:cs="Times New Roman"/>
          <w:i/>
          <w:sz w:val="24"/>
          <w:szCs w:val="24"/>
        </w:rPr>
        <w:t>k</w:t>
      </w:r>
      <w:r w:rsidRPr="0052088B">
        <w:rPr>
          <w:rFonts w:ascii="Times New Roman" w:hAnsi="Times New Roman" w:cs="Times New Roman"/>
          <w:sz w:val="24"/>
          <w:szCs w:val="24"/>
          <w:vertAlign w:val="subscript"/>
        </w:rPr>
        <w:t>H2O2,OH</w:t>
      </w:r>
      <w:r w:rsidRPr="0052088B">
        <w:rPr>
          <w:rFonts w:ascii="Times New Roman" w:hAnsi="Times New Roman" w:cs="Times New Roman"/>
          <w:sz w:val="24"/>
          <w:szCs w:val="24"/>
          <w:vertAlign w:val="subscript"/>
        </w:rPr>
        <w:sym w:font="Symbol" w:char="F0B7"/>
      </w:r>
      <w:r w:rsidR="00D95F8E">
        <w:rPr>
          <w:rFonts w:ascii="Times New Roman" w:hAnsi="Times New Roman" w:cs="Times New Roman"/>
          <w:sz w:val="24"/>
          <w:szCs w:val="24"/>
        </w:rPr>
        <w:t xml:space="preserve"> comprise entre 2 et </w:t>
      </w:r>
      <w:r w:rsidRPr="0052088B">
        <w:rPr>
          <w:rFonts w:ascii="Times New Roman" w:hAnsi="Times New Roman" w:cs="Times New Roman"/>
          <w:sz w:val="24"/>
          <w:szCs w:val="24"/>
        </w:rPr>
        <w:t>3,8x10</w:t>
      </w:r>
      <w:r w:rsidRPr="0052088B">
        <w:rPr>
          <w:rFonts w:ascii="Times New Roman" w:hAnsi="Times New Roman" w:cs="Times New Roman"/>
          <w:sz w:val="24"/>
          <w:szCs w:val="24"/>
          <w:vertAlign w:val="superscript"/>
        </w:rPr>
        <w:t>7</w:t>
      </w:r>
      <w:r w:rsidRPr="0052088B">
        <w:rPr>
          <w:rFonts w:ascii="Times New Roman" w:hAnsi="Times New Roman" w:cs="Times New Roman"/>
          <w:sz w:val="24"/>
          <w:szCs w:val="24"/>
        </w:rPr>
        <w:t xml:space="preserve"> mol</w:t>
      </w:r>
      <w:r w:rsidRPr="0052088B">
        <w:rPr>
          <w:rFonts w:ascii="Times New Roman" w:hAnsi="Times New Roman" w:cs="Times New Roman"/>
          <w:sz w:val="24"/>
          <w:szCs w:val="24"/>
          <w:vertAlign w:val="superscript"/>
        </w:rPr>
        <w:t>-1</w:t>
      </w:r>
      <w:r w:rsidRPr="0052088B">
        <w:rPr>
          <w:rFonts w:ascii="Times New Roman" w:hAnsi="Times New Roman" w:cs="Times New Roman"/>
          <w:sz w:val="24"/>
          <w:szCs w:val="24"/>
        </w:rPr>
        <w:t>.L.s</w:t>
      </w:r>
      <w:r w:rsidRPr="0052088B">
        <w:rPr>
          <w:rFonts w:ascii="Times New Roman" w:hAnsi="Times New Roman" w:cs="Times New Roman"/>
          <w:sz w:val="24"/>
          <w:szCs w:val="24"/>
          <w:vertAlign w:val="superscript"/>
        </w:rPr>
        <w:t>-1</w:t>
      </w:r>
      <w:r w:rsidRPr="0052088B">
        <w:rPr>
          <w:rFonts w:ascii="Times New Roman" w:hAnsi="Times New Roman" w:cs="Times New Roman"/>
          <w:sz w:val="24"/>
          <w:szCs w:val="24"/>
        </w:rPr>
        <w:t>, le rapport H</w:t>
      </w:r>
      <w:r w:rsidRPr="0052088B">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52088B">
        <w:rPr>
          <w:rFonts w:ascii="Times New Roman" w:hAnsi="Times New Roman" w:cs="Times New Roman"/>
          <w:sz w:val="24"/>
          <w:szCs w:val="24"/>
          <w:vertAlign w:val="subscript"/>
        </w:rPr>
        <w:t>2</w:t>
      </w:r>
      <w:r w:rsidRPr="0052088B">
        <w:rPr>
          <w:rFonts w:ascii="Times New Roman" w:hAnsi="Times New Roman" w:cs="Times New Roman"/>
          <w:sz w:val="24"/>
          <w:szCs w:val="24"/>
        </w:rPr>
        <w:t xml:space="preserve"> sur ions ferreux optimal devrait varier entre 11 et 21,5.</w:t>
      </w:r>
    </w:p>
    <w:p w:rsidR="00D64883" w:rsidRPr="0052088B" w:rsidRDefault="00D64883" w:rsidP="00D95F8E">
      <w:pPr>
        <w:tabs>
          <w:tab w:val="left" w:pos="709"/>
        </w:tabs>
        <w:spacing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Un excès en peroxyde d’hydrogène par rapport à l’ion ferreux semble donc nécessaire</w:t>
      </w:r>
      <w:r w:rsidR="00D95F8E">
        <w:rPr>
          <w:rFonts w:ascii="Times New Roman" w:hAnsi="Times New Roman" w:cs="Times New Roman"/>
          <w:sz w:val="24"/>
          <w:szCs w:val="24"/>
        </w:rPr>
        <w:t xml:space="preserve"> </w:t>
      </w:r>
      <w:r w:rsidRPr="0052088B">
        <w:rPr>
          <w:rFonts w:ascii="Times New Roman" w:hAnsi="Times New Roman" w:cs="Times New Roman"/>
          <w:sz w:val="24"/>
          <w:szCs w:val="24"/>
        </w:rPr>
        <w:t>pour mener à bien l’oxydation de substrats organiques. To</w:t>
      </w:r>
      <w:r w:rsidR="00D95F8E">
        <w:rPr>
          <w:rFonts w:ascii="Times New Roman" w:hAnsi="Times New Roman" w:cs="Times New Roman"/>
          <w:sz w:val="24"/>
          <w:szCs w:val="24"/>
        </w:rPr>
        <w:t xml:space="preserve">utefois, si l’excès de peroxyde </w:t>
      </w:r>
      <w:r w:rsidRPr="0052088B">
        <w:rPr>
          <w:rFonts w:ascii="Times New Roman" w:hAnsi="Times New Roman" w:cs="Times New Roman"/>
          <w:sz w:val="24"/>
          <w:szCs w:val="24"/>
        </w:rPr>
        <w:t>d’hydrogène devient trop important, celui-ci peut alors de</w:t>
      </w:r>
      <w:r w:rsidR="00D95F8E">
        <w:rPr>
          <w:rFonts w:ascii="Times New Roman" w:hAnsi="Times New Roman" w:cs="Times New Roman"/>
          <w:sz w:val="24"/>
          <w:szCs w:val="24"/>
        </w:rPr>
        <w:t xml:space="preserve">venir un consommateur important </w:t>
      </w:r>
      <w:r w:rsidRPr="0052088B">
        <w:rPr>
          <w:rFonts w:ascii="Times New Roman" w:hAnsi="Times New Roman" w:cs="Times New Roman"/>
          <w:sz w:val="24"/>
          <w:szCs w:val="24"/>
        </w:rPr>
        <w:t>de radicaux hydroxyles et favorise leur recombinaison, selon les réactions suivantes:</w:t>
      </w:r>
    </w:p>
    <w:p w:rsidR="00147ABD" w:rsidRPr="003C7F17" w:rsidRDefault="00147ABD" w:rsidP="00147ABD">
      <w:pPr>
        <w:tabs>
          <w:tab w:val="left" w:pos="1418"/>
        </w:tabs>
        <w:autoSpaceDE w:val="0"/>
        <w:autoSpaceDN w:val="0"/>
        <w:adjustRightInd w:val="0"/>
        <w:spacing w:line="360" w:lineRule="auto"/>
        <w:jc w:val="both"/>
        <w:rPr>
          <w:rFonts w:ascii="Times New Roman" w:hAnsi="Times New Roman" w:cs="Times New Roman"/>
          <w:sz w:val="24"/>
          <w:szCs w:val="24"/>
        </w:rPr>
      </w:pPr>
      <w:r w:rsidRPr="003C7F17">
        <w:rPr>
          <w:rFonts w:ascii="Times New Roman" w:hAnsi="Times New Roman" w:cs="Times New Roman"/>
          <w:sz w:val="24"/>
          <w:szCs w:val="24"/>
        </w:rPr>
        <w:t xml:space="preserve">                      </w:t>
      </w:r>
    </w:p>
    <w:p w:rsidR="00D64883" w:rsidRPr="00A02E4F" w:rsidRDefault="00147ABD" w:rsidP="00A02E4F">
      <w:pPr>
        <w:tabs>
          <w:tab w:val="left" w:pos="1418"/>
          <w:tab w:val="left" w:pos="7371"/>
        </w:tabs>
        <w:autoSpaceDE w:val="0"/>
        <w:autoSpaceDN w:val="0"/>
        <w:adjustRightInd w:val="0"/>
        <w:spacing w:line="360" w:lineRule="auto"/>
        <w:jc w:val="both"/>
        <w:rPr>
          <w:rFonts w:ascii="Times New Roman" w:hAnsi="Times New Roman" w:cs="Times New Roman"/>
          <w:sz w:val="24"/>
          <w:szCs w:val="24"/>
          <w:lang w:val="es-MX"/>
        </w:rPr>
      </w:pPr>
      <w:r w:rsidRPr="003C7F17">
        <w:rPr>
          <w:rFonts w:ascii="Times New Roman" w:hAnsi="Times New Roman" w:cs="Times New Roman"/>
          <w:sz w:val="24"/>
          <w:szCs w:val="24"/>
        </w:rPr>
        <w:t xml:space="preserve">                       </w:t>
      </w:r>
      <w:r w:rsidR="00D64883" w:rsidRPr="0052088B">
        <w:rPr>
          <w:rFonts w:ascii="Times New Roman" w:hAnsi="Times New Roman" w:cs="Times New Roman"/>
          <w:sz w:val="24"/>
          <w:szCs w:val="24"/>
          <w:lang w:val="es-MX"/>
        </w:rPr>
        <w:t>H</w:t>
      </w:r>
      <w:r w:rsidR="00D64883" w:rsidRPr="00147ABD">
        <w:rPr>
          <w:rFonts w:ascii="Times New Roman" w:hAnsi="Times New Roman" w:cs="Times New Roman"/>
          <w:sz w:val="24"/>
          <w:szCs w:val="24"/>
          <w:vertAlign w:val="subscript"/>
          <w:lang w:val="es-MX"/>
        </w:rPr>
        <w:t>2</w:t>
      </w:r>
      <w:r w:rsidR="00D64883" w:rsidRPr="0052088B">
        <w:rPr>
          <w:rFonts w:ascii="Times New Roman" w:hAnsi="Times New Roman" w:cs="Times New Roman"/>
          <w:sz w:val="24"/>
          <w:szCs w:val="24"/>
          <w:lang w:val="es-MX"/>
        </w:rPr>
        <w:t>O</w:t>
      </w:r>
      <w:r w:rsidR="00D64883" w:rsidRPr="00147ABD">
        <w:rPr>
          <w:rFonts w:ascii="Times New Roman" w:hAnsi="Times New Roman" w:cs="Times New Roman"/>
          <w:sz w:val="24"/>
          <w:szCs w:val="24"/>
          <w:vertAlign w:val="subscript"/>
          <w:lang w:val="es-MX"/>
        </w:rPr>
        <w:t>2</w:t>
      </w:r>
      <w:r w:rsidR="00D64883" w:rsidRPr="0052088B">
        <w:rPr>
          <w:rFonts w:ascii="Times New Roman" w:hAnsi="Times New Roman" w:cs="Times New Roman"/>
          <w:sz w:val="24"/>
          <w:szCs w:val="24"/>
          <w:lang w:val="es-MX"/>
        </w:rPr>
        <w:t xml:space="preserve"> + </w:t>
      </w:r>
      <w:r w:rsidR="00D64883" w:rsidRPr="00147ABD">
        <w:rPr>
          <w:rFonts w:ascii="Times New Roman" w:hAnsi="Times New Roman" w:cs="Times New Roman"/>
          <w:sz w:val="24"/>
          <w:szCs w:val="24"/>
          <w:vertAlign w:val="superscript"/>
          <w:lang w:val="es-MX"/>
        </w:rPr>
        <w:t>•</w:t>
      </w:r>
      <w:r w:rsidR="00D64883" w:rsidRPr="0052088B">
        <w:rPr>
          <w:rFonts w:ascii="Times New Roman" w:hAnsi="Times New Roman" w:cs="Times New Roman"/>
          <w:sz w:val="24"/>
          <w:szCs w:val="24"/>
          <w:lang w:val="es-MX"/>
        </w:rPr>
        <w:t>OH → H</w:t>
      </w:r>
      <w:r w:rsidR="00D64883" w:rsidRPr="00147ABD">
        <w:rPr>
          <w:rFonts w:ascii="Times New Roman" w:hAnsi="Times New Roman" w:cs="Times New Roman"/>
          <w:sz w:val="24"/>
          <w:szCs w:val="24"/>
          <w:vertAlign w:val="subscript"/>
          <w:lang w:val="es-MX"/>
        </w:rPr>
        <w:t>2</w:t>
      </w:r>
      <w:r w:rsidR="00D64883" w:rsidRPr="0052088B">
        <w:rPr>
          <w:rFonts w:ascii="Times New Roman" w:hAnsi="Times New Roman" w:cs="Times New Roman"/>
          <w:sz w:val="24"/>
          <w:szCs w:val="24"/>
          <w:lang w:val="es-MX"/>
        </w:rPr>
        <w:t>O + HO</w:t>
      </w:r>
      <w:r w:rsidR="00D64883" w:rsidRPr="00147ABD">
        <w:rPr>
          <w:rFonts w:ascii="Times New Roman" w:hAnsi="Times New Roman" w:cs="Times New Roman"/>
          <w:sz w:val="24"/>
          <w:szCs w:val="24"/>
          <w:vertAlign w:val="subscript"/>
          <w:lang w:val="es-MX"/>
        </w:rPr>
        <w:t>2</w:t>
      </w:r>
      <w:r w:rsidR="00D64883" w:rsidRPr="00147ABD">
        <w:rPr>
          <w:rFonts w:ascii="Times New Roman" w:hAnsi="Times New Roman" w:cs="Times New Roman"/>
          <w:sz w:val="24"/>
          <w:szCs w:val="24"/>
          <w:vertAlign w:val="superscript"/>
          <w:lang w:val="es-MX"/>
        </w:rPr>
        <w:t xml:space="preserve">• </w:t>
      </w:r>
      <w:r w:rsidR="00A02E4F">
        <w:rPr>
          <w:rFonts w:ascii="Times New Roman" w:hAnsi="Times New Roman" w:cs="Times New Roman"/>
          <w:sz w:val="24"/>
          <w:szCs w:val="24"/>
          <w:lang w:val="es-MX"/>
        </w:rPr>
        <w:t xml:space="preserve">     </w:t>
      </w:r>
      <w:r w:rsidR="00D64883" w:rsidRPr="0052088B">
        <w:rPr>
          <w:rFonts w:ascii="Times New Roman" w:hAnsi="Times New Roman" w:cs="Times New Roman"/>
          <w:sz w:val="24"/>
          <w:szCs w:val="24"/>
          <w:lang w:val="es-MX"/>
        </w:rPr>
        <w:t>(k = 2,7 × 107 mol</w:t>
      </w:r>
      <w:r w:rsidR="00D64883" w:rsidRPr="00A02E4F">
        <w:rPr>
          <w:rFonts w:ascii="Times New Roman" w:hAnsi="Times New Roman" w:cs="Times New Roman"/>
          <w:sz w:val="24"/>
          <w:szCs w:val="24"/>
          <w:vertAlign w:val="superscript"/>
          <w:lang w:val="es-MX"/>
        </w:rPr>
        <w:t>-1</w:t>
      </w:r>
      <w:r w:rsidR="00D64883" w:rsidRPr="0052088B">
        <w:rPr>
          <w:rFonts w:ascii="Times New Roman" w:hAnsi="Times New Roman" w:cs="Times New Roman"/>
          <w:sz w:val="24"/>
          <w:szCs w:val="24"/>
          <w:lang w:val="es-MX"/>
        </w:rPr>
        <w:t>.L.s</w:t>
      </w:r>
      <w:r w:rsidR="00D64883" w:rsidRPr="00A02E4F">
        <w:rPr>
          <w:rFonts w:ascii="Times New Roman" w:hAnsi="Times New Roman" w:cs="Times New Roman"/>
          <w:sz w:val="24"/>
          <w:szCs w:val="24"/>
          <w:vertAlign w:val="superscript"/>
          <w:lang w:val="es-MX"/>
        </w:rPr>
        <w:t>-1</w:t>
      </w:r>
      <w:r w:rsidR="00D64883" w:rsidRPr="0052088B">
        <w:rPr>
          <w:rFonts w:ascii="Times New Roman" w:hAnsi="Times New Roman" w:cs="Times New Roman"/>
          <w:sz w:val="24"/>
          <w:szCs w:val="24"/>
          <w:lang w:val="es-MX"/>
        </w:rPr>
        <w:t xml:space="preserve">) </w:t>
      </w:r>
      <w:r w:rsidR="00A02E4F">
        <w:rPr>
          <w:rFonts w:ascii="Times New Roman" w:hAnsi="Times New Roman" w:cs="Times New Roman"/>
          <w:sz w:val="24"/>
          <w:szCs w:val="24"/>
          <w:lang w:val="es-MX"/>
        </w:rPr>
        <w:t xml:space="preserve">    (IV-3</w:t>
      </w:r>
      <w:r w:rsidR="00A02E4F" w:rsidRPr="00A02E4F">
        <w:rPr>
          <w:rFonts w:ascii="Times New Roman" w:hAnsi="Times New Roman" w:cs="Times New Roman"/>
          <w:sz w:val="24"/>
          <w:szCs w:val="24"/>
          <w:lang w:val="es-MX"/>
        </w:rPr>
        <w:t>)</w:t>
      </w:r>
    </w:p>
    <w:p w:rsidR="00D64883" w:rsidRPr="00A02E4F" w:rsidRDefault="00147ABD" w:rsidP="00147ABD">
      <w:pPr>
        <w:tabs>
          <w:tab w:val="left" w:pos="1418"/>
        </w:tabs>
        <w:autoSpaceDE w:val="0"/>
        <w:autoSpaceDN w:val="0"/>
        <w:adjustRightInd w:val="0"/>
        <w:spacing w:line="360" w:lineRule="auto"/>
        <w:jc w:val="both"/>
        <w:rPr>
          <w:rFonts w:ascii="Times New Roman" w:hAnsi="Times New Roman" w:cs="Times New Roman"/>
          <w:sz w:val="24"/>
          <w:szCs w:val="24"/>
          <w:lang w:val="es-MX"/>
        </w:rPr>
      </w:pPr>
      <w:r>
        <w:rPr>
          <w:rFonts w:ascii="Times New Roman" w:hAnsi="Times New Roman" w:cs="Times New Roman"/>
          <w:sz w:val="24"/>
          <w:szCs w:val="24"/>
          <w:lang w:val="es-MX"/>
        </w:rPr>
        <w:t xml:space="preserve">                       </w:t>
      </w:r>
      <w:r w:rsidR="00D64883" w:rsidRPr="0052088B">
        <w:rPr>
          <w:rFonts w:ascii="Times New Roman" w:hAnsi="Times New Roman" w:cs="Times New Roman"/>
          <w:sz w:val="24"/>
          <w:szCs w:val="24"/>
          <w:lang w:val="es-MX"/>
        </w:rPr>
        <w:t>HO</w:t>
      </w:r>
      <w:r w:rsidR="00D64883" w:rsidRPr="00147ABD">
        <w:rPr>
          <w:rFonts w:ascii="Times New Roman" w:hAnsi="Times New Roman" w:cs="Times New Roman"/>
          <w:sz w:val="24"/>
          <w:szCs w:val="24"/>
          <w:vertAlign w:val="subscript"/>
          <w:lang w:val="es-MX"/>
        </w:rPr>
        <w:t>2</w:t>
      </w:r>
      <w:r w:rsidR="00D64883" w:rsidRPr="00147ABD">
        <w:rPr>
          <w:rFonts w:ascii="Times New Roman" w:hAnsi="Times New Roman" w:cs="Times New Roman"/>
          <w:sz w:val="24"/>
          <w:szCs w:val="24"/>
          <w:vertAlign w:val="superscript"/>
          <w:lang w:val="es-MX"/>
        </w:rPr>
        <w:t>•</w:t>
      </w:r>
      <w:r w:rsidR="00D64883" w:rsidRPr="0052088B">
        <w:rPr>
          <w:rFonts w:ascii="Times New Roman" w:hAnsi="Times New Roman" w:cs="Times New Roman"/>
          <w:sz w:val="24"/>
          <w:szCs w:val="24"/>
          <w:lang w:val="es-MX"/>
        </w:rPr>
        <w:t xml:space="preserve"> + </w:t>
      </w:r>
      <w:r w:rsidR="00D64883" w:rsidRPr="00147ABD">
        <w:rPr>
          <w:rFonts w:ascii="Times New Roman" w:hAnsi="Times New Roman" w:cs="Times New Roman"/>
          <w:sz w:val="24"/>
          <w:szCs w:val="24"/>
          <w:vertAlign w:val="superscript"/>
          <w:lang w:val="es-MX"/>
        </w:rPr>
        <w:t>•</w:t>
      </w:r>
      <w:r w:rsidR="00D64883" w:rsidRPr="0052088B">
        <w:rPr>
          <w:rFonts w:ascii="Times New Roman" w:hAnsi="Times New Roman" w:cs="Times New Roman"/>
          <w:sz w:val="24"/>
          <w:szCs w:val="24"/>
          <w:lang w:val="es-MX"/>
        </w:rPr>
        <w:t>OH → H</w:t>
      </w:r>
      <w:r w:rsidR="00D64883" w:rsidRPr="00147ABD">
        <w:rPr>
          <w:rFonts w:ascii="Times New Roman" w:hAnsi="Times New Roman" w:cs="Times New Roman"/>
          <w:sz w:val="24"/>
          <w:szCs w:val="24"/>
          <w:vertAlign w:val="subscript"/>
          <w:lang w:val="es-MX"/>
        </w:rPr>
        <w:t>2</w:t>
      </w:r>
      <w:r w:rsidR="00D64883" w:rsidRPr="0052088B">
        <w:rPr>
          <w:rFonts w:ascii="Times New Roman" w:hAnsi="Times New Roman" w:cs="Times New Roman"/>
          <w:sz w:val="24"/>
          <w:szCs w:val="24"/>
          <w:lang w:val="es-MX"/>
        </w:rPr>
        <w:t>O + O</w:t>
      </w:r>
      <w:r w:rsidR="00D64883" w:rsidRPr="00147ABD">
        <w:rPr>
          <w:rFonts w:ascii="Times New Roman" w:hAnsi="Times New Roman" w:cs="Times New Roman"/>
          <w:sz w:val="24"/>
          <w:szCs w:val="24"/>
          <w:vertAlign w:val="subscript"/>
          <w:lang w:val="es-MX"/>
        </w:rPr>
        <w:t>2</w:t>
      </w:r>
      <w:r w:rsidR="00D64883" w:rsidRPr="0052088B">
        <w:rPr>
          <w:rFonts w:ascii="Times New Roman" w:hAnsi="Times New Roman" w:cs="Times New Roman"/>
          <w:sz w:val="24"/>
          <w:szCs w:val="24"/>
          <w:lang w:val="es-MX"/>
        </w:rPr>
        <w:t xml:space="preserve"> </w:t>
      </w:r>
      <w:r w:rsidR="00A02E4F">
        <w:rPr>
          <w:rFonts w:ascii="Times New Roman" w:hAnsi="Times New Roman" w:cs="Times New Roman"/>
          <w:sz w:val="24"/>
          <w:szCs w:val="24"/>
          <w:lang w:val="es-MX"/>
        </w:rPr>
        <w:t xml:space="preserve">         </w:t>
      </w:r>
      <w:r w:rsidR="00D64883" w:rsidRPr="0052088B">
        <w:rPr>
          <w:rFonts w:ascii="Times New Roman" w:hAnsi="Times New Roman" w:cs="Times New Roman"/>
          <w:sz w:val="24"/>
          <w:szCs w:val="24"/>
          <w:lang w:val="es-MX"/>
        </w:rPr>
        <w:t>(k = 0,71 × 1010 mol</w:t>
      </w:r>
      <w:r w:rsidR="00D64883" w:rsidRPr="00A02E4F">
        <w:rPr>
          <w:rFonts w:ascii="Times New Roman" w:hAnsi="Times New Roman" w:cs="Times New Roman"/>
          <w:sz w:val="24"/>
          <w:szCs w:val="24"/>
          <w:vertAlign w:val="superscript"/>
          <w:lang w:val="es-MX"/>
        </w:rPr>
        <w:t>-1</w:t>
      </w:r>
      <w:r w:rsidR="00D64883" w:rsidRPr="0052088B">
        <w:rPr>
          <w:rFonts w:ascii="Times New Roman" w:hAnsi="Times New Roman" w:cs="Times New Roman"/>
          <w:sz w:val="24"/>
          <w:szCs w:val="24"/>
          <w:lang w:val="es-MX"/>
        </w:rPr>
        <w:t>.L.s</w:t>
      </w:r>
      <w:r w:rsidR="00D64883" w:rsidRPr="00A02E4F">
        <w:rPr>
          <w:rFonts w:ascii="Times New Roman" w:hAnsi="Times New Roman" w:cs="Times New Roman"/>
          <w:sz w:val="24"/>
          <w:szCs w:val="24"/>
          <w:vertAlign w:val="superscript"/>
          <w:lang w:val="es-MX"/>
        </w:rPr>
        <w:t>-1</w:t>
      </w:r>
      <w:r w:rsidR="00D64883" w:rsidRPr="0052088B">
        <w:rPr>
          <w:rFonts w:ascii="Times New Roman" w:hAnsi="Times New Roman" w:cs="Times New Roman"/>
          <w:sz w:val="24"/>
          <w:szCs w:val="24"/>
          <w:lang w:val="es-MX"/>
        </w:rPr>
        <w:t xml:space="preserve">) </w:t>
      </w:r>
      <w:r w:rsidR="00A02E4F">
        <w:rPr>
          <w:rFonts w:ascii="Times New Roman" w:hAnsi="Times New Roman" w:cs="Times New Roman"/>
          <w:sz w:val="24"/>
          <w:szCs w:val="24"/>
          <w:lang w:val="es-MX"/>
        </w:rPr>
        <w:t xml:space="preserve"> (IV-4</w:t>
      </w:r>
      <w:r w:rsidR="00A02E4F" w:rsidRPr="00A02E4F">
        <w:rPr>
          <w:rFonts w:ascii="Times New Roman" w:hAnsi="Times New Roman" w:cs="Times New Roman"/>
          <w:sz w:val="24"/>
          <w:szCs w:val="24"/>
          <w:lang w:val="es-MX"/>
        </w:rPr>
        <w:t>)</w:t>
      </w:r>
    </w:p>
    <w:p w:rsidR="00D64883" w:rsidRPr="0052088B" w:rsidRDefault="00147ABD" w:rsidP="00A02E4F">
      <w:pPr>
        <w:tabs>
          <w:tab w:val="left" w:pos="1418"/>
          <w:tab w:val="left" w:pos="7371"/>
        </w:tabs>
        <w:spacing w:line="360" w:lineRule="auto"/>
        <w:jc w:val="both"/>
        <w:rPr>
          <w:rFonts w:ascii="Times New Roman" w:hAnsi="Times New Roman" w:cs="Times New Roman"/>
          <w:color w:val="FF0000"/>
          <w:sz w:val="24"/>
          <w:szCs w:val="24"/>
          <w:lang w:val="es-MX"/>
        </w:rPr>
      </w:pPr>
      <w:r>
        <w:rPr>
          <w:rFonts w:ascii="Times New Roman" w:hAnsi="Times New Roman" w:cs="Times New Roman"/>
          <w:sz w:val="24"/>
          <w:szCs w:val="24"/>
          <w:lang w:val="es-MX"/>
        </w:rPr>
        <w:t xml:space="preserve">                       </w:t>
      </w:r>
      <w:r w:rsidR="00D64883" w:rsidRPr="00147ABD">
        <w:rPr>
          <w:rFonts w:ascii="Times New Roman" w:hAnsi="Times New Roman" w:cs="Times New Roman"/>
          <w:sz w:val="24"/>
          <w:szCs w:val="24"/>
          <w:vertAlign w:val="superscript"/>
          <w:lang w:val="es-MX"/>
        </w:rPr>
        <w:t>•</w:t>
      </w:r>
      <w:r w:rsidR="00D64883" w:rsidRPr="0052088B">
        <w:rPr>
          <w:rFonts w:ascii="Times New Roman" w:hAnsi="Times New Roman" w:cs="Times New Roman"/>
          <w:sz w:val="24"/>
          <w:szCs w:val="24"/>
          <w:lang w:val="es-MX"/>
        </w:rPr>
        <w:t xml:space="preserve">OH + </w:t>
      </w:r>
      <w:r w:rsidR="00D64883" w:rsidRPr="00147ABD">
        <w:rPr>
          <w:rFonts w:ascii="Times New Roman" w:hAnsi="Times New Roman" w:cs="Times New Roman"/>
          <w:sz w:val="24"/>
          <w:szCs w:val="24"/>
          <w:vertAlign w:val="superscript"/>
          <w:lang w:val="es-MX"/>
        </w:rPr>
        <w:t>•</w:t>
      </w:r>
      <w:r w:rsidR="00D64883" w:rsidRPr="0052088B">
        <w:rPr>
          <w:rFonts w:ascii="Times New Roman" w:hAnsi="Times New Roman" w:cs="Times New Roman"/>
          <w:sz w:val="24"/>
          <w:szCs w:val="24"/>
          <w:lang w:val="es-MX"/>
        </w:rPr>
        <w:t>OH → H</w:t>
      </w:r>
      <w:r w:rsidR="00D64883" w:rsidRPr="00147ABD">
        <w:rPr>
          <w:rFonts w:ascii="Times New Roman" w:hAnsi="Times New Roman" w:cs="Times New Roman"/>
          <w:sz w:val="24"/>
          <w:szCs w:val="24"/>
          <w:vertAlign w:val="subscript"/>
          <w:lang w:val="es-MX"/>
        </w:rPr>
        <w:t>2</w:t>
      </w:r>
      <w:r w:rsidR="00D64883" w:rsidRPr="0052088B">
        <w:rPr>
          <w:rFonts w:ascii="Times New Roman" w:hAnsi="Times New Roman" w:cs="Times New Roman"/>
          <w:sz w:val="24"/>
          <w:szCs w:val="24"/>
          <w:lang w:val="es-MX"/>
        </w:rPr>
        <w:t>O</w:t>
      </w:r>
      <w:r w:rsidR="00D64883" w:rsidRPr="00147ABD">
        <w:rPr>
          <w:rFonts w:ascii="Times New Roman" w:hAnsi="Times New Roman" w:cs="Times New Roman"/>
          <w:sz w:val="24"/>
          <w:szCs w:val="24"/>
          <w:vertAlign w:val="subscript"/>
          <w:lang w:val="es-MX"/>
        </w:rPr>
        <w:t>2</w:t>
      </w:r>
      <w:r w:rsidR="00A02E4F">
        <w:rPr>
          <w:rFonts w:ascii="Times New Roman" w:hAnsi="Times New Roman" w:cs="Times New Roman"/>
          <w:sz w:val="24"/>
          <w:szCs w:val="24"/>
          <w:lang w:val="es-MX"/>
        </w:rPr>
        <w:t xml:space="preserve">                   </w:t>
      </w:r>
      <w:r w:rsidR="00D64883" w:rsidRPr="0052088B">
        <w:rPr>
          <w:rFonts w:ascii="Times New Roman" w:hAnsi="Times New Roman" w:cs="Times New Roman"/>
          <w:sz w:val="24"/>
          <w:szCs w:val="24"/>
          <w:lang w:val="es-MX"/>
        </w:rPr>
        <w:t>(k = 5,2 × 109 mol</w:t>
      </w:r>
      <w:r w:rsidR="00D64883" w:rsidRPr="00A02E4F">
        <w:rPr>
          <w:rFonts w:ascii="Times New Roman" w:hAnsi="Times New Roman" w:cs="Times New Roman"/>
          <w:sz w:val="24"/>
          <w:szCs w:val="24"/>
          <w:vertAlign w:val="superscript"/>
          <w:lang w:val="es-MX"/>
        </w:rPr>
        <w:t>-1</w:t>
      </w:r>
      <w:r w:rsidR="00D64883" w:rsidRPr="0052088B">
        <w:rPr>
          <w:rFonts w:ascii="Times New Roman" w:hAnsi="Times New Roman" w:cs="Times New Roman"/>
          <w:sz w:val="24"/>
          <w:szCs w:val="24"/>
          <w:lang w:val="es-MX"/>
        </w:rPr>
        <w:t>.L.s</w:t>
      </w:r>
      <w:r w:rsidR="00D64883" w:rsidRPr="00A02E4F">
        <w:rPr>
          <w:rFonts w:ascii="Times New Roman" w:hAnsi="Times New Roman" w:cs="Times New Roman"/>
          <w:sz w:val="24"/>
          <w:szCs w:val="24"/>
          <w:vertAlign w:val="superscript"/>
          <w:lang w:val="es-MX"/>
        </w:rPr>
        <w:t>-1</w:t>
      </w:r>
      <w:r w:rsidR="00D64883" w:rsidRPr="0052088B">
        <w:rPr>
          <w:rFonts w:ascii="Times New Roman" w:hAnsi="Times New Roman" w:cs="Times New Roman"/>
          <w:sz w:val="24"/>
          <w:szCs w:val="24"/>
          <w:lang w:val="es-MX"/>
        </w:rPr>
        <w:t xml:space="preserve">) </w:t>
      </w:r>
      <w:r w:rsidR="00A02E4F">
        <w:rPr>
          <w:rFonts w:ascii="Times New Roman" w:hAnsi="Times New Roman" w:cs="Times New Roman"/>
          <w:sz w:val="24"/>
          <w:szCs w:val="24"/>
          <w:lang w:val="es-MX"/>
        </w:rPr>
        <w:t xml:space="preserve">    </w:t>
      </w:r>
      <w:r w:rsidR="00A02E4F" w:rsidRPr="003C7F17">
        <w:rPr>
          <w:rFonts w:ascii="Times New Roman" w:hAnsi="Times New Roman" w:cs="Times New Roman"/>
          <w:sz w:val="24"/>
          <w:szCs w:val="24"/>
          <w:lang w:val="es-MX"/>
        </w:rPr>
        <w:t>(IV-5)</w:t>
      </w:r>
    </w:p>
    <w:p w:rsidR="00CA1225" w:rsidRDefault="00CA1225" w:rsidP="00147ABD">
      <w:pPr>
        <w:spacing w:line="360" w:lineRule="auto"/>
        <w:jc w:val="both"/>
        <w:rPr>
          <w:rFonts w:ascii="Times New Roman" w:hAnsi="Times New Roman" w:cs="Times New Roman"/>
          <w:sz w:val="24"/>
          <w:szCs w:val="24"/>
          <w:lang w:val="es-MX"/>
        </w:rPr>
      </w:pPr>
    </w:p>
    <w:p w:rsidR="00CA1225" w:rsidRDefault="00CA1225" w:rsidP="00147ABD">
      <w:pPr>
        <w:spacing w:line="360" w:lineRule="auto"/>
        <w:jc w:val="both"/>
        <w:rPr>
          <w:rFonts w:ascii="Times New Roman" w:hAnsi="Times New Roman" w:cs="Times New Roman"/>
          <w:sz w:val="24"/>
          <w:szCs w:val="24"/>
          <w:lang w:val="es-MX"/>
        </w:rPr>
      </w:pPr>
    </w:p>
    <w:p w:rsidR="00B90209" w:rsidRDefault="00B90209" w:rsidP="00147ABD">
      <w:pPr>
        <w:spacing w:line="360" w:lineRule="auto"/>
        <w:jc w:val="both"/>
        <w:rPr>
          <w:rFonts w:ascii="Times New Roman" w:hAnsi="Times New Roman" w:cs="Times New Roman"/>
          <w:sz w:val="24"/>
          <w:szCs w:val="24"/>
          <w:lang w:val="es-MX"/>
        </w:rPr>
      </w:pPr>
    </w:p>
    <w:p w:rsidR="00441050" w:rsidRDefault="00441050" w:rsidP="00147ABD">
      <w:pPr>
        <w:spacing w:line="360" w:lineRule="auto"/>
        <w:jc w:val="both"/>
        <w:rPr>
          <w:rFonts w:ascii="Times New Roman" w:hAnsi="Times New Roman" w:cs="Times New Roman"/>
          <w:sz w:val="24"/>
          <w:szCs w:val="24"/>
          <w:lang w:val="es-MX"/>
        </w:rPr>
      </w:pPr>
    </w:p>
    <w:p w:rsidR="00CA1225" w:rsidRDefault="00147ABD" w:rsidP="00CA1225">
      <w:pPr>
        <w:spacing w:line="360" w:lineRule="auto"/>
        <w:jc w:val="both"/>
        <w:rPr>
          <w:rFonts w:ascii="Times New Roman" w:hAnsi="Times New Roman" w:cs="Times New Roman"/>
          <w:b/>
          <w:bCs/>
          <w:sz w:val="24"/>
          <w:szCs w:val="24"/>
        </w:rPr>
      </w:pPr>
      <w:r w:rsidRPr="00147ABD">
        <w:rPr>
          <w:rFonts w:ascii="Times New Roman" w:hAnsi="Times New Roman" w:cs="Times New Roman"/>
          <w:b/>
          <w:bCs/>
          <w:sz w:val="24"/>
          <w:szCs w:val="24"/>
        </w:rPr>
        <w:t>IV.4.3.2.</w:t>
      </w:r>
      <w:r w:rsidR="00D64883" w:rsidRPr="00147ABD">
        <w:rPr>
          <w:rFonts w:ascii="Times New Roman" w:hAnsi="Times New Roman" w:cs="Times New Roman"/>
          <w:b/>
          <w:bCs/>
          <w:sz w:val="24"/>
          <w:szCs w:val="24"/>
        </w:rPr>
        <w:t>Etude spectrophotométrique Visible de la décoloration</w:t>
      </w:r>
    </w:p>
    <w:p w:rsidR="00CA1225" w:rsidRDefault="00CA1225" w:rsidP="00CA1225">
      <w:pPr>
        <w:tabs>
          <w:tab w:val="left" w:pos="709"/>
        </w:tabs>
        <w:spacing w:line="360" w:lineRule="auto"/>
        <w:ind w:firstLine="708"/>
        <w:jc w:val="both"/>
        <w:rPr>
          <w:rFonts w:ascii="Times New Roman" w:hAnsi="Times New Roman" w:cs="Times New Roman"/>
          <w:b/>
          <w:bCs/>
          <w:sz w:val="24"/>
          <w:szCs w:val="24"/>
        </w:rPr>
      </w:pPr>
      <w:r>
        <w:rPr>
          <w:rFonts w:ascii="Times New Roman" w:hAnsi="Times New Roman" w:cs="Times New Roman"/>
          <w:sz w:val="24"/>
          <w:szCs w:val="24"/>
        </w:rPr>
        <w:t>Les  solutions du RN ont été</w:t>
      </w:r>
      <w:r w:rsidR="00D64883" w:rsidRPr="0052088B">
        <w:rPr>
          <w:rFonts w:ascii="Times New Roman" w:hAnsi="Times New Roman" w:cs="Times New Roman"/>
          <w:sz w:val="24"/>
          <w:szCs w:val="24"/>
        </w:rPr>
        <w:t xml:space="preserve"> soumises à un traitement par procédé Fenton et des</w:t>
      </w:r>
      <w:r>
        <w:rPr>
          <w:rFonts w:ascii="Times New Roman" w:hAnsi="Times New Roman" w:cs="Times New Roman"/>
          <w:b/>
          <w:bCs/>
          <w:sz w:val="24"/>
          <w:szCs w:val="24"/>
        </w:rPr>
        <w:t xml:space="preserve"> </w:t>
      </w:r>
      <w:r>
        <w:rPr>
          <w:rFonts w:ascii="Times New Roman" w:hAnsi="Times New Roman" w:cs="Times New Roman"/>
          <w:sz w:val="24"/>
          <w:szCs w:val="24"/>
        </w:rPr>
        <w:t>échantillons ont été</w:t>
      </w:r>
      <w:r w:rsidR="00D64883" w:rsidRPr="0052088B">
        <w:rPr>
          <w:rFonts w:ascii="Times New Roman" w:hAnsi="Times New Roman" w:cs="Times New Roman"/>
          <w:sz w:val="24"/>
          <w:szCs w:val="24"/>
        </w:rPr>
        <w:t xml:space="preserve"> prélevés à des intervalles de temps jusqu’à 24 heures. Chaque échantillon </w:t>
      </w:r>
      <w:r>
        <w:rPr>
          <w:rFonts w:ascii="Times New Roman" w:hAnsi="Times New Roman" w:cs="Times New Roman"/>
          <w:b/>
          <w:bCs/>
          <w:sz w:val="24"/>
          <w:szCs w:val="24"/>
        </w:rPr>
        <w:t xml:space="preserve"> </w:t>
      </w:r>
      <w:r w:rsidR="00D64883" w:rsidRPr="0052088B">
        <w:rPr>
          <w:rFonts w:ascii="Times New Roman" w:hAnsi="Times New Roman" w:cs="Times New Roman"/>
          <w:sz w:val="24"/>
          <w:szCs w:val="24"/>
        </w:rPr>
        <w:t>traité subit une analyse par spectrophotométrie visible, dans un domaine de longueur d’onde</w:t>
      </w:r>
      <w:r>
        <w:rPr>
          <w:rFonts w:ascii="Times New Roman" w:hAnsi="Times New Roman" w:cs="Times New Roman"/>
          <w:b/>
          <w:bCs/>
          <w:sz w:val="24"/>
          <w:szCs w:val="24"/>
        </w:rPr>
        <w:t xml:space="preserve"> </w:t>
      </w:r>
      <w:r w:rsidR="00D64883" w:rsidRPr="0052088B">
        <w:rPr>
          <w:rFonts w:ascii="Times New Roman" w:hAnsi="Times New Roman" w:cs="Times New Roman"/>
          <w:sz w:val="24"/>
          <w:szCs w:val="24"/>
        </w:rPr>
        <w:t xml:space="preserve"> compris entre 400 et 700 nm.</w:t>
      </w:r>
    </w:p>
    <w:p w:rsidR="00D64883" w:rsidRDefault="00D64883" w:rsidP="00FB6E2E">
      <w:pPr>
        <w:tabs>
          <w:tab w:val="left" w:pos="709"/>
        </w:tabs>
        <w:spacing w:line="360" w:lineRule="auto"/>
        <w:jc w:val="both"/>
        <w:rPr>
          <w:rFonts w:ascii="Times New Roman" w:hAnsi="Times New Roman" w:cs="Times New Roman"/>
          <w:sz w:val="24"/>
          <w:szCs w:val="24"/>
        </w:rPr>
      </w:pPr>
      <w:r w:rsidRPr="0052088B">
        <w:rPr>
          <w:rFonts w:ascii="Times New Roman" w:hAnsi="Times New Roman" w:cs="Times New Roman"/>
          <w:sz w:val="24"/>
          <w:szCs w:val="24"/>
        </w:rPr>
        <w:t xml:space="preserve">Parmi les 16 expériences étudiées, on a </w:t>
      </w:r>
      <w:r w:rsidR="00FB6E2E">
        <w:rPr>
          <w:rFonts w:ascii="Times New Roman" w:hAnsi="Times New Roman" w:cs="Times New Roman"/>
          <w:sz w:val="24"/>
          <w:szCs w:val="24"/>
        </w:rPr>
        <w:t>re</w:t>
      </w:r>
      <w:r w:rsidRPr="0052088B">
        <w:rPr>
          <w:rFonts w:ascii="Times New Roman" w:hAnsi="Times New Roman" w:cs="Times New Roman"/>
          <w:sz w:val="24"/>
          <w:szCs w:val="24"/>
        </w:rPr>
        <w:t xml:space="preserve">présenté sur les figures suivantes celles qui ont données les meilleurs taux de décolorations, </w:t>
      </w:r>
      <w:r w:rsidR="00CA1225">
        <w:rPr>
          <w:rFonts w:ascii="Times New Roman" w:hAnsi="Times New Roman" w:cs="Times New Roman"/>
          <w:sz w:val="24"/>
          <w:szCs w:val="24"/>
        </w:rPr>
        <w:t>les autres résultats</w:t>
      </w:r>
      <w:r w:rsidRPr="0052088B">
        <w:rPr>
          <w:rFonts w:ascii="Times New Roman" w:hAnsi="Times New Roman" w:cs="Times New Roman"/>
          <w:sz w:val="24"/>
          <w:szCs w:val="24"/>
        </w:rPr>
        <w:t xml:space="preserve"> sont représentés </w:t>
      </w:r>
      <w:r w:rsidR="00FB6E2E">
        <w:rPr>
          <w:rFonts w:ascii="Times New Roman" w:hAnsi="Times New Roman" w:cs="Times New Roman"/>
          <w:sz w:val="24"/>
          <w:szCs w:val="24"/>
        </w:rPr>
        <w:t>dans</w:t>
      </w:r>
      <w:r w:rsidR="00934886">
        <w:rPr>
          <w:rFonts w:ascii="Times New Roman" w:hAnsi="Times New Roman" w:cs="Times New Roman"/>
          <w:b/>
          <w:bCs/>
          <w:sz w:val="24"/>
          <w:szCs w:val="24"/>
        </w:rPr>
        <w:t xml:space="preserve"> </w:t>
      </w:r>
      <w:r w:rsidR="00FB6E2E">
        <w:rPr>
          <w:rFonts w:ascii="Times New Roman" w:hAnsi="Times New Roman" w:cs="Times New Roman"/>
          <w:sz w:val="24"/>
          <w:szCs w:val="24"/>
        </w:rPr>
        <w:t>l’annexe</w:t>
      </w:r>
      <w:r w:rsidR="00934886">
        <w:rPr>
          <w:rFonts w:ascii="Times New Roman" w:hAnsi="Times New Roman" w:cs="Times New Roman"/>
          <w:sz w:val="24"/>
          <w:szCs w:val="24"/>
        </w:rPr>
        <w:t xml:space="preserve"> </w:t>
      </w:r>
      <w:r w:rsidR="00FB6E2E">
        <w:rPr>
          <w:rFonts w:ascii="Times New Roman" w:hAnsi="Times New Roman" w:cs="Times New Roman"/>
          <w:sz w:val="24"/>
          <w:szCs w:val="24"/>
        </w:rPr>
        <w:t>B</w:t>
      </w:r>
      <w:r w:rsidRPr="0052088B">
        <w:rPr>
          <w:rFonts w:ascii="Times New Roman" w:hAnsi="Times New Roman" w:cs="Times New Roman"/>
          <w:sz w:val="24"/>
          <w:szCs w:val="24"/>
        </w:rPr>
        <w:t xml:space="preserve">.    </w:t>
      </w:r>
    </w:p>
    <w:p w:rsidR="00167708" w:rsidRPr="00CA1225" w:rsidRDefault="00167708" w:rsidP="00CA1225">
      <w:pPr>
        <w:tabs>
          <w:tab w:val="left" w:pos="709"/>
        </w:tabs>
        <w:spacing w:line="360" w:lineRule="auto"/>
        <w:jc w:val="both"/>
        <w:rPr>
          <w:rFonts w:ascii="Times New Roman" w:hAnsi="Times New Roman" w:cs="Times New Roman"/>
          <w:b/>
          <w:bCs/>
          <w:sz w:val="24"/>
          <w:szCs w:val="24"/>
        </w:rPr>
      </w:pPr>
    </w:p>
    <w:p w:rsidR="00BB4425" w:rsidRDefault="00167708" w:rsidP="00F5244E">
      <w:pPr>
        <w:tabs>
          <w:tab w:val="left" w:pos="1418"/>
          <w:tab w:val="left" w:pos="1701"/>
        </w:tabs>
        <w:spacing w:line="360" w:lineRule="auto"/>
        <w:ind w:left="567"/>
        <w:jc w:val="both"/>
        <w:rPr>
          <w:rFonts w:ascii="Times New Roman" w:hAnsi="Times New Roman" w:cs="Times New Roman"/>
          <w:sz w:val="24"/>
          <w:szCs w:val="24"/>
        </w:rPr>
      </w:pPr>
      <w:r w:rsidRPr="00167708">
        <w:rPr>
          <w:rFonts w:ascii="Times New Roman" w:hAnsi="Times New Roman" w:cs="Times New Roman"/>
          <w:noProof/>
          <w:sz w:val="24"/>
          <w:szCs w:val="24"/>
          <w:lang w:eastAsia="fr-FR"/>
        </w:rPr>
        <w:drawing>
          <wp:inline distT="0" distB="0" distL="0" distR="0">
            <wp:extent cx="4680585" cy="2808000"/>
            <wp:effectExtent l="19050" t="0" r="24765" b="0"/>
            <wp:docPr id="76" name="Graphique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2367C" w:rsidRPr="0052088B" w:rsidRDefault="0062367C" w:rsidP="00F5244E">
      <w:pPr>
        <w:tabs>
          <w:tab w:val="left" w:pos="1418"/>
          <w:tab w:val="left" w:pos="1701"/>
        </w:tabs>
        <w:spacing w:line="360" w:lineRule="auto"/>
        <w:ind w:left="567"/>
        <w:jc w:val="both"/>
        <w:rPr>
          <w:rFonts w:ascii="Times New Roman" w:hAnsi="Times New Roman" w:cs="Times New Roman"/>
          <w:sz w:val="24"/>
          <w:szCs w:val="24"/>
        </w:rPr>
      </w:pPr>
    </w:p>
    <w:p w:rsidR="00BB4425" w:rsidRPr="0052088B" w:rsidRDefault="00BB4425" w:rsidP="00167708">
      <w:pPr>
        <w:spacing w:line="360" w:lineRule="auto"/>
        <w:jc w:val="both"/>
        <w:rPr>
          <w:rFonts w:ascii="Times New Roman" w:hAnsi="Times New Roman" w:cs="Times New Roman"/>
          <w:sz w:val="24"/>
          <w:szCs w:val="24"/>
        </w:rPr>
      </w:pPr>
      <w:r w:rsidRPr="0052088B">
        <w:rPr>
          <w:rFonts w:ascii="Times New Roman" w:eastAsia="Times New Roman" w:hAnsi="Times New Roman" w:cs="Times New Roman"/>
          <w:b/>
          <w:bCs/>
          <w:sz w:val="24"/>
          <w:szCs w:val="24"/>
          <w:lang w:eastAsia="fr-FR"/>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IV-5</w:t>
      </w:r>
      <w:r w:rsidRPr="0052088B">
        <w:rPr>
          <w:rFonts w:ascii="Times New Roman" w:eastAsia="Times New Roman" w:hAnsi="Times New Roman" w:cs="Times New Roman"/>
          <w:sz w:val="24"/>
          <w:szCs w:val="24"/>
          <w:lang w:eastAsia="fr-FR"/>
        </w:rPr>
        <w:t> : Spectre visible du colorant RN</w:t>
      </w:r>
      <w:r w:rsidR="00167708">
        <w:rPr>
          <w:rFonts w:ascii="Times New Roman" w:eastAsia="Times New Roman" w:hAnsi="Times New Roman" w:cs="Times New Roman"/>
          <w:sz w:val="24"/>
          <w:szCs w:val="24"/>
          <w:lang w:eastAsia="fr-FR"/>
        </w:rPr>
        <w:t>. C</w:t>
      </w:r>
      <w:r w:rsidRPr="0052088B">
        <w:rPr>
          <w:rFonts w:ascii="Times New Roman" w:eastAsia="Times New Roman" w:hAnsi="Times New Roman" w:cs="Times New Roman"/>
          <w:sz w:val="24"/>
          <w:szCs w:val="24"/>
          <w:lang w:eastAsia="fr-FR"/>
        </w:rPr>
        <w:t>onditions expérimentales:</w:t>
      </w:r>
      <w:r w:rsidR="00167708">
        <w:rPr>
          <w:rFonts w:ascii="Times New Roman" w:hAnsi="Times New Roman" w:cs="Times New Roman"/>
          <w:sz w:val="24"/>
          <w:szCs w:val="24"/>
        </w:rPr>
        <w:t xml:space="preserve"> </w:t>
      </w:r>
      <w:r w:rsidRPr="003C7F17">
        <w:rPr>
          <w:rFonts w:ascii="Times New Roman" w:eastAsia="Times New Roman" w:hAnsi="Times New Roman" w:cs="Times New Roman"/>
          <w:sz w:val="24"/>
          <w:szCs w:val="24"/>
          <w:lang w:eastAsia="fr-FR"/>
        </w:rPr>
        <w:t>[RN]=100µM;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00167708" w:rsidRPr="003C7F17">
        <w:rPr>
          <w:rFonts w:ascii="Times New Roman" w:eastAsia="Times New Roman" w:hAnsi="Times New Roman" w:cs="Times New Roman"/>
          <w:sz w:val="24"/>
          <w:szCs w:val="24"/>
          <w:lang w:eastAsia="fr-FR"/>
        </w:rPr>
        <w:t>=1/20;</w:t>
      </w:r>
      <w:r w:rsidR="0062367C" w:rsidRPr="003C7F17">
        <w:rPr>
          <w:rFonts w:ascii="Times New Roman" w:eastAsia="Times New Roman" w:hAnsi="Times New Roman" w:cs="Times New Roman"/>
          <w:sz w:val="24"/>
          <w:szCs w:val="24"/>
          <w:lang w:eastAsia="fr-FR"/>
        </w:rPr>
        <w:t>[</w:t>
      </w:r>
      <w:r w:rsidR="00167708" w:rsidRPr="003C7F17">
        <w:rPr>
          <w:rFonts w:ascii="Times New Roman" w:eastAsia="Times New Roman" w:hAnsi="Times New Roman" w:cs="Times New Roman"/>
          <w:sz w:val="24"/>
          <w:szCs w:val="24"/>
          <w:lang w:eastAsia="fr-FR"/>
        </w:rPr>
        <w:t>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62367C"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=0.2mM;T=28°C; pH=3</w:t>
      </w:r>
      <w:r w:rsidR="00167708" w:rsidRPr="003C7F17">
        <w:rPr>
          <w:rFonts w:ascii="Times New Roman" w:eastAsia="Times New Roman" w:hAnsi="Times New Roman" w:cs="Times New Roman"/>
          <w:sz w:val="24"/>
          <w:szCs w:val="24"/>
          <w:lang w:eastAsia="fr-FR"/>
        </w:rPr>
        <w:t>.</w:t>
      </w:r>
    </w:p>
    <w:p w:rsidR="00BB4425" w:rsidRDefault="00BB4425" w:rsidP="001D17CD">
      <w:pPr>
        <w:tabs>
          <w:tab w:val="left" w:pos="567"/>
        </w:tabs>
        <w:spacing w:line="360" w:lineRule="auto"/>
        <w:jc w:val="both"/>
        <w:rPr>
          <w:rFonts w:ascii="Times New Roman" w:hAnsi="Times New Roman" w:cs="Times New Roman"/>
          <w:sz w:val="24"/>
          <w:szCs w:val="24"/>
        </w:rPr>
      </w:pPr>
    </w:p>
    <w:p w:rsidR="0062367C" w:rsidRDefault="0062367C" w:rsidP="001D17CD">
      <w:pPr>
        <w:tabs>
          <w:tab w:val="left" w:pos="567"/>
        </w:tabs>
        <w:spacing w:line="360" w:lineRule="auto"/>
        <w:jc w:val="both"/>
        <w:rPr>
          <w:rFonts w:ascii="Times New Roman" w:hAnsi="Times New Roman" w:cs="Times New Roman"/>
          <w:sz w:val="24"/>
          <w:szCs w:val="24"/>
        </w:rPr>
      </w:pPr>
    </w:p>
    <w:p w:rsidR="0062367C" w:rsidRDefault="0062367C" w:rsidP="001D17CD">
      <w:pPr>
        <w:tabs>
          <w:tab w:val="left" w:pos="567"/>
        </w:tabs>
        <w:spacing w:line="360" w:lineRule="auto"/>
        <w:jc w:val="both"/>
        <w:rPr>
          <w:rFonts w:ascii="Times New Roman" w:hAnsi="Times New Roman" w:cs="Times New Roman"/>
          <w:sz w:val="24"/>
          <w:szCs w:val="24"/>
        </w:rPr>
      </w:pPr>
    </w:p>
    <w:p w:rsidR="0062367C" w:rsidRDefault="0062367C" w:rsidP="001D17CD">
      <w:pPr>
        <w:tabs>
          <w:tab w:val="left" w:pos="567"/>
        </w:tabs>
        <w:spacing w:line="360" w:lineRule="auto"/>
        <w:jc w:val="both"/>
        <w:rPr>
          <w:rFonts w:ascii="Times New Roman" w:hAnsi="Times New Roman" w:cs="Times New Roman"/>
          <w:sz w:val="24"/>
          <w:szCs w:val="24"/>
        </w:rPr>
      </w:pPr>
    </w:p>
    <w:p w:rsidR="0062367C" w:rsidRPr="0052088B" w:rsidRDefault="0062367C" w:rsidP="001D17CD">
      <w:pPr>
        <w:tabs>
          <w:tab w:val="left" w:pos="567"/>
        </w:tabs>
        <w:spacing w:line="360" w:lineRule="auto"/>
        <w:jc w:val="both"/>
        <w:rPr>
          <w:rFonts w:ascii="Times New Roman" w:hAnsi="Times New Roman" w:cs="Times New Roman"/>
          <w:sz w:val="24"/>
          <w:szCs w:val="24"/>
        </w:rPr>
      </w:pPr>
    </w:p>
    <w:p w:rsidR="00BB4425" w:rsidRPr="0052088B" w:rsidRDefault="00C65ED1" w:rsidP="00FA2173">
      <w:pPr>
        <w:tabs>
          <w:tab w:val="left" w:pos="3402"/>
        </w:tabs>
        <w:spacing w:line="360" w:lineRule="auto"/>
        <w:ind w:left="567"/>
        <w:jc w:val="both"/>
        <w:rPr>
          <w:rFonts w:ascii="Times New Roman" w:hAnsi="Times New Roman" w:cs="Times New Roman"/>
          <w:sz w:val="24"/>
          <w:szCs w:val="24"/>
        </w:rPr>
      </w:pPr>
      <w:r w:rsidRPr="00C65ED1">
        <w:rPr>
          <w:rFonts w:ascii="Times New Roman" w:hAnsi="Times New Roman" w:cs="Times New Roman"/>
          <w:noProof/>
          <w:sz w:val="24"/>
          <w:szCs w:val="24"/>
          <w:lang w:eastAsia="fr-FR"/>
        </w:rPr>
        <w:drawing>
          <wp:inline distT="0" distB="0" distL="0" distR="0">
            <wp:extent cx="4680000" cy="2809875"/>
            <wp:effectExtent l="19050" t="0" r="25350" b="0"/>
            <wp:docPr id="77" name="Graphique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B4425" w:rsidRDefault="00BB4425" w:rsidP="00C65ED1">
      <w:pPr>
        <w:spacing w:line="360" w:lineRule="auto"/>
        <w:jc w:val="both"/>
        <w:rPr>
          <w:rFonts w:ascii="Times New Roman" w:eastAsia="Times New Roman" w:hAnsi="Times New Roman" w:cs="Times New Roman"/>
          <w:sz w:val="24"/>
          <w:szCs w:val="24"/>
          <w:lang w:eastAsia="fr-FR"/>
        </w:rPr>
      </w:pPr>
      <w:r w:rsidRPr="0052088B">
        <w:rPr>
          <w:rFonts w:ascii="Times New Roman" w:hAnsi="Times New Roman" w:cs="Times New Roman"/>
          <w:sz w:val="24"/>
          <w:szCs w:val="24"/>
        </w:rPr>
        <w:br w:type="textWrapping" w:clear="all"/>
      </w:r>
      <w:r w:rsidRPr="0052088B">
        <w:rPr>
          <w:rFonts w:ascii="Times New Roman" w:eastAsia="Times New Roman" w:hAnsi="Times New Roman" w:cs="Times New Roman"/>
          <w:b/>
          <w:bCs/>
          <w:sz w:val="24"/>
          <w:szCs w:val="24"/>
          <w:lang w:eastAsia="fr-FR"/>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IV-6</w:t>
      </w:r>
      <w:r w:rsidRPr="0052088B">
        <w:rPr>
          <w:rFonts w:ascii="Times New Roman" w:eastAsia="Times New Roman" w:hAnsi="Times New Roman" w:cs="Times New Roman"/>
          <w:b/>
          <w:bCs/>
          <w:sz w:val="24"/>
          <w:szCs w:val="24"/>
          <w:lang w:eastAsia="fr-FR"/>
        </w:rPr>
        <w:t xml:space="preserve"> : </w:t>
      </w:r>
      <w:r w:rsidRPr="0052088B">
        <w:rPr>
          <w:rFonts w:ascii="Times New Roman" w:eastAsia="Times New Roman" w:hAnsi="Times New Roman" w:cs="Times New Roman"/>
          <w:sz w:val="24"/>
          <w:szCs w:val="24"/>
          <w:lang w:eastAsia="fr-FR"/>
        </w:rPr>
        <w:t>Taux de décoloration du colorant RN en fonction du temps.</w:t>
      </w:r>
      <w:r w:rsidR="00C65ED1">
        <w:rPr>
          <w:rFonts w:ascii="Times New Roman" w:eastAsia="Times New Roman" w:hAnsi="Times New Roman" w:cs="Times New Roman"/>
          <w:sz w:val="24"/>
          <w:szCs w:val="24"/>
          <w:lang w:eastAsia="fr-FR"/>
        </w:rPr>
        <w:t xml:space="preserve"> C</w:t>
      </w:r>
      <w:r w:rsidRPr="0052088B">
        <w:rPr>
          <w:rFonts w:ascii="Times New Roman" w:eastAsia="Times New Roman" w:hAnsi="Times New Roman" w:cs="Times New Roman"/>
          <w:sz w:val="24"/>
          <w:szCs w:val="24"/>
          <w:lang w:eastAsia="fr-FR"/>
        </w:rPr>
        <w:t>onditions expérimentales: [RN]=100µM; Fe</w:t>
      </w:r>
      <w:r w:rsidRPr="0052088B">
        <w:rPr>
          <w:rFonts w:ascii="Times New Roman" w:eastAsia="Times New Roman" w:hAnsi="Times New Roman" w:cs="Times New Roman"/>
          <w:sz w:val="24"/>
          <w:szCs w:val="24"/>
          <w:vertAlign w:val="superscript"/>
          <w:lang w:eastAsia="fr-FR"/>
        </w:rPr>
        <w:t xml:space="preserve">2+ </w:t>
      </w:r>
      <w:r w:rsidRPr="0052088B">
        <w:rPr>
          <w:rFonts w:ascii="Times New Roman" w:eastAsia="Times New Roman" w:hAnsi="Times New Roman" w:cs="Times New Roman"/>
          <w:sz w:val="24"/>
          <w:szCs w:val="24"/>
          <w:lang w:eastAsia="fr-FR"/>
        </w:rPr>
        <w:t>/H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00C65ED1">
        <w:rPr>
          <w:rFonts w:ascii="Times New Roman" w:eastAsia="Times New Roman" w:hAnsi="Times New Roman" w:cs="Times New Roman"/>
          <w:sz w:val="24"/>
          <w:szCs w:val="24"/>
          <w:lang w:eastAsia="fr-FR"/>
        </w:rPr>
        <w:t>=1/20;</w:t>
      </w:r>
      <w:r w:rsidR="0062367C">
        <w:rPr>
          <w:rFonts w:ascii="Times New Roman" w:eastAsia="Times New Roman" w:hAnsi="Times New Roman" w:cs="Times New Roman"/>
          <w:sz w:val="24"/>
          <w:szCs w:val="24"/>
          <w:lang w:eastAsia="fr-FR"/>
        </w:rPr>
        <w:t>[</w:t>
      </w:r>
      <w:r w:rsidR="00C65ED1">
        <w:rPr>
          <w:rFonts w:ascii="Times New Roman" w:eastAsia="Times New Roman" w:hAnsi="Times New Roman" w:cs="Times New Roman"/>
          <w:sz w:val="24"/>
          <w:szCs w:val="24"/>
          <w:lang w:eastAsia="fr-FR"/>
        </w:rPr>
        <w:t>F</w:t>
      </w:r>
      <w:r w:rsidRPr="0052088B">
        <w:rPr>
          <w:rFonts w:ascii="Times New Roman" w:eastAsia="Times New Roman" w:hAnsi="Times New Roman" w:cs="Times New Roman"/>
          <w:sz w:val="24"/>
          <w:szCs w:val="24"/>
          <w:lang w:eastAsia="fr-FR"/>
        </w:rPr>
        <w:t>e</w:t>
      </w:r>
      <w:r w:rsidRPr="0052088B">
        <w:rPr>
          <w:rFonts w:ascii="Times New Roman" w:eastAsia="Times New Roman" w:hAnsi="Times New Roman" w:cs="Times New Roman"/>
          <w:sz w:val="24"/>
          <w:szCs w:val="24"/>
          <w:vertAlign w:val="superscript"/>
          <w:lang w:eastAsia="fr-FR"/>
        </w:rPr>
        <w:t>2+</w:t>
      </w:r>
      <w:r w:rsidR="0062367C">
        <w:rPr>
          <w:rFonts w:ascii="Times New Roman" w:eastAsia="Times New Roman" w:hAnsi="Times New Roman" w:cs="Times New Roman"/>
          <w:sz w:val="24"/>
          <w:szCs w:val="24"/>
          <w:lang w:eastAsia="fr-FR"/>
        </w:rPr>
        <w:t>]</w:t>
      </w:r>
      <w:r w:rsidRPr="0052088B">
        <w:rPr>
          <w:rFonts w:ascii="Times New Roman" w:eastAsia="Times New Roman" w:hAnsi="Times New Roman" w:cs="Times New Roman"/>
          <w:sz w:val="24"/>
          <w:szCs w:val="24"/>
          <w:lang w:eastAsia="fr-FR"/>
        </w:rPr>
        <w:t>=0.2mM;T=28°C; pH=3</w:t>
      </w:r>
      <w:r w:rsidR="00C65ED1">
        <w:rPr>
          <w:rFonts w:ascii="Times New Roman" w:eastAsia="Times New Roman" w:hAnsi="Times New Roman" w:cs="Times New Roman"/>
          <w:sz w:val="24"/>
          <w:szCs w:val="24"/>
          <w:lang w:eastAsia="fr-FR"/>
        </w:rPr>
        <w:t>.</w:t>
      </w:r>
    </w:p>
    <w:p w:rsidR="009B553D" w:rsidRPr="00C65ED1" w:rsidRDefault="009B553D" w:rsidP="00C65ED1">
      <w:pPr>
        <w:spacing w:line="360" w:lineRule="auto"/>
        <w:jc w:val="both"/>
        <w:rPr>
          <w:rFonts w:ascii="Times New Roman" w:eastAsia="Times New Roman" w:hAnsi="Times New Roman" w:cs="Times New Roman"/>
          <w:sz w:val="24"/>
          <w:szCs w:val="24"/>
          <w:lang w:eastAsia="fr-FR"/>
        </w:rPr>
      </w:pPr>
    </w:p>
    <w:p w:rsidR="00BB4425" w:rsidRDefault="00F5244E" w:rsidP="00FA2173">
      <w:pPr>
        <w:tabs>
          <w:tab w:val="left" w:pos="3402"/>
          <w:tab w:val="left" w:pos="5529"/>
          <w:tab w:val="left" w:pos="7938"/>
        </w:tabs>
        <w:spacing w:line="360" w:lineRule="auto"/>
        <w:ind w:left="567"/>
        <w:jc w:val="both"/>
        <w:rPr>
          <w:rFonts w:ascii="Times New Roman" w:hAnsi="Times New Roman" w:cs="Times New Roman"/>
          <w:sz w:val="24"/>
          <w:szCs w:val="24"/>
        </w:rPr>
      </w:pPr>
      <w:r w:rsidRPr="00F5244E">
        <w:rPr>
          <w:rFonts w:ascii="Times New Roman" w:hAnsi="Times New Roman" w:cs="Times New Roman"/>
          <w:noProof/>
          <w:sz w:val="24"/>
          <w:szCs w:val="24"/>
          <w:lang w:eastAsia="fr-FR"/>
        </w:rPr>
        <w:drawing>
          <wp:inline distT="0" distB="0" distL="0" distR="0">
            <wp:extent cx="4680000" cy="2809875"/>
            <wp:effectExtent l="19050" t="0" r="25350" b="0"/>
            <wp:docPr id="73" name="Graphique 7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D33DB" w:rsidRPr="0052088B" w:rsidRDefault="005D33DB" w:rsidP="00A045A1">
      <w:pPr>
        <w:tabs>
          <w:tab w:val="left" w:pos="5529"/>
          <w:tab w:val="left" w:pos="7938"/>
        </w:tabs>
        <w:spacing w:line="360" w:lineRule="auto"/>
        <w:ind w:left="567"/>
        <w:jc w:val="both"/>
        <w:rPr>
          <w:rFonts w:ascii="Times New Roman" w:hAnsi="Times New Roman" w:cs="Times New Roman"/>
          <w:sz w:val="24"/>
          <w:szCs w:val="24"/>
        </w:rPr>
      </w:pPr>
    </w:p>
    <w:p w:rsidR="00A045A1" w:rsidRDefault="00BB4425" w:rsidP="009B553D">
      <w:pPr>
        <w:spacing w:line="360" w:lineRule="auto"/>
        <w:jc w:val="both"/>
        <w:rPr>
          <w:rFonts w:ascii="Times New Roman" w:hAnsi="Times New Roman" w:cs="Times New Roman"/>
          <w:sz w:val="24"/>
          <w:szCs w:val="24"/>
        </w:rPr>
      </w:pPr>
      <w:r w:rsidRPr="0052088B">
        <w:rPr>
          <w:rFonts w:ascii="Times New Roman" w:eastAsia="Times New Roman" w:hAnsi="Times New Roman" w:cs="Times New Roman"/>
          <w:b/>
          <w:bCs/>
          <w:sz w:val="24"/>
          <w:szCs w:val="24"/>
          <w:lang w:eastAsia="fr-FR"/>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IV-7</w:t>
      </w:r>
      <w:r w:rsidRPr="0052088B">
        <w:rPr>
          <w:rFonts w:ascii="Times New Roman" w:eastAsia="Times New Roman" w:hAnsi="Times New Roman" w:cs="Times New Roman"/>
          <w:b/>
          <w:bCs/>
          <w:sz w:val="24"/>
          <w:szCs w:val="24"/>
          <w:lang w:eastAsia="fr-FR"/>
        </w:rPr>
        <w:t xml:space="preserve"> : </w:t>
      </w:r>
      <w:r w:rsidRPr="0052088B">
        <w:rPr>
          <w:rFonts w:ascii="Times New Roman" w:eastAsia="Times New Roman" w:hAnsi="Times New Roman" w:cs="Times New Roman"/>
          <w:sz w:val="24"/>
          <w:szCs w:val="24"/>
          <w:lang w:eastAsia="fr-FR"/>
        </w:rPr>
        <w:t xml:space="preserve">Spectre visible du colorant RN. </w:t>
      </w:r>
      <w:r w:rsidR="005D33DB" w:rsidRPr="0052088B">
        <w:rPr>
          <w:rFonts w:ascii="Times New Roman" w:eastAsia="Times New Roman" w:hAnsi="Times New Roman" w:cs="Times New Roman"/>
          <w:sz w:val="24"/>
          <w:szCs w:val="24"/>
          <w:lang w:eastAsia="fr-FR"/>
        </w:rPr>
        <w:t>Conditions</w:t>
      </w:r>
      <w:r w:rsidRPr="0052088B">
        <w:rPr>
          <w:rFonts w:ascii="Times New Roman" w:eastAsia="Times New Roman" w:hAnsi="Times New Roman" w:cs="Times New Roman"/>
          <w:sz w:val="24"/>
          <w:szCs w:val="24"/>
          <w:lang w:eastAsia="fr-FR"/>
        </w:rPr>
        <w:t xml:space="preserve"> expérimentales:</w:t>
      </w:r>
      <w:r w:rsidR="00F5244E">
        <w:rPr>
          <w:rFonts w:ascii="Times New Roman" w:eastAsia="Times New Roman" w:hAnsi="Times New Roman" w:cs="Times New Roman"/>
          <w:sz w:val="24"/>
          <w:szCs w:val="24"/>
          <w:lang w:eastAsia="fr-FR"/>
        </w:rPr>
        <w:t xml:space="preserve"> </w:t>
      </w:r>
      <w:r w:rsidRPr="003C7F17">
        <w:rPr>
          <w:rFonts w:ascii="Times New Roman" w:eastAsia="Times New Roman" w:hAnsi="Times New Roman" w:cs="Times New Roman"/>
          <w:sz w:val="24"/>
          <w:szCs w:val="24"/>
          <w:lang w:eastAsia="fr-FR"/>
        </w:rPr>
        <w:t>[RN]=100µM;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00A045A1" w:rsidRPr="003C7F17">
        <w:rPr>
          <w:rFonts w:ascii="Times New Roman" w:eastAsia="Times New Roman" w:hAnsi="Times New Roman" w:cs="Times New Roman"/>
          <w:sz w:val="24"/>
          <w:szCs w:val="24"/>
          <w:lang w:eastAsia="fr-FR"/>
        </w:rPr>
        <w:t>=1/40;</w:t>
      </w:r>
      <w:r w:rsidR="005D33DB" w:rsidRPr="003C7F17">
        <w:rPr>
          <w:rFonts w:ascii="Times New Roman" w:eastAsia="Times New Roman" w:hAnsi="Times New Roman" w:cs="Times New Roman"/>
          <w:sz w:val="24"/>
          <w:szCs w:val="24"/>
          <w:lang w:eastAsia="fr-FR"/>
        </w:rPr>
        <w:t>[</w:t>
      </w:r>
      <w:r w:rsidR="00A045A1" w:rsidRPr="003C7F17">
        <w:rPr>
          <w:rFonts w:ascii="Times New Roman" w:eastAsia="Times New Roman" w:hAnsi="Times New Roman" w:cs="Times New Roman"/>
          <w:sz w:val="24"/>
          <w:szCs w:val="24"/>
          <w:lang w:eastAsia="fr-FR"/>
        </w:rPr>
        <w:t>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5D33DB"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=0.2mM;T=28°C; pH=3</w:t>
      </w:r>
      <w:r w:rsidR="00F5244E" w:rsidRPr="003C7F17">
        <w:rPr>
          <w:rFonts w:ascii="Times New Roman" w:eastAsia="Times New Roman" w:hAnsi="Times New Roman" w:cs="Times New Roman"/>
          <w:sz w:val="24"/>
          <w:szCs w:val="24"/>
          <w:lang w:eastAsia="fr-FR"/>
        </w:rPr>
        <w:t>.</w:t>
      </w:r>
    </w:p>
    <w:p w:rsidR="009B553D" w:rsidRPr="009B553D" w:rsidRDefault="009B553D" w:rsidP="009B553D">
      <w:pPr>
        <w:spacing w:line="360" w:lineRule="auto"/>
        <w:jc w:val="both"/>
        <w:rPr>
          <w:rFonts w:ascii="Times New Roman" w:hAnsi="Times New Roman" w:cs="Times New Roman"/>
          <w:sz w:val="24"/>
          <w:szCs w:val="24"/>
        </w:rPr>
      </w:pPr>
    </w:p>
    <w:p w:rsidR="00BB4425" w:rsidRDefault="00A045A1" w:rsidP="00FA2173">
      <w:pPr>
        <w:tabs>
          <w:tab w:val="left" w:pos="3402"/>
          <w:tab w:val="left" w:pos="7938"/>
        </w:tabs>
        <w:spacing w:line="360" w:lineRule="auto"/>
        <w:ind w:left="567"/>
        <w:jc w:val="both"/>
        <w:rPr>
          <w:rFonts w:ascii="Times New Roman" w:hAnsi="Times New Roman" w:cs="Times New Roman"/>
          <w:sz w:val="24"/>
          <w:szCs w:val="24"/>
        </w:rPr>
      </w:pPr>
      <w:r w:rsidRPr="00A045A1">
        <w:rPr>
          <w:rFonts w:ascii="Times New Roman" w:hAnsi="Times New Roman" w:cs="Times New Roman"/>
          <w:noProof/>
          <w:sz w:val="24"/>
          <w:szCs w:val="24"/>
          <w:lang w:eastAsia="fr-FR"/>
        </w:rPr>
        <w:drawing>
          <wp:inline distT="0" distB="0" distL="0" distR="0">
            <wp:extent cx="4680000" cy="2809875"/>
            <wp:effectExtent l="19050" t="0" r="25350" b="0"/>
            <wp:docPr id="3" name="Graphique 7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A2173" w:rsidRPr="0052088B" w:rsidRDefault="00FA2173" w:rsidP="00A045A1">
      <w:pPr>
        <w:tabs>
          <w:tab w:val="left" w:pos="7938"/>
        </w:tabs>
        <w:spacing w:line="360" w:lineRule="auto"/>
        <w:ind w:left="567"/>
        <w:jc w:val="both"/>
        <w:rPr>
          <w:rFonts w:ascii="Times New Roman" w:hAnsi="Times New Roman" w:cs="Times New Roman"/>
          <w:sz w:val="24"/>
          <w:szCs w:val="24"/>
        </w:rPr>
      </w:pPr>
    </w:p>
    <w:p w:rsidR="00842434" w:rsidRDefault="00842434" w:rsidP="00FA2173">
      <w:pPr>
        <w:tabs>
          <w:tab w:val="left" w:pos="3402"/>
        </w:tabs>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IV-8</w:t>
      </w:r>
      <w:r w:rsidRPr="0052088B">
        <w:rPr>
          <w:rFonts w:ascii="Times New Roman" w:eastAsia="Times New Roman" w:hAnsi="Times New Roman" w:cs="Times New Roman"/>
          <w:b/>
          <w:bCs/>
          <w:sz w:val="24"/>
          <w:szCs w:val="24"/>
          <w:lang w:eastAsia="fr-FR"/>
        </w:rPr>
        <w:t> :</w:t>
      </w:r>
      <w:r w:rsidRPr="0052088B">
        <w:rPr>
          <w:rFonts w:ascii="Times New Roman" w:eastAsia="Times New Roman" w:hAnsi="Times New Roman" w:cs="Times New Roman"/>
          <w:sz w:val="24"/>
          <w:szCs w:val="24"/>
          <w:lang w:eastAsia="fr-FR"/>
        </w:rPr>
        <w:t xml:space="preserve"> Taux de décoloration du colorant RN en fonction du temps.</w:t>
      </w:r>
      <w:r w:rsidR="00A045A1">
        <w:rPr>
          <w:rFonts w:ascii="Times New Roman" w:eastAsia="Times New Roman" w:hAnsi="Times New Roman" w:cs="Times New Roman"/>
          <w:sz w:val="24"/>
          <w:szCs w:val="24"/>
          <w:lang w:eastAsia="fr-FR"/>
        </w:rPr>
        <w:t xml:space="preserve"> C</w:t>
      </w:r>
      <w:r w:rsidRPr="0052088B">
        <w:rPr>
          <w:rFonts w:ascii="Times New Roman" w:eastAsia="Times New Roman" w:hAnsi="Times New Roman" w:cs="Times New Roman"/>
          <w:sz w:val="24"/>
          <w:szCs w:val="24"/>
          <w:lang w:eastAsia="fr-FR"/>
        </w:rPr>
        <w:t>onditions expérimentales: [RN]=100µM; Fe</w:t>
      </w:r>
      <w:r w:rsidRPr="0052088B">
        <w:rPr>
          <w:rFonts w:ascii="Times New Roman" w:eastAsia="Times New Roman" w:hAnsi="Times New Roman" w:cs="Times New Roman"/>
          <w:sz w:val="24"/>
          <w:szCs w:val="24"/>
          <w:vertAlign w:val="superscript"/>
          <w:lang w:eastAsia="fr-FR"/>
        </w:rPr>
        <w:t xml:space="preserve">2+ </w:t>
      </w:r>
      <w:r w:rsidRPr="0052088B">
        <w:rPr>
          <w:rFonts w:ascii="Times New Roman" w:eastAsia="Times New Roman" w:hAnsi="Times New Roman" w:cs="Times New Roman"/>
          <w:sz w:val="24"/>
          <w:szCs w:val="24"/>
          <w:lang w:eastAsia="fr-FR"/>
        </w:rPr>
        <w:t>/H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=1/40;</w:t>
      </w:r>
      <w:r w:rsidR="00FA2173">
        <w:rPr>
          <w:rFonts w:ascii="Times New Roman" w:eastAsia="Times New Roman" w:hAnsi="Times New Roman" w:cs="Times New Roman"/>
          <w:sz w:val="24"/>
          <w:szCs w:val="24"/>
          <w:lang w:eastAsia="fr-FR"/>
        </w:rPr>
        <w:t>[</w:t>
      </w:r>
      <w:r w:rsidR="00A045A1">
        <w:rPr>
          <w:rFonts w:ascii="Times New Roman" w:eastAsia="Times New Roman" w:hAnsi="Times New Roman" w:cs="Times New Roman"/>
          <w:sz w:val="24"/>
          <w:szCs w:val="24"/>
          <w:lang w:eastAsia="fr-FR"/>
        </w:rPr>
        <w:t>F</w:t>
      </w:r>
      <w:r w:rsidRPr="0052088B">
        <w:rPr>
          <w:rFonts w:ascii="Times New Roman" w:eastAsia="Times New Roman" w:hAnsi="Times New Roman" w:cs="Times New Roman"/>
          <w:sz w:val="24"/>
          <w:szCs w:val="24"/>
          <w:lang w:eastAsia="fr-FR"/>
        </w:rPr>
        <w:t>e</w:t>
      </w:r>
      <w:r w:rsidRPr="0052088B">
        <w:rPr>
          <w:rFonts w:ascii="Times New Roman" w:eastAsia="Times New Roman" w:hAnsi="Times New Roman" w:cs="Times New Roman"/>
          <w:sz w:val="24"/>
          <w:szCs w:val="24"/>
          <w:vertAlign w:val="superscript"/>
          <w:lang w:eastAsia="fr-FR"/>
        </w:rPr>
        <w:t>2+</w:t>
      </w:r>
      <w:r w:rsidR="00FA2173">
        <w:rPr>
          <w:rFonts w:ascii="Times New Roman" w:eastAsia="Times New Roman" w:hAnsi="Times New Roman" w:cs="Times New Roman"/>
          <w:sz w:val="24"/>
          <w:szCs w:val="24"/>
          <w:lang w:eastAsia="fr-FR"/>
        </w:rPr>
        <w:t>]</w:t>
      </w:r>
      <w:r w:rsidRPr="0052088B">
        <w:rPr>
          <w:rFonts w:ascii="Times New Roman" w:eastAsia="Times New Roman" w:hAnsi="Times New Roman" w:cs="Times New Roman"/>
          <w:sz w:val="24"/>
          <w:szCs w:val="24"/>
          <w:lang w:eastAsia="fr-FR"/>
        </w:rPr>
        <w:t>=0.2mM;T=28°C; pH=3</w:t>
      </w:r>
      <w:r w:rsidR="00A045A1">
        <w:rPr>
          <w:rFonts w:ascii="Times New Roman" w:eastAsia="Times New Roman" w:hAnsi="Times New Roman" w:cs="Times New Roman"/>
          <w:sz w:val="24"/>
          <w:szCs w:val="24"/>
          <w:lang w:eastAsia="fr-FR"/>
        </w:rPr>
        <w:t>.</w:t>
      </w:r>
    </w:p>
    <w:p w:rsidR="009B553D" w:rsidRDefault="009B553D" w:rsidP="00A045A1">
      <w:pPr>
        <w:spacing w:line="360" w:lineRule="auto"/>
        <w:jc w:val="both"/>
        <w:rPr>
          <w:rFonts w:ascii="Times New Roman" w:eastAsia="Times New Roman" w:hAnsi="Times New Roman" w:cs="Times New Roman"/>
          <w:sz w:val="24"/>
          <w:szCs w:val="24"/>
          <w:lang w:eastAsia="fr-FR"/>
        </w:rPr>
      </w:pPr>
    </w:p>
    <w:p w:rsidR="009B553D" w:rsidRPr="00A045A1" w:rsidRDefault="009B553D" w:rsidP="00A045A1">
      <w:pPr>
        <w:spacing w:line="360" w:lineRule="auto"/>
        <w:jc w:val="both"/>
        <w:rPr>
          <w:rFonts w:ascii="Times New Roman" w:eastAsia="Times New Roman" w:hAnsi="Times New Roman" w:cs="Times New Roman"/>
          <w:sz w:val="24"/>
          <w:szCs w:val="24"/>
          <w:lang w:eastAsia="fr-FR"/>
        </w:rPr>
      </w:pPr>
    </w:p>
    <w:p w:rsidR="00BB4425" w:rsidRPr="0052088B" w:rsidRDefault="00A045A1" w:rsidP="00FA2173">
      <w:pPr>
        <w:tabs>
          <w:tab w:val="left" w:pos="3402"/>
          <w:tab w:val="left" w:pos="5529"/>
          <w:tab w:val="left" w:pos="7938"/>
        </w:tabs>
        <w:spacing w:line="360" w:lineRule="auto"/>
        <w:ind w:left="567"/>
        <w:jc w:val="both"/>
        <w:rPr>
          <w:rFonts w:ascii="Times New Roman" w:hAnsi="Times New Roman" w:cs="Times New Roman"/>
          <w:sz w:val="24"/>
          <w:szCs w:val="24"/>
        </w:rPr>
      </w:pPr>
      <w:r w:rsidRPr="00A045A1">
        <w:rPr>
          <w:rFonts w:ascii="Times New Roman" w:hAnsi="Times New Roman" w:cs="Times New Roman"/>
          <w:noProof/>
          <w:sz w:val="24"/>
          <w:szCs w:val="24"/>
          <w:lang w:eastAsia="fr-FR"/>
        </w:rPr>
        <w:drawing>
          <wp:inline distT="0" distB="0" distL="0" distR="0">
            <wp:extent cx="4680000" cy="2809875"/>
            <wp:effectExtent l="19050" t="0" r="25350" b="0"/>
            <wp:docPr id="80" name="Graphique 8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D6167" w:rsidRDefault="00842434" w:rsidP="003D6167">
      <w:pPr>
        <w:spacing w:line="360" w:lineRule="auto"/>
        <w:jc w:val="both"/>
        <w:rPr>
          <w:rFonts w:ascii="Times New Roman" w:hAnsi="Times New Roman" w:cs="Times New Roman"/>
          <w:sz w:val="24"/>
          <w:szCs w:val="24"/>
        </w:rPr>
      </w:pPr>
      <w:r w:rsidRPr="0052088B">
        <w:rPr>
          <w:rFonts w:ascii="Times New Roman" w:eastAsia="Times New Roman" w:hAnsi="Times New Roman" w:cs="Times New Roman"/>
          <w:b/>
          <w:bCs/>
          <w:sz w:val="24"/>
          <w:szCs w:val="24"/>
          <w:lang w:eastAsia="fr-FR"/>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IV-9</w:t>
      </w:r>
      <w:r w:rsidRPr="0052088B">
        <w:rPr>
          <w:rFonts w:ascii="Times New Roman" w:eastAsia="Times New Roman" w:hAnsi="Times New Roman" w:cs="Times New Roman"/>
          <w:b/>
          <w:bCs/>
          <w:sz w:val="24"/>
          <w:szCs w:val="24"/>
          <w:lang w:eastAsia="fr-FR"/>
        </w:rPr>
        <w:t xml:space="preserve"> : </w:t>
      </w:r>
      <w:r w:rsidRPr="0052088B">
        <w:rPr>
          <w:rFonts w:ascii="Times New Roman" w:eastAsia="Times New Roman" w:hAnsi="Times New Roman" w:cs="Times New Roman"/>
          <w:sz w:val="24"/>
          <w:szCs w:val="24"/>
          <w:lang w:eastAsia="fr-FR"/>
        </w:rPr>
        <w:t xml:space="preserve">Spectre visible du colorant RN. </w:t>
      </w:r>
      <w:r w:rsidR="007C2F53" w:rsidRPr="0052088B">
        <w:rPr>
          <w:rFonts w:ascii="Times New Roman" w:eastAsia="Times New Roman" w:hAnsi="Times New Roman" w:cs="Times New Roman"/>
          <w:sz w:val="24"/>
          <w:szCs w:val="24"/>
          <w:lang w:eastAsia="fr-FR"/>
        </w:rPr>
        <w:t>Conditions</w:t>
      </w:r>
      <w:r w:rsidRPr="0052088B">
        <w:rPr>
          <w:rFonts w:ascii="Times New Roman" w:eastAsia="Times New Roman" w:hAnsi="Times New Roman" w:cs="Times New Roman"/>
          <w:sz w:val="24"/>
          <w:szCs w:val="24"/>
          <w:lang w:eastAsia="fr-FR"/>
        </w:rPr>
        <w:t xml:space="preserve"> expérimentales:</w:t>
      </w:r>
      <w:r w:rsidR="003D6167">
        <w:rPr>
          <w:rFonts w:ascii="Times New Roman" w:hAnsi="Times New Roman" w:cs="Times New Roman"/>
          <w:sz w:val="24"/>
          <w:szCs w:val="24"/>
        </w:rPr>
        <w:t xml:space="preserve"> </w:t>
      </w:r>
      <w:r w:rsidRPr="003C7F17">
        <w:rPr>
          <w:rFonts w:ascii="Times New Roman" w:eastAsia="Times New Roman" w:hAnsi="Times New Roman" w:cs="Times New Roman"/>
          <w:sz w:val="24"/>
          <w:szCs w:val="24"/>
          <w:lang w:eastAsia="fr-FR"/>
        </w:rPr>
        <w:t>[RN]=100µM;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003D6167" w:rsidRPr="003C7F17">
        <w:rPr>
          <w:rFonts w:ascii="Times New Roman" w:eastAsia="Times New Roman" w:hAnsi="Times New Roman" w:cs="Times New Roman"/>
          <w:sz w:val="24"/>
          <w:szCs w:val="24"/>
          <w:lang w:eastAsia="fr-FR"/>
        </w:rPr>
        <w:t>=1/60;F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Pr="003C7F17">
        <w:rPr>
          <w:rFonts w:ascii="Times New Roman" w:eastAsia="Times New Roman" w:hAnsi="Times New Roman" w:cs="Times New Roman"/>
          <w:sz w:val="24"/>
          <w:szCs w:val="24"/>
          <w:lang w:eastAsia="fr-FR"/>
        </w:rPr>
        <w:t>=0.2mM;T=28°C; pH=3</w:t>
      </w:r>
      <w:r w:rsidR="003D6167" w:rsidRPr="003C7F17">
        <w:rPr>
          <w:rFonts w:ascii="Times New Roman" w:eastAsia="Times New Roman" w:hAnsi="Times New Roman" w:cs="Times New Roman"/>
          <w:sz w:val="24"/>
          <w:szCs w:val="24"/>
          <w:lang w:eastAsia="fr-FR"/>
        </w:rPr>
        <w:t>.</w:t>
      </w:r>
    </w:p>
    <w:p w:rsidR="009B553D" w:rsidRPr="003D6167" w:rsidRDefault="009B553D" w:rsidP="009B553D">
      <w:pPr>
        <w:tabs>
          <w:tab w:val="left" w:pos="2730"/>
        </w:tabs>
        <w:rPr>
          <w:rFonts w:ascii="Times New Roman" w:hAnsi="Times New Roman" w:cs="Times New Roman"/>
          <w:sz w:val="24"/>
          <w:szCs w:val="24"/>
        </w:rPr>
      </w:pPr>
    </w:p>
    <w:p w:rsidR="00842434" w:rsidRPr="0052088B" w:rsidRDefault="003D6167" w:rsidP="00ED427F">
      <w:pPr>
        <w:tabs>
          <w:tab w:val="left" w:pos="3402"/>
        </w:tabs>
        <w:spacing w:line="360" w:lineRule="auto"/>
        <w:ind w:left="567"/>
        <w:jc w:val="both"/>
        <w:rPr>
          <w:rFonts w:ascii="Times New Roman" w:hAnsi="Times New Roman" w:cs="Times New Roman"/>
          <w:sz w:val="24"/>
          <w:szCs w:val="24"/>
        </w:rPr>
      </w:pPr>
      <w:r w:rsidRPr="003D6167">
        <w:rPr>
          <w:rFonts w:ascii="Times New Roman" w:hAnsi="Times New Roman" w:cs="Times New Roman"/>
          <w:noProof/>
          <w:sz w:val="24"/>
          <w:szCs w:val="24"/>
          <w:lang w:eastAsia="fr-FR"/>
        </w:rPr>
        <w:drawing>
          <wp:inline distT="0" distB="0" distL="0" distR="0">
            <wp:extent cx="4680000" cy="2809875"/>
            <wp:effectExtent l="19050" t="0" r="25350" b="0"/>
            <wp:docPr id="82" name="Graphique 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B4425" w:rsidRPr="0052088B" w:rsidRDefault="00BB4425" w:rsidP="00104DCD">
      <w:pPr>
        <w:spacing w:line="360" w:lineRule="auto"/>
        <w:jc w:val="both"/>
        <w:rPr>
          <w:rFonts w:ascii="Times New Roman" w:hAnsi="Times New Roman" w:cs="Times New Roman"/>
          <w:sz w:val="24"/>
          <w:szCs w:val="24"/>
        </w:rPr>
      </w:pPr>
    </w:p>
    <w:p w:rsidR="00D70870" w:rsidRDefault="00842434" w:rsidP="00D70870">
      <w:pPr>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 </w:t>
      </w:r>
      <w:r w:rsidR="00390ED9">
        <w:rPr>
          <w:rFonts w:ascii="Times New Roman" w:hAnsi="Times New Roman" w:cs="Times New Roman"/>
          <w:b/>
          <w:bCs/>
          <w:sz w:val="24"/>
          <w:szCs w:val="24"/>
        </w:rPr>
        <w:t>IV-10</w:t>
      </w:r>
      <w:r w:rsidRPr="0052088B">
        <w:rPr>
          <w:rFonts w:ascii="Times New Roman" w:eastAsia="Times New Roman" w:hAnsi="Times New Roman" w:cs="Times New Roman"/>
          <w:b/>
          <w:bCs/>
          <w:sz w:val="24"/>
          <w:szCs w:val="24"/>
          <w:lang w:eastAsia="fr-FR"/>
        </w:rPr>
        <w:t xml:space="preserve">: </w:t>
      </w:r>
      <w:r w:rsidRPr="0052088B">
        <w:rPr>
          <w:rFonts w:ascii="Times New Roman" w:eastAsia="Times New Roman" w:hAnsi="Times New Roman" w:cs="Times New Roman"/>
          <w:sz w:val="24"/>
          <w:szCs w:val="24"/>
          <w:lang w:eastAsia="fr-FR"/>
        </w:rPr>
        <w:t>Taux de décoloration du colorant RN en fonction du temps.</w:t>
      </w:r>
      <w:r w:rsidR="003D6167">
        <w:rPr>
          <w:rFonts w:ascii="Times New Roman" w:eastAsia="Times New Roman" w:hAnsi="Times New Roman" w:cs="Times New Roman"/>
          <w:sz w:val="24"/>
          <w:szCs w:val="24"/>
          <w:lang w:eastAsia="fr-FR"/>
        </w:rPr>
        <w:t xml:space="preserve"> C</w:t>
      </w:r>
      <w:r w:rsidRPr="0052088B">
        <w:rPr>
          <w:rFonts w:ascii="Times New Roman" w:eastAsia="Times New Roman" w:hAnsi="Times New Roman" w:cs="Times New Roman"/>
          <w:sz w:val="24"/>
          <w:szCs w:val="24"/>
          <w:lang w:eastAsia="fr-FR"/>
        </w:rPr>
        <w:t>onditions expérimentales: [RN]=100µM; Fe</w:t>
      </w:r>
      <w:r w:rsidRPr="0052088B">
        <w:rPr>
          <w:rFonts w:ascii="Times New Roman" w:eastAsia="Times New Roman" w:hAnsi="Times New Roman" w:cs="Times New Roman"/>
          <w:sz w:val="24"/>
          <w:szCs w:val="24"/>
          <w:vertAlign w:val="superscript"/>
          <w:lang w:eastAsia="fr-FR"/>
        </w:rPr>
        <w:t xml:space="preserve">2+ </w:t>
      </w:r>
      <w:r w:rsidRPr="0052088B">
        <w:rPr>
          <w:rFonts w:ascii="Times New Roman" w:eastAsia="Times New Roman" w:hAnsi="Times New Roman" w:cs="Times New Roman"/>
          <w:sz w:val="24"/>
          <w:szCs w:val="24"/>
          <w:lang w:eastAsia="fr-FR"/>
        </w:rPr>
        <w:t>/H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003D6167">
        <w:rPr>
          <w:rFonts w:ascii="Times New Roman" w:eastAsia="Times New Roman" w:hAnsi="Times New Roman" w:cs="Times New Roman"/>
          <w:sz w:val="24"/>
          <w:szCs w:val="24"/>
          <w:lang w:eastAsia="fr-FR"/>
        </w:rPr>
        <w:t>=1/60;F</w:t>
      </w:r>
      <w:r w:rsidRPr="0052088B">
        <w:rPr>
          <w:rFonts w:ascii="Times New Roman" w:eastAsia="Times New Roman" w:hAnsi="Times New Roman" w:cs="Times New Roman"/>
          <w:sz w:val="24"/>
          <w:szCs w:val="24"/>
          <w:lang w:eastAsia="fr-FR"/>
        </w:rPr>
        <w:t>e</w:t>
      </w:r>
      <w:r w:rsidRPr="0052088B">
        <w:rPr>
          <w:rFonts w:ascii="Times New Roman" w:eastAsia="Times New Roman" w:hAnsi="Times New Roman" w:cs="Times New Roman"/>
          <w:sz w:val="24"/>
          <w:szCs w:val="24"/>
          <w:vertAlign w:val="superscript"/>
          <w:lang w:eastAsia="fr-FR"/>
        </w:rPr>
        <w:t>2+</w:t>
      </w:r>
      <w:r w:rsidRPr="0052088B">
        <w:rPr>
          <w:rFonts w:ascii="Times New Roman" w:eastAsia="Times New Roman" w:hAnsi="Times New Roman" w:cs="Times New Roman"/>
          <w:sz w:val="24"/>
          <w:szCs w:val="24"/>
          <w:lang w:eastAsia="fr-FR"/>
        </w:rPr>
        <w:t>=0.2mM;T=28°C; pH=3</w:t>
      </w:r>
      <w:r w:rsidR="003D6167">
        <w:rPr>
          <w:rFonts w:ascii="Times New Roman" w:eastAsia="Times New Roman" w:hAnsi="Times New Roman" w:cs="Times New Roman"/>
          <w:sz w:val="24"/>
          <w:szCs w:val="24"/>
          <w:lang w:eastAsia="fr-FR"/>
        </w:rPr>
        <w:t>.</w:t>
      </w:r>
    </w:p>
    <w:p w:rsidR="00D70870" w:rsidRDefault="00D70870" w:rsidP="00D70870">
      <w:pPr>
        <w:spacing w:line="360" w:lineRule="auto"/>
        <w:jc w:val="both"/>
        <w:rPr>
          <w:rFonts w:ascii="Times New Roman" w:eastAsia="Times New Roman" w:hAnsi="Times New Roman" w:cs="Times New Roman"/>
          <w:sz w:val="24"/>
          <w:szCs w:val="24"/>
          <w:lang w:eastAsia="fr-FR"/>
        </w:rPr>
      </w:pPr>
    </w:p>
    <w:p w:rsidR="00842434" w:rsidRPr="0052088B" w:rsidRDefault="00842434" w:rsidP="00ED427F">
      <w:pPr>
        <w:tabs>
          <w:tab w:val="left" w:pos="709"/>
        </w:tabs>
        <w:spacing w:line="360" w:lineRule="auto"/>
        <w:ind w:firstLine="708"/>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Les spectres des figures</w:t>
      </w:r>
      <w:r w:rsidR="00ED427F">
        <w:rPr>
          <w:rFonts w:ascii="Times New Roman" w:eastAsia="Times New Roman" w:hAnsi="Times New Roman" w:cs="Times New Roman"/>
          <w:sz w:val="24"/>
          <w:szCs w:val="24"/>
          <w:lang w:eastAsia="fr-FR"/>
        </w:rPr>
        <w:t xml:space="preserve"> (IV-5-7-9) </w:t>
      </w:r>
      <w:r w:rsidR="00D70870">
        <w:rPr>
          <w:rFonts w:ascii="Times New Roman" w:eastAsia="Times New Roman" w:hAnsi="Times New Roman" w:cs="Times New Roman"/>
          <w:sz w:val="24"/>
          <w:szCs w:val="24"/>
          <w:lang w:eastAsia="fr-FR"/>
        </w:rPr>
        <w:t xml:space="preserve">de la solution </w:t>
      </w:r>
      <w:r w:rsidR="00C11270">
        <w:rPr>
          <w:rFonts w:ascii="Times New Roman" w:eastAsia="Times New Roman" w:hAnsi="Times New Roman" w:cs="Times New Roman"/>
          <w:sz w:val="24"/>
          <w:szCs w:val="24"/>
          <w:lang w:eastAsia="fr-FR"/>
        </w:rPr>
        <w:t xml:space="preserve">de </w:t>
      </w:r>
      <w:r w:rsidR="00D70870">
        <w:rPr>
          <w:rFonts w:ascii="Times New Roman" w:eastAsia="Times New Roman" w:hAnsi="Times New Roman" w:cs="Times New Roman"/>
          <w:sz w:val="24"/>
          <w:szCs w:val="24"/>
          <w:lang w:eastAsia="fr-FR"/>
        </w:rPr>
        <w:t xml:space="preserve">RN  </w:t>
      </w:r>
      <w:r w:rsidRPr="0052088B">
        <w:rPr>
          <w:rFonts w:ascii="Times New Roman" w:eastAsia="Times New Roman" w:hAnsi="Times New Roman" w:cs="Times New Roman"/>
          <w:sz w:val="24"/>
          <w:szCs w:val="24"/>
          <w:lang w:eastAsia="fr-FR"/>
        </w:rPr>
        <w:t xml:space="preserve">présentent une importante bande dans le visible, située à 500 nm relative </w:t>
      </w:r>
      <w:r w:rsidR="00D70870">
        <w:rPr>
          <w:rFonts w:ascii="Times New Roman" w:eastAsia="Times New Roman" w:hAnsi="Times New Roman" w:cs="Times New Roman"/>
          <w:sz w:val="24"/>
          <w:szCs w:val="24"/>
          <w:lang w:eastAsia="fr-FR"/>
        </w:rPr>
        <w:t xml:space="preserve"> </w:t>
      </w:r>
      <w:r w:rsidRPr="0052088B">
        <w:rPr>
          <w:rFonts w:ascii="Times New Roman" w:eastAsia="Times New Roman" w:hAnsi="Times New Roman" w:cs="Times New Roman"/>
          <w:sz w:val="24"/>
          <w:szCs w:val="24"/>
          <w:lang w:eastAsia="fr-FR"/>
        </w:rPr>
        <w:t>à la liaiso</w:t>
      </w:r>
      <w:r w:rsidR="00D70870">
        <w:rPr>
          <w:rFonts w:ascii="Times New Roman" w:eastAsia="Times New Roman" w:hAnsi="Times New Roman" w:cs="Times New Roman"/>
          <w:sz w:val="24"/>
          <w:szCs w:val="24"/>
          <w:lang w:eastAsia="fr-FR"/>
        </w:rPr>
        <w:t xml:space="preserve">n azoïque. Après traitement par </w:t>
      </w:r>
      <w:r w:rsidRPr="0052088B">
        <w:rPr>
          <w:rFonts w:ascii="Times New Roman" w:eastAsia="Times New Roman" w:hAnsi="Times New Roman" w:cs="Times New Roman"/>
          <w:sz w:val="24"/>
          <w:szCs w:val="24"/>
          <w:lang w:eastAsia="fr-FR"/>
        </w:rPr>
        <w:t>procédé Fenton, cette bande tend</w:t>
      </w:r>
      <w:r w:rsidR="00D70870">
        <w:rPr>
          <w:rFonts w:ascii="Times New Roman" w:eastAsia="Times New Roman" w:hAnsi="Times New Roman" w:cs="Times New Roman"/>
          <w:sz w:val="24"/>
          <w:szCs w:val="24"/>
          <w:lang w:eastAsia="fr-FR"/>
        </w:rPr>
        <w:t xml:space="preserve"> </w:t>
      </w:r>
      <w:r w:rsidRPr="0052088B">
        <w:rPr>
          <w:rFonts w:ascii="Times New Roman" w:eastAsia="Times New Roman" w:hAnsi="Times New Roman" w:cs="Times New Roman"/>
          <w:sz w:val="24"/>
          <w:szCs w:val="24"/>
          <w:lang w:eastAsia="fr-FR"/>
        </w:rPr>
        <w:t>à  diminuer en fonction du temps de traitement jusqu’à disparaitre en 24 h</w:t>
      </w:r>
      <w:r w:rsidR="00D70870">
        <w:rPr>
          <w:rFonts w:ascii="Times New Roman" w:eastAsia="Times New Roman" w:hAnsi="Times New Roman" w:cs="Times New Roman"/>
          <w:sz w:val="24"/>
          <w:szCs w:val="24"/>
          <w:lang w:eastAsia="fr-FR"/>
        </w:rPr>
        <w:t xml:space="preserve"> </w:t>
      </w:r>
      <w:r w:rsidRPr="0052088B">
        <w:rPr>
          <w:rFonts w:ascii="Times New Roman" w:eastAsia="Times New Roman" w:hAnsi="Times New Roman" w:cs="Times New Roman"/>
          <w:sz w:val="24"/>
          <w:szCs w:val="24"/>
          <w:lang w:eastAsia="fr-FR"/>
        </w:rPr>
        <w:t>ce qui prouve que la liaison azoïque est détruite</w:t>
      </w:r>
      <w:r w:rsidR="00C11270">
        <w:rPr>
          <w:rFonts w:ascii="Times New Roman" w:eastAsia="Times New Roman" w:hAnsi="Times New Roman" w:cs="Times New Roman"/>
          <w:sz w:val="24"/>
          <w:szCs w:val="24"/>
          <w:lang w:eastAsia="fr-FR"/>
        </w:rPr>
        <w:t xml:space="preserve"> </w:t>
      </w:r>
      <w:r w:rsidRPr="006D3F8B">
        <w:rPr>
          <w:rFonts w:ascii="Times New Roman" w:eastAsia="Times New Roman" w:hAnsi="Times New Roman" w:cs="Times New Roman"/>
          <w:b/>
          <w:bCs/>
          <w:sz w:val="24"/>
          <w:szCs w:val="24"/>
          <w:lang w:eastAsia="fr-FR"/>
        </w:rPr>
        <w:t>[9]</w:t>
      </w:r>
      <w:r w:rsidRPr="0052088B">
        <w:rPr>
          <w:rFonts w:ascii="Times New Roman" w:eastAsia="Times New Roman" w:hAnsi="Times New Roman" w:cs="Times New Roman"/>
          <w:sz w:val="24"/>
          <w:szCs w:val="24"/>
          <w:lang w:eastAsia="fr-FR"/>
        </w:rPr>
        <w:t xml:space="preserve">.   </w:t>
      </w:r>
    </w:p>
    <w:p w:rsidR="00D70870" w:rsidRDefault="00D70870" w:rsidP="00104DCD">
      <w:pPr>
        <w:spacing w:line="360" w:lineRule="auto"/>
        <w:jc w:val="both"/>
        <w:rPr>
          <w:rFonts w:ascii="Times New Roman" w:eastAsia="Times New Roman" w:hAnsi="Times New Roman" w:cs="Times New Roman"/>
          <w:sz w:val="24"/>
          <w:szCs w:val="24"/>
          <w:lang w:eastAsia="fr-FR"/>
        </w:rPr>
      </w:pPr>
    </w:p>
    <w:p w:rsidR="00BB4425" w:rsidRPr="0052088B" w:rsidRDefault="00BB4425" w:rsidP="00D70870">
      <w:pPr>
        <w:tabs>
          <w:tab w:val="left" w:pos="709"/>
        </w:tabs>
        <w:spacing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D’après les figures</w:t>
      </w:r>
      <w:r w:rsidR="000F4CDC">
        <w:rPr>
          <w:rFonts w:ascii="Times New Roman" w:hAnsi="Times New Roman" w:cs="Times New Roman"/>
          <w:sz w:val="24"/>
          <w:szCs w:val="24"/>
        </w:rPr>
        <w:t xml:space="preserve"> (IV-6-8-10)</w:t>
      </w:r>
      <w:r w:rsidRPr="0052088B">
        <w:rPr>
          <w:rFonts w:ascii="Times New Roman" w:hAnsi="Times New Roman" w:cs="Times New Roman"/>
          <w:sz w:val="24"/>
          <w:szCs w:val="24"/>
        </w:rPr>
        <w:t>, on remarque que pour le système Fento</w:t>
      </w:r>
      <w:r w:rsidR="00C63F85">
        <w:rPr>
          <w:rFonts w:ascii="Times New Roman" w:hAnsi="Times New Roman" w:cs="Times New Roman"/>
          <w:sz w:val="24"/>
          <w:szCs w:val="24"/>
        </w:rPr>
        <w:t>n la cinétique d’oxydation se dé</w:t>
      </w:r>
      <w:r w:rsidRPr="0052088B">
        <w:rPr>
          <w:rFonts w:ascii="Times New Roman" w:hAnsi="Times New Roman" w:cs="Times New Roman"/>
          <w:sz w:val="24"/>
          <w:szCs w:val="24"/>
        </w:rPr>
        <w:t>vise en deux étapes :</w:t>
      </w:r>
    </w:p>
    <w:p w:rsidR="00BB4425" w:rsidRPr="0052088B" w:rsidRDefault="00BB4425" w:rsidP="000F4CDC">
      <w:pPr>
        <w:tabs>
          <w:tab w:val="left" w:pos="567"/>
          <w:tab w:val="left" w:pos="709"/>
          <w:tab w:val="left" w:pos="851"/>
        </w:tabs>
        <w:autoSpaceDE w:val="0"/>
        <w:autoSpaceDN w:val="0"/>
        <w:adjustRightInd w:val="0"/>
        <w:spacing w:line="360" w:lineRule="auto"/>
        <w:jc w:val="both"/>
        <w:rPr>
          <w:rFonts w:ascii="Times New Roman" w:hAnsi="Times New Roman" w:cs="Times New Roman"/>
          <w:sz w:val="24"/>
          <w:szCs w:val="24"/>
        </w:rPr>
      </w:pPr>
      <w:r w:rsidRPr="0052088B">
        <w:rPr>
          <w:rFonts w:ascii="Times New Roman" w:hAnsi="Times New Roman" w:cs="Times New Roman"/>
          <w:sz w:val="24"/>
          <w:szCs w:val="24"/>
        </w:rPr>
        <w:t xml:space="preserve">      </w:t>
      </w:r>
      <w:r w:rsidR="00D70870">
        <w:rPr>
          <w:rFonts w:ascii="Times New Roman" w:hAnsi="Times New Roman" w:cs="Times New Roman"/>
          <w:sz w:val="24"/>
          <w:szCs w:val="24"/>
        </w:rPr>
        <w:t xml:space="preserve">  </w:t>
      </w:r>
      <w:r w:rsidR="000F4CDC">
        <w:rPr>
          <w:rFonts w:ascii="Times New Roman" w:hAnsi="Times New Roman" w:cs="Times New Roman"/>
          <w:sz w:val="24"/>
          <w:szCs w:val="24"/>
        </w:rPr>
        <w:t>1-L</w:t>
      </w:r>
      <w:r w:rsidRPr="0052088B">
        <w:rPr>
          <w:rFonts w:ascii="Times New Roman" w:hAnsi="Times New Roman" w:cs="Times New Roman"/>
          <w:sz w:val="24"/>
          <w:szCs w:val="24"/>
        </w:rPr>
        <w:t xml:space="preserve">a première est rapide caractérisée par la formation des radicaux hydroxyles </w:t>
      </w:r>
      <w:r w:rsidRPr="0052088B">
        <w:rPr>
          <w:rFonts w:ascii="Times New Roman" w:hAnsi="Times New Roman" w:cs="Times New Roman"/>
          <w:i/>
          <w:iCs/>
          <w:sz w:val="24"/>
          <w:szCs w:val="24"/>
        </w:rPr>
        <w:t>HO</w:t>
      </w:r>
      <w:r w:rsidR="00C11270">
        <w:rPr>
          <w:rFonts w:ascii="Times New Roman" w:hAnsi="Times New Roman" w:cs="Times New Roman"/>
          <w:sz w:val="24"/>
          <w:szCs w:val="24"/>
        </w:rPr>
        <w:t>•</w:t>
      </w:r>
      <w:r w:rsidRPr="0052088B">
        <w:rPr>
          <w:rFonts w:ascii="Times New Roman" w:hAnsi="Times New Roman" w:cs="Times New Roman"/>
          <w:sz w:val="24"/>
          <w:szCs w:val="24"/>
        </w:rPr>
        <w:t>, qui</w:t>
      </w:r>
      <w:r w:rsidR="00D70870">
        <w:rPr>
          <w:rFonts w:ascii="Times New Roman" w:hAnsi="Times New Roman" w:cs="Times New Roman"/>
          <w:sz w:val="24"/>
          <w:szCs w:val="24"/>
        </w:rPr>
        <w:t xml:space="preserve"> </w:t>
      </w:r>
      <w:r w:rsidRPr="0052088B">
        <w:rPr>
          <w:rFonts w:ascii="Times New Roman" w:hAnsi="Times New Roman" w:cs="Times New Roman"/>
          <w:sz w:val="24"/>
          <w:szCs w:val="24"/>
        </w:rPr>
        <w:t>sont très réactifs vis-à-vis</w:t>
      </w:r>
      <w:r w:rsidR="00FB6E2E">
        <w:rPr>
          <w:rFonts w:ascii="Times New Roman" w:hAnsi="Times New Roman" w:cs="Times New Roman"/>
          <w:sz w:val="24"/>
          <w:szCs w:val="24"/>
        </w:rPr>
        <w:t xml:space="preserve"> des composés existants dans le colorant</w:t>
      </w:r>
      <w:r w:rsidRPr="0052088B">
        <w:rPr>
          <w:rFonts w:ascii="Times New Roman" w:hAnsi="Times New Roman" w:cs="Times New Roman"/>
          <w:sz w:val="24"/>
          <w:szCs w:val="24"/>
        </w:rPr>
        <w:t>.</w:t>
      </w:r>
    </w:p>
    <w:p w:rsidR="00BB4425" w:rsidRDefault="00BB4425" w:rsidP="000F4CDC">
      <w:pPr>
        <w:tabs>
          <w:tab w:val="left" w:pos="426"/>
        </w:tabs>
        <w:autoSpaceDE w:val="0"/>
        <w:autoSpaceDN w:val="0"/>
        <w:adjustRightInd w:val="0"/>
        <w:spacing w:line="360" w:lineRule="auto"/>
        <w:jc w:val="both"/>
        <w:rPr>
          <w:rFonts w:ascii="Times New Roman" w:hAnsi="Times New Roman" w:cs="Times New Roman"/>
          <w:sz w:val="24"/>
          <w:szCs w:val="24"/>
        </w:rPr>
      </w:pPr>
      <w:r w:rsidRPr="0052088B">
        <w:rPr>
          <w:rFonts w:ascii="Times New Roman" w:hAnsi="Times New Roman" w:cs="Times New Roman"/>
          <w:sz w:val="24"/>
          <w:szCs w:val="24"/>
        </w:rPr>
        <w:t xml:space="preserve">     </w:t>
      </w:r>
      <w:r w:rsidR="00D70870">
        <w:rPr>
          <w:rFonts w:ascii="Times New Roman" w:hAnsi="Times New Roman" w:cs="Times New Roman"/>
          <w:sz w:val="24"/>
          <w:szCs w:val="24"/>
        </w:rPr>
        <w:t xml:space="preserve">   </w:t>
      </w:r>
      <w:r w:rsidR="000F4CDC">
        <w:rPr>
          <w:rFonts w:ascii="Times New Roman" w:hAnsi="Times New Roman" w:cs="Times New Roman"/>
          <w:sz w:val="24"/>
          <w:szCs w:val="24"/>
        </w:rPr>
        <w:t>2-L</w:t>
      </w:r>
      <w:r w:rsidRPr="0052088B">
        <w:rPr>
          <w:rFonts w:ascii="Times New Roman" w:hAnsi="Times New Roman" w:cs="Times New Roman"/>
          <w:sz w:val="24"/>
          <w:szCs w:val="24"/>
        </w:rPr>
        <w:t>a deuxième étape, sa cinétique est lente, ce qui correspond à la dégradation des</w:t>
      </w:r>
      <w:r w:rsidR="00D70870">
        <w:rPr>
          <w:rFonts w:ascii="Times New Roman" w:hAnsi="Times New Roman" w:cs="Times New Roman"/>
          <w:sz w:val="24"/>
          <w:szCs w:val="24"/>
        </w:rPr>
        <w:t xml:space="preserve"> </w:t>
      </w:r>
      <w:r w:rsidRPr="0052088B">
        <w:rPr>
          <w:rFonts w:ascii="Times New Roman" w:hAnsi="Times New Roman" w:cs="Times New Roman"/>
          <w:sz w:val="24"/>
          <w:szCs w:val="24"/>
        </w:rPr>
        <w:t>intermédiaires radicalaires plus réfractaires à l’oxydation.</w:t>
      </w:r>
    </w:p>
    <w:p w:rsidR="00D70870" w:rsidRDefault="00D70870" w:rsidP="00D70870">
      <w:pPr>
        <w:tabs>
          <w:tab w:val="left" w:pos="567"/>
        </w:tabs>
        <w:autoSpaceDE w:val="0"/>
        <w:autoSpaceDN w:val="0"/>
        <w:adjustRightInd w:val="0"/>
        <w:spacing w:line="360" w:lineRule="auto"/>
        <w:jc w:val="both"/>
        <w:rPr>
          <w:rFonts w:ascii="Times New Roman" w:hAnsi="Times New Roman" w:cs="Times New Roman"/>
          <w:sz w:val="24"/>
          <w:szCs w:val="24"/>
        </w:rPr>
      </w:pPr>
    </w:p>
    <w:p w:rsidR="00C11270" w:rsidRDefault="00C11270" w:rsidP="00104DCD">
      <w:pPr>
        <w:autoSpaceDE w:val="0"/>
        <w:autoSpaceDN w:val="0"/>
        <w:adjustRightInd w:val="0"/>
        <w:spacing w:line="360" w:lineRule="auto"/>
        <w:jc w:val="both"/>
        <w:rPr>
          <w:rFonts w:ascii="Times New Roman" w:hAnsi="Times New Roman" w:cs="Times New Roman"/>
          <w:sz w:val="24"/>
          <w:szCs w:val="24"/>
        </w:rPr>
      </w:pPr>
    </w:p>
    <w:p w:rsidR="000F4CDC" w:rsidRDefault="000F4CDC" w:rsidP="00104DCD">
      <w:pPr>
        <w:autoSpaceDE w:val="0"/>
        <w:autoSpaceDN w:val="0"/>
        <w:adjustRightInd w:val="0"/>
        <w:spacing w:line="360" w:lineRule="auto"/>
        <w:jc w:val="both"/>
        <w:rPr>
          <w:rFonts w:ascii="Times New Roman" w:hAnsi="Times New Roman" w:cs="Times New Roman"/>
          <w:sz w:val="24"/>
          <w:szCs w:val="24"/>
        </w:rPr>
      </w:pPr>
    </w:p>
    <w:p w:rsidR="009B553D" w:rsidRPr="006D3F8B" w:rsidRDefault="00BB4425" w:rsidP="009B553D">
      <w:pPr>
        <w:tabs>
          <w:tab w:val="left" w:pos="709"/>
        </w:tabs>
        <w:autoSpaceDE w:val="0"/>
        <w:autoSpaceDN w:val="0"/>
        <w:adjustRightInd w:val="0"/>
        <w:spacing w:line="360" w:lineRule="auto"/>
        <w:ind w:firstLine="708"/>
        <w:jc w:val="both"/>
        <w:rPr>
          <w:rFonts w:ascii="Times New Roman" w:hAnsi="Times New Roman" w:cs="Times New Roman"/>
          <w:b/>
          <w:bCs/>
          <w:sz w:val="24"/>
          <w:szCs w:val="24"/>
        </w:rPr>
      </w:pPr>
      <w:r w:rsidRPr="0052088B">
        <w:rPr>
          <w:rFonts w:ascii="Times New Roman" w:hAnsi="Times New Roman" w:cs="Times New Roman"/>
          <w:sz w:val="24"/>
          <w:szCs w:val="24"/>
        </w:rPr>
        <w:t xml:space="preserve">Cette constatation est confirmée par </w:t>
      </w:r>
      <w:r w:rsidRPr="00C11270">
        <w:rPr>
          <w:rFonts w:ascii="Times New Roman" w:hAnsi="Times New Roman" w:cs="Times New Roman"/>
          <w:sz w:val="24"/>
          <w:szCs w:val="24"/>
        </w:rPr>
        <w:t>Israilides et al</w:t>
      </w:r>
      <w:r w:rsidRPr="0052088B">
        <w:rPr>
          <w:rFonts w:ascii="Times New Roman" w:hAnsi="Times New Roman" w:cs="Times New Roman"/>
          <w:b/>
          <w:bCs/>
          <w:sz w:val="24"/>
          <w:szCs w:val="24"/>
        </w:rPr>
        <w:t xml:space="preserve"> </w:t>
      </w:r>
      <w:r w:rsidRPr="00C11270">
        <w:rPr>
          <w:rFonts w:ascii="Times New Roman" w:hAnsi="Times New Roman" w:cs="Times New Roman"/>
          <w:sz w:val="24"/>
          <w:szCs w:val="24"/>
        </w:rPr>
        <w:t>(1997)</w:t>
      </w:r>
      <w:r w:rsidRPr="0052088B">
        <w:rPr>
          <w:rFonts w:ascii="Times New Roman" w:hAnsi="Times New Roman" w:cs="Times New Roman"/>
          <w:sz w:val="24"/>
          <w:szCs w:val="24"/>
        </w:rPr>
        <w:t xml:space="preserve"> </w:t>
      </w:r>
      <w:r w:rsidRPr="006D3F8B">
        <w:rPr>
          <w:rFonts w:ascii="Times New Roman" w:hAnsi="Times New Roman" w:cs="Times New Roman"/>
          <w:b/>
          <w:bCs/>
          <w:sz w:val="24"/>
          <w:szCs w:val="24"/>
        </w:rPr>
        <w:t>[10]</w:t>
      </w:r>
      <w:r w:rsidRPr="0052088B">
        <w:rPr>
          <w:rFonts w:ascii="Times New Roman" w:hAnsi="Times New Roman" w:cs="Times New Roman"/>
          <w:b/>
          <w:bCs/>
          <w:sz w:val="24"/>
          <w:szCs w:val="24"/>
        </w:rPr>
        <w:t xml:space="preserve"> </w:t>
      </w:r>
      <w:r w:rsidR="00C11270">
        <w:rPr>
          <w:rFonts w:ascii="Times New Roman" w:hAnsi="Times New Roman" w:cs="Times New Roman"/>
          <w:sz w:val="24"/>
          <w:szCs w:val="24"/>
        </w:rPr>
        <w:t xml:space="preserve">lors de l’oxydation </w:t>
      </w:r>
      <w:r w:rsidRPr="0052088B">
        <w:rPr>
          <w:rFonts w:ascii="Times New Roman" w:hAnsi="Times New Roman" w:cs="Times New Roman"/>
          <w:sz w:val="24"/>
          <w:szCs w:val="24"/>
        </w:rPr>
        <w:t>des</w:t>
      </w:r>
      <w:r w:rsidRPr="0052088B">
        <w:rPr>
          <w:rFonts w:ascii="Times New Roman" w:hAnsi="Times New Roman" w:cs="Times New Roman"/>
          <w:sz w:val="24"/>
          <w:szCs w:val="24"/>
          <w:rtl/>
        </w:rPr>
        <w:t xml:space="preserve"> </w:t>
      </w:r>
      <w:r w:rsidRPr="0052088B">
        <w:rPr>
          <w:rFonts w:ascii="Times New Roman" w:hAnsi="Times New Roman" w:cs="Times New Roman"/>
          <w:sz w:val="24"/>
          <w:szCs w:val="24"/>
        </w:rPr>
        <w:t xml:space="preserve"> margines par la méthode électrochimique. </w:t>
      </w:r>
      <w:r w:rsidRPr="00C11270">
        <w:rPr>
          <w:rFonts w:ascii="Times New Roman" w:hAnsi="Times New Roman" w:cs="Times New Roman"/>
          <w:sz w:val="24"/>
          <w:szCs w:val="24"/>
        </w:rPr>
        <w:t>Balcioglu e</w:t>
      </w:r>
      <w:r w:rsidR="00C11270" w:rsidRPr="00C11270">
        <w:rPr>
          <w:rFonts w:ascii="Times New Roman" w:hAnsi="Times New Roman" w:cs="Times New Roman"/>
          <w:sz w:val="24"/>
          <w:szCs w:val="24"/>
        </w:rPr>
        <w:t>t al</w:t>
      </w:r>
      <w:r w:rsidRPr="0052088B">
        <w:rPr>
          <w:rFonts w:ascii="Times New Roman" w:hAnsi="Times New Roman" w:cs="Times New Roman"/>
          <w:b/>
          <w:bCs/>
          <w:sz w:val="24"/>
          <w:szCs w:val="24"/>
        </w:rPr>
        <w:t xml:space="preserve"> </w:t>
      </w:r>
      <w:r w:rsidRPr="00C11270">
        <w:rPr>
          <w:rFonts w:ascii="Times New Roman" w:hAnsi="Times New Roman" w:cs="Times New Roman"/>
          <w:sz w:val="24"/>
          <w:szCs w:val="24"/>
        </w:rPr>
        <w:t>(2001)</w:t>
      </w:r>
      <w:r w:rsidRPr="0052088B">
        <w:rPr>
          <w:rFonts w:ascii="Times New Roman" w:hAnsi="Times New Roman" w:cs="Times New Roman"/>
          <w:b/>
          <w:bCs/>
          <w:sz w:val="24"/>
          <w:szCs w:val="24"/>
        </w:rPr>
        <w:t xml:space="preserve"> </w:t>
      </w:r>
      <w:r w:rsidRPr="006D3F8B">
        <w:rPr>
          <w:rFonts w:ascii="Times New Roman" w:hAnsi="Times New Roman" w:cs="Times New Roman"/>
          <w:b/>
          <w:bCs/>
          <w:sz w:val="24"/>
          <w:szCs w:val="24"/>
        </w:rPr>
        <w:t>[11]</w:t>
      </w:r>
      <w:r w:rsidR="00C11270">
        <w:rPr>
          <w:rFonts w:ascii="Times New Roman" w:hAnsi="Times New Roman" w:cs="Times New Roman"/>
          <w:b/>
          <w:bCs/>
          <w:color w:val="FF0000"/>
          <w:sz w:val="24"/>
          <w:szCs w:val="24"/>
        </w:rPr>
        <w:t xml:space="preserve"> </w:t>
      </w:r>
      <w:r w:rsidRPr="0052088B">
        <w:rPr>
          <w:rFonts w:ascii="Times New Roman" w:hAnsi="Times New Roman" w:cs="Times New Roman"/>
          <w:sz w:val="24"/>
          <w:szCs w:val="24"/>
        </w:rPr>
        <w:t>ont trouvé aussi,</w:t>
      </w:r>
      <w:r w:rsidR="00C11270">
        <w:rPr>
          <w:rFonts w:ascii="Times New Roman" w:hAnsi="Times New Roman" w:cs="Times New Roman"/>
          <w:sz w:val="24"/>
          <w:szCs w:val="24"/>
        </w:rPr>
        <w:t xml:space="preserve"> </w:t>
      </w:r>
      <w:r w:rsidRPr="0052088B">
        <w:rPr>
          <w:rFonts w:ascii="Times New Roman" w:hAnsi="Times New Roman" w:cs="Times New Roman"/>
          <w:sz w:val="24"/>
          <w:szCs w:val="24"/>
        </w:rPr>
        <w:t>en oxydation de deux colorants commerciaux, que la disparition de la DCO est rapide en</w:t>
      </w:r>
      <w:r w:rsidR="00C11270">
        <w:rPr>
          <w:rFonts w:ascii="Times New Roman" w:hAnsi="Times New Roman" w:cs="Times New Roman"/>
          <w:sz w:val="24"/>
          <w:szCs w:val="24"/>
        </w:rPr>
        <w:t xml:space="preserve"> </w:t>
      </w:r>
      <w:r w:rsidRPr="0052088B">
        <w:rPr>
          <w:rFonts w:ascii="Times New Roman" w:hAnsi="Times New Roman" w:cs="Times New Roman"/>
          <w:sz w:val="24"/>
          <w:szCs w:val="24"/>
        </w:rPr>
        <w:t>premier temps (quelques mn), et après ce temps elle se ralentie et devient presque constante.</w:t>
      </w:r>
      <w:r w:rsidR="00C11270">
        <w:rPr>
          <w:rFonts w:ascii="Times New Roman" w:hAnsi="Times New Roman" w:cs="Times New Roman"/>
          <w:sz w:val="24"/>
          <w:szCs w:val="24"/>
        </w:rPr>
        <w:t xml:space="preserve"> </w:t>
      </w:r>
      <w:r w:rsidRPr="0052088B">
        <w:rPr>
          <w:rFonts w:ascii="Times New Roman" w:hAnsi="Times New Roman" w:cs="Times New Roman"/>
          <w:sz w:val="24"/>
          <w:szCs w:val="24"/>
        </w:rPr>
        <w:t>La même chose a été observée lors de l’oxydation de différents composés aromatiques</w:t>
      </w:r>
      <w:r w:rsidR="00C11270">
        <w:rPr>
          <w:rFonts w:ascii="Times New Roman" w:hAnsi="Times New Roman" w:cs="Times New Roman"/>
          <w:sz w:val="24"/>
          <w:szCs w:val="24"/>
        </w:rPr>
        <w:t xml:space="preserve"> </w:t>
      </w:r>
      <w:r w:rsidRPr="0052088B">
        <w:rPr>
          <w:rFonts w:ascii="Times New Roman" w:hAnsi="Times New Roman" w:cs="Times New Roman"/>
          <w:sz w:val="24"/>
          <w:szCs w:val="24"/>
        </w:rPr>
        <w:t>polynucléaires par le réactif de Fenton, tel que la réaction se termine après 5 à 10 mn de</w:t>
      </w:r>
      <w:r w:rsidR="00C11270">
        <w:rPr>
          <w:rFonts w:ascii="Times New Roman" w:hAnsi="Times New Roman" w:cs="Times New Roman"/>
          <w:sz w:val="24"/>
          <w:szCs w:val="24"/>
        </w:rPr>
        <w:t xml:space="preserve"> </w:t>
      </w:r>
      <w:r w:rsidRPr="0052088B">
        <w:rPr>
          <w:rFonts w:ascii="Times New Roman" w:hAnsi="Times New Roman" w:cs="Times New Roman"/>
          <w:sz w:val="24"/>
          <w:szCs w:val="24"/>
        </w:rPr>
        <w:t xml:space="preserve">traitement </w:t>
      </w:r>
      <w:r w:rsidRPr="006D3F8B">
        <w:rPr>
          <w:rFonts w:ascii="Times New Roman" w:hAnsi="Times New Roman" w:cs="Times New Roman"/>
          <w:b/>
          <w:bCs/>
          <w:sz w:val="24"/>
          <w:szCs w:val="24"/>
        </w:rPr>
        <w:t>[12]</w:t>
      </w:r>
      <w:r w:rsidR="00C11270" w:rsidRPr="006D3F8B">
        <w:rPr>
          <w:rFonts w:ascii="Times New Roman" w:hAnsi="Times New Roman" w:cs="Times New Roman"/>
          <w:b/>
          <w:bCs/>
          <w:sz w:val="24"/>
          <w:szCs w:val="24"/>
        </w:rPr>
        <w:t>.</w:t>
      </w:r>
    </w:p>
    <w:p w:rsidR="009B553D" w:rsidRPr="006D3F8B" w:rsidRDefault="009B553D" w:rsidP="009B553D">
      <w:pPr>
        <w:tabs>
          <w:tab w:val="left" w:pos="709"/>
        </w:tabs>
        <w:autoSpaceDE w:val="0"/>
        <w:autoSpaceDN w:val="0"/>
        <w:adjustRightInd w:val="0"/>
        <w:spacing w:line="360" w:lineRule="auto"/>
        <w:ind w:firstLine="708"/>
        <w:jc w:val="both"/>
        <w:rPr>
          <w:rFonts w:ascii="Times New Roman" w:hAnsi="Times New Roman" w:cs="Times New Roman"/>
          <w:b/>
          <w:bCs/>
          <w:sz w:val="24"/>
          <w:szCs w:val="24"/>
        </w:rPr>
      </w:pPr>
    </w:p>
    <w:p w:rsidR="009B553D" w:rsidRDefault="009B553D" w:rsidP="009B553D">
      <w:pPr>
        <w:tabs>
          <w:tab w:val="left" w:pos="709"/>
        </w:tabs>
        <w:autoSpaceDE w:val="0"/>
        <w:autoSpaceDN w:val="0"/>
        <w:adjustRightInd w:val="0"/>
        <w:spacing w:line="360" w:lineRule="auto"/>
        <w:ind w:firstLine="708"/>
        <w:jc w:val="both"/>
        <w:rPr>
          <w:rFonts w:ascii="Times New Roman" w:hAnsi="Times New Roman" w:cs="Times New Roman"/>
          <w:sz w:val="24"/>
          <w:szCs w:val="24"/>
        </w:rPr>
      </w:pPr>
    </w:p>
    <w:p w:rsidR="009B553D" w:rsidRDefault="00BB4425" w:rsidP="009B553D">
      <w:pPr>
        <w:tabs>
          <w:tab w:val="left" w:pos="709"/>
        </w:tabs>
        <w:autoSpaceDE w:val="0"/>
        <w:autoSpaceDN w:val="0"/>
        <w:adjustRightInd w:val="0"/>
        <w:spacing w:line="360" w:lineRule="auto"/>
        <w:jc w:val="both"/>
        <w:rPr>
          <w:rFonts w:ascii="Times New Roman" w:hAnsi="Times New Roman" w:cs="Times New Roman"/>
          <w:sz w:val="24"/>
          <w:szCs w:val="24"/>
        </w:rPr>
      </w:pPr>
      <w:r w:rsidRPr="0052088B">
        <w:rPr>
          <w:rFonts w:ascii="Times New Roman" w:hAnsi="Times New Roman" w:cs="Times New Roman"/>
          <w:b/>
          <w:bCs/>
          <w:i/>
          <w:iCs/>
          <w:sz w:val="24"/>
          <w:szCs w:val="24"/>
        </w:rPr>
        <w:t xml:space="preserve"> </w:t>
      </w:r>
      <w:r w:rsidR="009B553D" w:rsidRPr="00147ABD">
        <w:rPr>
          <w:rFonts w:ascii="Times New Roman" w:hAnsi="Times New Roman" w:cs="Times New Roman"/>
          <w:b/>
          <w:bCs/>
          <w:sz w:val="24"/>
          <w:szCs w:val="24"/>
        </w:rPr>
        <w:t>IV.4.3.</w:t>
      </w:r>
      <w:r w:rsidR="009B553D">
        <w:rPr>
          <w:rFonts w:ascii="Times New Roman" w:hAnsi="Times New Roman" w:cs="Times New Roman"/>
          <w:b/>
          <w:bCs/>
          <w:sz w:val="24"/>
          <w:szCs w:val="24"/>
        </w:rPr>
        <w:t>3</w:t>
      </w:r>
      <w:r w:rsidR="009B553D" w:rsidRPr="00147ABD">
        <w:rPr>
          <w:rFonts w:ascii="Times New Roman" w:hAnsi="Times New Roman" w:cs="Times New Roman"/>
          <w:b/>
          <w:bCs/>
          <w:sz w:val="24"/>
          <w:szCs w:val="24"/>
        </w:rPr>
        <w:t>.</w:t>
      </w:r>
      <w:r w:rsidRPr="009B553D">
        <w:rPr>
          <w:rFonts w:ascii="Times New Roman" w:hAnsi="Times New Roman" w:cs="Times New Roman"/>
          <w:b/>
          <w:bCs/>
          <w:sz w:val="24"/>
          <w:szCs w:val="24"/>
        </w:rPr>
        <w:t>Etude de la dégradation </w:t>
      </w:r>
    </w:p>
    <w:p w:rsidR="00BB4425" w:rsidRPr="0052088B" w:rsidRDefault="009B553D" w:rsidP="00004E15">
      <w:pPr>
        <w:tabs>
          <w:tab w:val="left" w:pos="709"/>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B4425" w:rsidRPr="0052088B">
        <w:rPr>
          <w:rFonts w:ascii="Times New Roman" w:hAnsi="Times New Roman" w:cs="Times New Roman"/>
          <w:sz w:val="24"/>
          <w:szCs w:val="24"/>
        </w:rPr>
        <w:t>La valeur de la DCO caractérise la quantité de s</w:t>
      </w:r>
      <w:r>
        <w:rPr>
          <w:rFonts w:ascii="Times New Roman" w:hAnsi="Times New Roman" w:cs="Times New Roman"/>
          <w:sz w:val="24"/>
          <w:szCs w:val="24"/>
        </w:rPr>
        <w:t xml:space="preserve">ubstances chimiquement oxydable </w:t>
      </w:r>
      <w:r w:rsidR="00BB4425" w:rsidRPr="0052088B">
        <w:rPr>
          <w:rFonts w:ascii="Times New Roman" w:hAnsi="Times New Roman" w:cs="Times New Roman"/>
          <w:sz w:val="24"/>
          <w:szCs w:val="24"/>
        </w:rPr>
        <w:t>présentes dans l’eau. C’est un des paramètres d’évaluation utilisé pour estimer les taxes de</w:t>
      </w:r>
      <w:r>
        <w:rPr>
          <w:rFonts w:ascii="Times New Roman" w:hAnsi="Times New Roman" w:cs="Times New Roman"/>
          <w:sz w:val="24"/>
          <w:szCs w:val="24"/>
        </w:rPr>
        <w:t xml:space="preserve"> </w:t>
      </w:r>
      <w:r w:rsidR="00BB4425" w:rsidRPr="0052088B">
        <w:rPr>
          <w:rFonts w:ascii="Times New Roman" w:hAnsi="Times New Roman" w:cs="Times New Roman"/>
          <w:sz w:val="24"/>
          <w:szCs w:val="24"/>
        </w:rPr>
        <w:t xml:space="preserve">pollution que doivent payer les entreprises productrices d'effluents polluants. Il s’agit de la </w:t>
      </w:r>
      <w:r>
        <w:rPr>
          <w:rFonts w:ascii="Times New Roman" w:hAnsi="Times New Roman" w:cs="Times New Roman"/>
          <w:sz w:val="24"/>
          <w:szCs w:val="24"/>
        </w:rPr>
        <w:t xml:space="preserve"> </w:t>
      </w:r>
      <w:r w:rsidR="00BB4425" w:rsidRPr="0052088B">
        <w:rPr>
          <w:rFonts w:ascii="Times New Roman" w:hAnsi="Times New Roman" w:cs="Times New Roman"/>
          <w:sz w:val="24"/>
          <w:szCs w:val="24"/>
        </w:rPr>
        <w:t xml:space="preserve">quantité d’oxygène nécessaire pour oxyder principalement les composés organiques présents </w:t>
      </w:r>
      <w:r>
        <w:rPr>
          <w:rFonts w:ascii="Times New Roman" w:hAnsi="Times New Roman" w:cs="Times New Roman"/>
          <w:sz w:val="24"/>
          <w:szCs w:val="24"/>
        </w:rPr>
        <w:t xml:space="preserve"> </w:t>
      </w:r>
      <w:r w:rsidR="00BB4425" w:rsidRPr="0052088B">
        <w:rPr>
          <w:rFonts w:ascii="Times New Roman" w:hAnsi="Times New Roman" w:cs="Times New Roman"/>
          <w:sz w:val="24"/>
          <w:szCs w:val="24"/>
        </w:rPr>
        <w:t xml:space="preserve">dans </w:t>
      </w:r>
      <w:r w:rsidR="009A56D4" w:rsidRPr="0052088B">
        <w:rPr>
          <w:rFonts w:ascii="Times New Roman" w:hAnsi="Times New Roman" w:cs="Times New Roman"/>
          <w:sz w:val="24"/>
          <w:szCs w:val="24"/>
        </w:rPr>
        <w:t>l’eau</w:t>
      </w:r>
      <w:r w:rsidR="009A56D4" w:rsidRPr="0052088B">
        <w:rPr>
          <w:rFonts w:ascii="Times New Roman" w:hAnsi="Times New Roman" w:cs="Times New Roman"/>
          <w:color w:val="FF0000"/>
          <w:sz w:val="24"/>
          <w:szCs w:val="24"/>
        </w:rPr>
        <w:t xml:space="preserve"> </w:t>
      </w:r>
      <w:r w:rsidR="009A56D4" w:rsidRPr="006D3F8B">
        <w:rPr>
          <w:rFonts w:ascii="Times New Roman" w:hAnsi="Times New Roman" w:cs="Times New Roman"/>
          <w:b/>
          <w:bCs/>
          <w:sz w:val="24"/>
          <w:szCs w:val="24"/>
        </w:rPr>
        <w:t>[</w:t>
      </w:r>
      <w:r w:rsidR="00BB4425" w:rsidRPr="006D3F8B">
        <w:rPr>
          <w:rFonts w:ascii="Times New Roman" w:hAnsi="Times New Roman" w:cs="Times New Roman"/>
          <w:b/>
          <w:bCs/>
          <w:sz w:val="24"/>
          <w:szCs w:val="24"/>
        </w:rPr>
        <w:t>13]</w:t>
      </w:r>
      <w:r w:rsidR="00BB4425" w:rsidRPr="0052088B">
        <w:rPr>
          <w:rFonts w:ascii="Times New Roman" w:hAnsi="Times New Roman" w:cs="Times New Roman"/>
          <w:sz w:val="24"/>
          <w:szCs w:val="24"/>
        </w:rPr>
        <w:t xml:space="preserve"> .Suite au traitement par procédé Fenton, nou</w:t>
      </w:r>
      <w:r w:rsidR="009A56D4">
        <w:rPr>
          <w:rFonts w:ascii="Times New Roman" w:hAnsi="Times New Roman" w:cs="Times New Roman"/>
          <w:sz w:val="24"/>
          <w:szCs w:val="24"/>
        </w:rPr>
        <w:t>s avons obtenu les DCO</w:t>
      </w:r>
      <w:r w:rsidR="00BB4425" w:rsidRPr="0052088B">
        <w:rPr>
          <w:rFonts w:ascii="Times New Roman" w:hAnsi="Times New Roman" w:cs="Times New Roman"/>
          <w:sz w:val="24"/>
          <w:szCs w:val="24"/>
        </w:rPr>
        <w:t xml:space="preserve"> </w:t>
      </w:r>
      <w:r>
        <w:rPr>
          <w:rFonts w:ascii="Times New Roman" w:hAnsi="Times New Roman" w:cs="Times New Roman"/>
          <w:sz w:val="24"/>
          <w:szCs w:val="24"/>
        </w:rPr>
        <w:t xml:space="preserve"> </w:t>
      </w:r>
      <w:r w:rsidR="00934886">
        <w:rPr>
          <w:rFonts w:ascii="Times New Roman" w:hAnsi="Times New Roman" w:cs="Times New Roman"/>
          <w:sz w:val="24"/>
          <w:szCs w:val="24"/>
        </w:rPr>
        <w:t>après 24</w:t>
      </w:r>
      <w:r w:rsidR="00BB4425" w:rsidRPr="0052088B">
        <w:rPr>
          <w:rFonts w:ascii="Times New Roman" w:hAnsi="Times New Roman" w:cs="Times New Roman"/>
          <w:sz w:val="24"/>
          <w:szCs w:val="24"/>
        </w:rPr>
        <w:t>h de traitement pour différentes concentrations initiales du rapport molaire</w:t>
      </w:r>
      <w:r>
        <w:rPr>
          <w:rFonts w:ascii="Times New Roman" w:hAnsi="Times New Roman" w:cs="Times New Roman"/>
          <w:sz w:val="24"/>
          <w:szCs w:val="24"/>
        </w:rPr>
        <w:t xml:space="preserve"> </w:t>
      </w:r>
      <w:r w:rsidR="00BB4425" w:rsidRPr="0052088B">
        <w:rPr>
          <w:rFonts w:ascii="Times New Roman" w:hAnsi="Times New Roman" w:cs="Times New Roman"/>
          <w:sz w:val="24"/>
          <w:szCs w:val="24"/>
        </w:rPr>
        <w:t>[Fe</w:t>
      </w:r>
      <w:r w:rsidR="00BB4425" w:rsidRPr="0052088B">
        <w:rPr>
          <w:rFonts w:ascii="Times New Roman" w:hAnsi="Times New Roman" w:cs="Times New Roman"/>
          <w:sz w:val="24"/>
          <w:szCs w:val="24"/>
          <w:vertAlign w:val="superscript"/>
        </w:rPr>
        <w:t>2+</w:t>
      </w:r>
      <w:r w:rsidR="00BB4425" w:rsidRPr="0052088B">
        <w:rPr>
          <w:rFonts w:ascii="Times New Roman" w:hAnsi="Times New Roman" w:cs="Times New Roman"/>
          <w:sz w:val="24"/>
          <w:szCs w:val="24"/>
        </w:rPr>
        <w:t>] / [H</w:t>
      </w:r>
      <w:r w:rsidR="00BB4425" w:rsidRPr="009A56D4">
        <w:rPr>
          <w:rFonts w:ascii="Times New Roman" w:hAnsi="Times New Roman" w:cs="Times New Roman"/>
          <w:sz w:val="24"/>
          <w:szCs w:val="24"/>
          <w:vertAlign w:val="subscript"/>
        </w:rPr>
        <w:t>2</w:t>
      </w:r>
      <w:r w:rsidR="00BB4425" w:rsidRPr="0052088B">
        <w:rPr>
          <w:rFonts w:ascii="Times New Roman" w:hAnsi="Times New Roman" w:cs="Times New Roman"/>
          <w:sz w:val="24"/>
          <w:szCs w:val="24"/>
        </w:rPr>
        <w:t>O</w:t>
      </w:r>
      <w:r w:rsidR="00BB4425" w:rsidRPr="009A56D4">
        <w:rPr>
          <w:rFonts w:ascii="Times New Roman" w:hAnsi="Times New Roman" w:cs="Times New Roman"/>
          <w:sz w:val="24"/>
          <w:szCs w:val="24"/>
          <w:vertAlign w:val="subscript"/>
        </w:rPr>
        <w:t>2</w:t>
      </w:r>
      <w:r w:rsidR="00BB4425" w:rsidRPr="0052088B">
        <w:rPr>
          <w:rFonts w:ascii="Times New Roman" w:hAnsi="Times New Roman" w:cs="Times New Roman"/>
          <w:sz w:val="24"/>
          <w:szCs w:val="24"/>
        </w:rPr>
        <w:t>].</w:t>
      </w:r>
    </w:p>
    <w:p w:rsidR="00BB4425" w:rsidRPr="0052088B" w:rsidRDefault="00BB4425" w:rsidP="00104DCD">
      <w:pPr>
        <w:tabs>
          <w:tab w:val="left" w:pos="3769"/>
        </w:tabs>
        <w:autoSpaceDE w:val="0"/>
        <w:autoSpaceDN w:val="0"/>
        <w:adjustRightInd w:val="0"/>
        <w:spacing w:after="0" w:line="360" w:lineRule="auto"/>
        <w:jc w:val="both"/>
        <w:rPr>
          <w:rFonts w:ascii="Times New Roman" w:hAnsi="Times New Roman" w:cs="Times New Roman"/>
          <w:sz w:val="24"/>
          <w:szCs w:val="24"/>
        </w:rPr>
      </w:pPr>
    </w:p>
    <w:p w:rsidR="00BB4425" w:rsidRPr="0052088B" w:rsidRDefault="00BB4425" w:rsidP="00104DCD">
      <w:pPr>
        <w:tabs>
          <w:tab w:val="left" w:pos="3769"/>
        </w:tabs>
        <w:autoSpaceDE w:val="0"/>
        <w:autoSpaceDN w:val="0"/>
        <w:adjustRightInd w:val="0"/>
        <w:spacing w:after="0" w:line="360" w:lineRule="auto"/>
        <w:jc w:val="both"/>
        <w:rPr>
          <w:rFonts w:ascii="Times New Roman" w:hAnsi="Times New Roman" w:cs="Times New Roman"/>
          <w:sz w:val="24"/>
          <w:szCs w:val="24"/>
        </w:rPr>
      </w:pPr>
    </w:p>
    <w:p w:rsidR="00BB4425" w:rsidRPr="009B553D" w:rsidRDefault="009B553D" w:rsidP="00FA76AA">
      <w:pPr>
        <w:tabs>
          <w:tab w:val="left" w:pos="1418"/>
          <w:tab w:val="left" w:pos="3969"/>
          <w:tab w:val="left" w:pos="7371"/>
        </w:tabs>
        <w:autoSpaceDE w:val="0"/>
        <w:autoSpaceDN w:val="0"/>
        <w:adjustRightInd w:val="0"/>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Pr="0052088B">
        <w:rPr>
          <w:rFonts w:ascii="Times New Roman" w:hAnsi="Times New Roman" w:cs="Times New Roman"/>
          <w:sz w:val="24"/>
          <w:szCs w:val="24"/>
        </w:rPr>
        <w:t xml:space="preserve">Le taux de dégradation R(%) </w:t>
      </w:r>
      <m:oMath>
        <m:r>
          <m:rPr>
            <m:sty m:val="bi"/>
          </m:rPr>
          <w:rPr>
            <w:rFonts w:ascii="Cambria Math" w:hAnsi="Cambria Math" w:cs="Times New Roman"/>
            <w:sz w:val="32"/>
            <w:szCs w:val="32"/>
          </w:rPr>
          <m:t>=</m:t>
        </m:r>
        <m:f>
          <m:fPr>
            <m:ctrlPr>
              <w:rPr>
                <w:rFonts w:ascii="Cambria Math" w:hAnsi="Cambria Math" w:cs="Times New Roman"/>
                <w:iCs/>
                <w:sz w:val="32"/>
                <w:szCs w:val="32"/>
              </w:rPr>
            </m:ctrlPr>
          </m:fPr>
          <m:num>
            <m:r>
              <m:rPr>
                <m:sty m:val="p"/>
              </m:rPr>
              <w:rPr>
                <w:rFonts w:ascii="Cambria Math" w:hAnsi="Cambria Math" w:cs="Times New Roman"/>
                <w:sz w:val="32"/>
                <w:szCs w:val="32"/>
              </w:rPr>
              <m:t>DCO0-DCOt</m:t>
            </m:r>
          </m:num>
          <m:den>
            <m:r>
              <m:rPr>
                <m:sty m:val="p"/>
              </m:rPr>
              <w:rPr>
                <w:rFonts w:ascii="Cambria Math" w:hAnsi="Cambria Math" w:cs="Times New Roman"/>
                <w:sz w:val="32"/>
                <w:szCs w:val="32"/>
              </w:rPr>
              <m:t>DCO0</m:t>
            </m:r>
          </m:den>
        </m:f>
        <m:r>
          <w:rPr>
            <w:rFonts w:ascii="Cambria Math" w:hAnsi="Cambria Math" w:cs="Times New Roman"/>
            <w:sz w:val="32"/>
            <w:szCs w:val="32"/>
          </w:rPr>
          <m:t>×100</m:t>
        </m:r>
      </m:oMath>
      <w:r w:rsidR="00FA76AA">
        <w:rPr>
          <w:rFonts w:ascii="Times New Roman" w:eastAsiaTheme="minorEastAsia" w:hAnsi="Times New Roman" w:cs="Times New Roman"/>
          <w:sz w:val="32"/>
          <w:szCs w:val="32"/>
        </w:rPr>
        <w:t xml:space="preserve">       </w:t>
      </w:r>
      <w:r w:rsidR="00FA76AA">
        <w:rPr>
          <w:rFonts w:ascii="Times New Roman" w:hAnsi="Times New Roman" w:cs="Times New Roman"/>
          <w:sz w:val="24"/>
          <w:szCs w:val="24"/>
        </w:rPr>
        <w:t>(IV-6)</w:t>
      </w:r>
    </w:p>
    <w:p w:rsidR="00BB4425" w:rsidRPr="0052088B" w:rsidRDefault="00BB4425" w:rsidP="00104DCD">
      <w:pPr>
        <w:autoSpaceDE w:val="0"/>
        <w:autoSpaceDN w:val="0"/>
        <w:adjustRightInd w:val="0"/>
        <w:spacing w:line="360" w:lineRule="auto"/>
        <w:jc w:val="both"/>
        <w:rPr>
          <w:rFonts w:ascii="Times New Roman" w:hAnsi="Times New Roman" w:cs="Times New Roman"/>
          <w:b/>
          <w:bCs/>
          <w:sz w:val="24"/>
          <w:szCs w:val="24"/>
        </w:rPr>
      </w:pPr>
    </w:p>
    <w:p w:rsidR="00BB4425" w:rsidRPr="0052088B" w:rsidRDefault="00BB4425" w:rsidP="00104DCD">
      <w:pPr>
        <w:autoSpaceDE w:val="0"/>
        <w:autoSpaceDN w:val="0"/>
        <w:adjustRightInd w:val="0"/>
        <w:spacing w:line="360" w:lineRule="auto"/>
        <w:jc w:val="both"/>
        <w:rPr>
          <w:rFonts w:ascii="Times New Roman" w:hAnsi="Times New Roman" w:cs="Times New Roman"/>
          <w:b/>
          <w:bCs/>
          <w:sz w:val="24"/>
          <w:szCs w:val="24"/>
        </w:rPr>
      </w:pPr>
    </w:p>
    <w:p w:rsidR="00BB4425" w:rsidRPr="0052088B" w:rsidRDefault="00BB4425" w:rsidP="009A56D4">
      <w:pPr>
        <w:tabs>
          <w:tab w:val="left" w:pos="1418"/>
        </w:tabs>
        <w:autoSpaceDE w:val="0"/>
        <w:autoSpaceDN w:val="0"/>
        <w:adjustRightInd w:val="0"/>
        <w:spacing w:line="360" w:lineRule="auto"/>
        <w:jc w:val="both"/>
        <w:rPr>
          <w:rFonts w:ascii="Times New Roman" w:hAnsi="Times New Roman" w:cs="Times New Roman"/>
          <w:b/>
          <w:bCs/>
          <w:sz w:val="24"/>
          <w:szCs w:val="24"/>
        </w:rPr>
      </w:pPr>
    </w:p>
    <w:p w:rsidR="00BB4425" w:rsidRPr="0052088B" w:rsidRDefault="00BB4425" w:rsidP="00104DCD">
      <w:pPr>
        <w:autoSpaceDE w:val="0"/>
        <w:autoSpaceDN w:val="0"/>
        <w:adjustRightInd w:val="0"/>
        <w:spacing w:line="360" w:lineRule="auto"/>
        <w:jc w:val="both"/>
        <w:rPr>
          <w:rFonts w:ascii="Times New Roman" w:hAnsi="Times New Roman" w:cs="Times New Roman"/>
          <w:b/>
          <w:bCs/>
          <w:sz w:val="24"/>
          <w:szCs w:val="24"/>
        </w:rPr>
      </w:pPr>
    </w:p>
    <w:p w:rsidR="00BB4425" w:rsidRPr="0052088B" w:rsidRDefault="00BB4425" w:rsidP="00104DCD">
      <w:pPr>
        <w:autoSpaceDE w:val="0"/>
        <w:autoSpaceDN w:val="0"/>
        <w:adjustRightInd w:val="0"/>
        <w:spacing w:line="360" w:lineRule="auto"/>
        <w:jc w:val="both"/>
        <w:rPr>
          <w:rFonts w:ascii="Times New Roman" w:hAnsi="Times New Roman" w:cs="Times New Roman"/>
          <w:b/>
          <w:bCs/>
          <w:sz w:val="24"/>
          <w:szCs w:val="24"/>
        </w:rPr>
      </w:pPr>
    </w:p>
    <w:p w:rsidR="009B553D" w:rsidRDefault="009B553D" w:rsidP="00104DCD">
      <w:pPr>
        <w:autoSpaceDE w:val="0"/>
        <w:autoSpaceDN w:val="0"/>
        <w:adjustRightInd w:val="0"/>
        <w:spacing w:line="360" w:lineRule="auto"/>
        <w:jc w:val="both"/>
        <w:rPr>
          <w:rFonts w:ascii="Times New Roman" w:hAnsi="Times New Roman" w:cs="Times New Roman"/>
          <w:b/>
          <w:bCs/>
          <w:sz w:val="24"/>
          <w:szCs w:val="24"/>
        </w:rPr>
      </w:pPr>
    </w:p>
    <w:p w:rsidR="009B553D" w:rsidRDefault="009B553D" w:rsidP="00104DCD">
      <w:pPr>
        <w:autoSpaceDE w:val="0"/>
        <w:autoSpaceDN w:val="0"/>
        <w:adjustRightInd w:val="0"/>
        <w:spacing w:line="360" w:lineRule="auto"/>
        <w:jc w:val="both"/>
        <w:rPr>
          <w:rFonts w:ascii="Times New Roman" w:hAnsi="Times New Roman" w:cs="Times New Roman"/>
          <w:b/>
          <w:bCs/>
          <w:sz w:val="24"/>
          <w:szCs w:val="24"/>
        </w:rPr>
      </w:pPr>
    </w:p>
    <w:p w:rsidR="009B553D" w:rsidRDefault="009B553D" w:rsidP="00104DCD">
      <w:pPr>
        <w:autoSpaceDE w:val="0"/>
        <w:autoSpaceDN w:val="0"/>
        <w:adjustRightInd w:val="0"/>
        <w:spacing w:line="360" w:lineRule="auto"/>
        <w:jc w:val="both"/>
        <w:rPr>
          <w:rFonts w:ascii="Times New Roman" w:hAnsi="Times New Roman" w:cs="Times New Roman"/>
          <w:b/>
          <w:bCs/>
          <w:sz w:val="24"/>
          <w:szCs w:val="24"/>
        </w:rPr>
      </w:pPr>
    </w:p>
    <w:p w:rsidR="009A56D4" w:rsidRDefault="009A56D4" w:rsidP="00104DCD">
      <w:pPr>
        <w:autoSpaceDE w:val="0"/>
        <w:autoSpaceDN w:val="0"/>
        <w:adjustRightInd w:val="0"/>
        <w:spacing w:line="360" w:lineRule="auto"/>
        <w:jc w:val="both"/>
        <w:rPr>
          <w:rFonts w:ascii="Times New Roman" w:hAnsi="Times New Roman" w:cs="Times New Roman"/>
          <w:b/>
          <w:bCs/>
          <w:sz w:val="24"/>
          <w:szCs w:val="24"/>
        </w:rPr>
      </w:pPr>
    </w:p>
    <w:p w:rsidR="00BB4425" w:rsidRPr="009A56D4" w:rsidRDefault="00BB4425" w:rsidP="009A56D4">
      <w:pPr>
        <w:autoSpaceDE w:val="0"/>
        <w:autoSpaceDN w:val="0"/>
        <w:adjustRightInd w:val="0"/>
        <w:spacing w:line="360" w:lineRule="auto"/>
        <w:jc w:val="both"/>
        <w:rPr>
          <w:rFonts w:ascii="Times New Roman" w:hAnsi="Times New Roman" w:cs="Times New Roman"/>
          <w:sz w:val="24"/>
          <w:szCs w:val="24"/>
        </w:rPr>
      </w:pPr>
      <w:r w:rsidRPr="0052088B">
        <w:rPr>
          <w:rFonts w:ascii="Times New Roman" w:hAnsi="Times New Roman" w:cs="Times New Roman"/>
          <w:b/>
          <w:bCs/>
          <w:sz w:val="24"/>
          <w:szCs w:val="24"/>
        </w:rPr>
        <w:t>Tableau</w:t>
      </w:r>
      <w:r w:rsidR="00390ED9">
        <w:rPr>
          <w:rFonts w:ascii="Times New Roman" w:hAnsi="Times New Roman" w:cs="Times New Roman"/>
          <w:b/>
          <w:bCs/>
          <w:sz w:val="24"/>
          <w:szCs w:val="24"/>
        </w:rPr>
        <w:t xml:space="preserve"> IV-3</w:t>
      </w:r>
      <w:r w:rsidRPr="0052088B">
        <w:rPr>
          <w:rFonts w:ascii="Times New Roman" w:hAnsi="Times New Roman" w:cs="Times New Roman"/>
          <w:b/>
          <w:bCs/>
          <w:sz w:val="24"/>
          <w:szCs w:val="24"/>
        </w:rPr>
        <w:t xml:space="preserve"> : </w:t>
      </w:r>
      <w:r w:rsidRPr="0052088B">
        <w:rPr>
          <w:rFonts w:ascii="Times New Roman" w:hAnsi="Times New Roman" w:cs="Times New Roman"/>
          <w:sz w:val="24"/>
          <w:szCs w:val="24"/>
        </w:rPr>
        <w:t>Influence de la concentration en réactifs sur le taux de dégradation du colorant RN par procédé Fenton.</w:t>
      </w:r>
    </w:p>
    <w:tbl>
      <w:tblPr>
        <w:tblStyle w:val="Grilledutableau"/>
        <w:tblW w:w="0" w:type="auto"/>
        <w:tblLook w:val="04A0"/>
      </w:tblPr>
      <w:tblGrid>
        <w:gridCol w:w="2303"/>
        <w:gridCol w:w="2303"/>
        <w:gridCol w:w="2303"/>
        <w:gridCol w:w="2303"/>
      </w:tblGrid>
      <w:tr w:rsidR="00BB4425" w:rsidRPr="0052088B" w:rsidTr="00441050">
        <w:tc>
          <w:tcPr>
            <w:tcW w:w="2303" w:type="dxa"/>
            <w:tcBorders>
              <w:top w:val="double" w:sz="4" w:space="0" w:color="auto"/>
              <w:left w:val="double" w:sz="4" w:space="0" w:color="auto"/>
              <w:bottom w:val="double" w:sz="4" w:space="0" w:color="auto"/>
            </w:tcBorders>
          </w:tcPr>
          <w:p w:rsidR="00BB4425" w:rsidRPr="009A56D4" w:rsidRDefault="00BB4425" w:rsidP="009B553D">
            <w:pPr>
              <w:autoSpaceDE w:val="0"/>
              <w:autoSpaceDN w:val="0"/>
              <w:adjustRightInd w:val="0"/>
              <w:spacing w:line="360" w:lineRule="auto"/>
              <w:jc w:val="center"/>
              <w:rPr>
                <w:rFonts w:ascii="Times New Roman" w:hAnsi="Times New Roman" w:cs="Times New Roman"/>
                <w:b/>
                <w:bCs/>
                <w:sz w:val="24"/>
                <w:szCs w:val="24"/>
              </w:rPr>
            </w:pPr>
            <w:r w:rsidRPr="009A56D4">
              <w:rPr>
                <w:rFonts w:ascii="Times New Roman" w:hAnsi="Times New Roman" w:cs="Times New Roman"/>
                <w:b/>
                <w:bCs/>
                <w:sz w:val="24"/>
                <w:szCs w:val="24"/>
              </w:rPr>
              <w:t>[Fe</w:t>
            </w:r>
            <w:r w:rsidRPr="009A56D4">
              <w:rPr>
                <w:rFonts w:ascii="Times New Roman" w:hAnsi="Times New Roman" w:cs="Times New Roman"/>
                <w:b/>
                <w:bCs/>
                <w:sz w:val="24"/>
                <w:szCs w:val="24"/>
                <w:vertAlign w:val="superscript"/>
              </w:rPr>
              <w:t>2+</w:t>
            </w:r>
            <w:r w:rsidRPr="009A56D4">
              <w:rPr>
                <w:rFonts w:ascii="Times New Roman" w:hAnsi="Times New Roman" w:cs="Times New Roman"/>
                <w:b/>
                <w:bCs/>
                <w:sz w:val="24"/>
                <w:szCs w:val="24"/>
              </w:rPr>
              <w:t>] mM</w:t>
            </w:r>
          </w:p>
        </w:tc>
        <w:tc>
          <w:tcPr>
            <w:tcW w:w="2303" w:type="dxa"/>
            <w:tcBorders>
              <w:top w:val="double" w:sz="4" w:space="0" w:color="auto"/>
              <w:bottom w:val="double" w:sz="4" w:space="0" w:color="auto"/>
              <w:right w:val="double" w:sz="4" w:space="0" w:color="auto"/>
            </w:tcBorders>
          </w:tcPr>
          <w:p w:rsidR="00BB4425" w:rsidRPr="009A56D4" w:rsidRDefault="00BB4425" w:rsidP="009B553D">
            <w:pPr>
              <w:autoSpaceDE w:val="0"/>
              <w:autoSpaceDN w:val="0"/>
              <w:adjustRightInd w:val="0"/>
              <w:spacing w:line="360" w:lineRule="auto"/>
              <w:jc w:val="center"/>
              <w:rPr>
                <w:rFonts w:ascii="Times New Roman" w:hAnsi="Times New Roman" w:cs="Times New Roman"/>
                <w:b/>
                <w:bCs/>
                <w:sz w:val="24"/>
                <w:szCs w:val="24"/>
              </w:rPr>
            </w:pPr>
            <w:r w:rsidRPr="009A56D4">
              <w:rPr>
                <w:rFonts w:ascii="Times New Roman" w:hAnsi="Times New Roman" w:cs="Times New Roman"/>
                <w:b/>
                <w:bCs/>
                <w:sz w:val="24"/>
                <w:szCs w:val="24"/>
              </w:rPr>
              <w:t>[H</w:t>
            </w:r>
            <w:r w:rsidRPr="009A56D4">
              <w:rPr>
                <w:rFonts w:ascii="Times New Roman" w:hAnsi="Times New Roman" w:cs="Times New Roman"/>
                <w:b/>
                <w:bCs/>
                <w:sz w:val="24"/>
                <w:szCs w:val="24"/>
                <w:vertAlign w:val="subscript"/>
              </w:rPr>
              <w:t>2</w:t>
            </w:r>
            <w:r w:rsidRPr="009A56D4">
              <w:rPr>
                <w:rFonts w:ascii="Times New Roman" w:hAnsi="Times New Roman" w:cs="Times New Roman"/>
                <w:b/>
                <w:bCs/>
                <w:sz w:val="24"/>
                <w:szCs w:val="24"/>
              </w:rPr>
              <w:t>O</w:t>
            </w:r>
            <w:r w:rsidRPr="009A56D4">
              <w:rPr>
                <w:rFonts w:ascii="Times New Roman" w:hAnsi="Times New Roman" w:cs="Times New Roman"/>
                <w:b/>
                <w:bCs/>
                <w:sz w:val="24"/>
                <w:szCs w:val="24"/>
                <w:vertAlign w:val="subscript"/>
              </w:rPr>
              <w:t>2</w:t>
            </w:r>
            <w:r w:rsidRPr="009A56D4">
              <w:rPr>
                <w:rFonts w:ascii="Times New Roman" w:hAnsi="Times New Roman" w:cs="Times New Roman"/>
                <w:b/>
                <w:bCs/>
                <w:sz w:val="24"/>
                <w:szCs w:val="24"/>
              </w:rPr>
              <w:t>] mM</w:t>
            </w:r>
          </w:p>
        </w:tc>
        <w:tc>
          <w:tcPr>
            <w:tcW w:w="2303" w:type="dxa"/>
            <w:tcBorders>
              <w:top w:val="double" w:sz="4" w:space="0" w:color="auto"/>
              <w:left w:val="double" w:sz="4" w:space="0" w:color="auto"/>
              <w:bottom w:val="double" w:sz="4" w:space="0" w:color="auto"/>
              <w:right w:val="double" w:sz="4" w:space="0" w:color="auto"/>
            </w:tcBorders>
          </w:tcPr>
          <w:p w:rsidR="00BB4425" w:rsidRPr="009A56D4" w:rsidRDefault="00BB4425" w:rsidP="009B553D">
            <w:pPr>
              <w:autoSpaceDE w:val="0"/>
              <w:autoSpaceDN w:val="0"/>
              <w:adjustRightInd w:val="0"/>
              <w:spacing w:line="360" w:lineRule="auto"/>
              <w:jc w:val="center"/>
              <w:rPr>
                <w:rFonts w:ascii="Times New Roman" w:hAnsi="Times New Roman" w:cs="Times New Roman"/>
                <w:b/>
                <w:bCs/>
                <w:sz w:val="24"/>
                <w:szCs w:val="24"/>
              </w:rPr>
            </w:pPr>
            <w:r w:rsidRPr="009A56D4">
              <w:rPr>
                <w:rFonts w:ascii="Times New Roman" w:hAnsi="Times New Roman" w:cs="Times New Roman"/>
                <w:b/>
                <w:bCs/>
                <w:sz w:val="24"/>
                <w:szCs w:val="24"/>
              </w:rPr>
              <w:t>[Fe</w:t>
            </w:r>
            <w:r w:rsidRPr="009A56D4">
              <w:rPr>
                <w:rFonts w:ascii="Times New Roman" w:hAnsi="Times New Roman" w:cs="Times New Roman"/>
                <w:b/>
                <w:bCs/>
                <w:sz w:val="24"/>
                <w:szCs w:val="24"/>
                <w:vertAlign w:val="superscript"/>
              </w:rPr>
              <w:t>2+</w:t>
            </w:r>
            <w:r w:rsidRPr="009A56D4">
              <w:rPr>
                <w:rFonts w:ascii="Times New Roman" w:hAnsi="Times New Roman" w:cs="Times New Roman"/>
                <w:b/>
                <w:bCs/>
                <w:sz w:val="24"/>
                <w:szCs w:val="24"/>
              </w:rPr>
              <w:t>]/[H</w:t>
            </w:r>
            <w:r w:rsidRPr="009A56D4">
              <w:rPr>
                <w:rFonts w:ascii="Times New Roman" w:hAnsi="Times New Roman" w:cs="Times New Roman"/>
                <w:b/>
                <w:bCs/>
                <w:sz w:val="24"/>
                <w:szCs w:val="24"/>
                <w:vertAlign w:val="subscript"/>
              </w:rPr>
              <w:t>2</w:t>
            </w:r>
            <w:r w:rsidRPr="009A56D4">
              <w:rPr>
                <w:rFonts w:ascii="Times New Roman" w:hAnsi="Times New Roman" w:cs="Times New Roman"/>
                <w:b/>
                <w:bCs/>
                <w:sz w:val="24"/>
                <w:szCs w:val="24"/>
              </w:rPr>
              <w:t>O</w:t>
            </w:r>
            <w:r w:rsidRPr="009A56D4">
              <w:rPr>
                <w:rFonts w:ascii="Times New Roman" w:hAnsi="Times New Roman" w:cs="Times New Roman"/>
                <w:b/>
                <w:bCs/>
                <w:sz w:val="24"/>
                <w:szCs w:val="24"/>
                <w:vertAlign w:val="subscript"/>
              </w:rPr>
              <w:t>2</w:t>
            </w:r>
            <w:r w:rsidRPr="009A56D4">
              <w:rPr>
                <w:rFonts w:ascii="Times New Roman" w:hAnsi="Times New Roman" w:cs="Times New Roman"/>
                <w:b/>
                <w:bCs/>
                <w:sz w:val="24"/>
                <w:szCs w:val="24"/>
              </w:rPr>
              <w:t>]</w:t>
            </w:r>
          </w:p>
        </w:tc>
        <w:tc>
          <w:tcPr>
            <w:tcW w:w="2303" w:type="dxa"/>
            <w:tcBorders>
              <w:top w:val="double" w:sz="4" w:space="0" w:color="auto"/>
              <w:left w:val="double" w:sz="4" w:space="0" w:color="auto"/>
              <w:bottom w:val="double" w:sz="4" w:space="0" w:color="auto"/>
              <w:right w:val="double" w:sz="4" w:space="0" w:color="auto"/>
            </w:tcBorders>
          </w:tcPr>
          <w:p w:rsidR="00BB4425" w:rsidRPr="009A56D4" w:rsidRDefault="00BB4425" w:rsidP="009B553D">
            <w:pPr>
              <w:autoSpaceDE w:val="0"/>
              <w:autoSpaceDN w:val="0"/>
              <w:adjustRightInd w:val="0"/>
              <w:spacing w:line="360" w:lineRule="auto"/>
              <w:jc w:val="center"/>
              <w:rPr>
                <w:rFonts w:ascii="Times New Roman" w:hAnsi="Times New Roman" w:cs="Times New Roman"/>
                <w:b/>
                <w:bCs/>
                <w:sz w:val="24"/>
                <w:szCs w:val="24"/>
              </w:rPr>
            </w:pPr>
            <w:r w:rsidRPr="009A56D4">
              <w:rPr>
                <w:rFonts w:ascii="Times New Roman" w:hAnsi="Times New Roman" w:cs="Times New Roman"/>
                <w:b/>
                <w:bCs/>
                <w:sz w:val="24"/>
                <w:szCs w:val="24"/>
              </w:rPr>
              <w:t>Taux de dégradation</w:t>
            </w:r>
          </w:p>
        </w:tc>
      </w:tr>
      <w:tr w:rsidR="00BB4425" w:rsidRPr="0052088B" w:rsidTr="00441050">
        <w:tc>
          <w:tcPr>
            <w:tcW w:w="2303" w:type="dxa"/>
            <w:vMerge w:val="restart"/>
            <w:tcBorders>
              <w:top w:val="double" w:sz="4" w:space="0" w:color="auto"/>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0,1</w:t>
            </w: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81,43</w:t>
            </w:r>
          </w:p>
        </w:tc>
      </w:tr>
      <w:tr w:rsidR="00BB4425" w:rsidRPr="0052088B" w:rsidTr="00441050">
        <w:tc>
          <w:tcPr>
            <w:tcW w:w="2303" w:type="dxa"/>
            <w:vMerge/>
            <w:tcBorders>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4</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57,14</w:t>
            </w:r>
          </w:p>
        </w:tc>
      </w:tr>
      <w:tr w:rsidR="00BB4425" w:rsidRPr="0052088B" w:rsidTr="00441050">
        <w:tc>
          <w:tcPr>
            <w:tcW w:w="2303" w:type="dxa"/>
            <w:vMerge/>
            <w:tcBorders>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6</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1/60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41,43</w:t>
            </w:r>
          </w:p>
        </w:tc>
      </w:tr>
      <w:tr w:rsidR="00BB4425" w:rsidRPr="0052088B" w:rsidTr="00441050">
        <w:tc>
          <w:tcPr>
            <w:tcW w:w="2303" w:type="dxa"/>
            <w:vMerge/>
            <w:tcBorders>
              <w:left w:val="double" w:sz="4" w:space="0" w:color="auto"/>
              <w:bottom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1/100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15,71</w:t>
            </w:r>
          </w:p>
        </w:tc>
      </w:tr>
      <w:tr w:rsidR="00BB4425" w:rsidRPr="0052088B" w:rsidTr="00441050">
        <w:tc>
          <w:tcPr>
            <w:tcW w:w="2303" w:type="dxa"/>
            <w:vMerge w:val="restart"/>
            <w:tcBorders>
              <w:top w:val="double" w:sz="4" w:space="0" w:color="auto"/>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0,2</w:t>
            </w: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4</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color w:val="FF0000"/>
                <w:sz w:val="24"/>
                <w:szCs w:val="24"/>
              </w:rPr>
            </w:pPr>
            <w:r w:rsidRPr="0052088B">
              <w:rPr>
                <w:rFonts w:ascii="Times New Roman" w:hAnsi="Times New Roman" w:cs="Times New Roman"/>
                <w:color w:val="FF0000"/>
                <w:sz w:val="24"/>
                <w:szCs w:val="24"/>
              </w:rPr>
              <w:t>88,57</w:t>
            </w:r>
          </w:p>
        </w:tc>
      </w:tr>
      <w:tr w:rsidR="00BB4425" w:rsidRPr="0052088B" w:rsidTr="00441050">
        <w:tc>
          <w:tcPr>
            <w:tcW w:w="2303" w:type="dxa"/>
            <w:vMerge/>
            <w:tcBorders>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84,29</w:t>
            </w:r>
          </w:p>
        </w:tc>
      </w:tr>
      <w:tr w:rsidR="00BB4425" w:rsidRPr="0052088B" w:rsidTr="00441050">
        <w:tc>
          <w:tcPr>
            <w:tcW w:w="2303" w:type="dxa"/>
            <w:vMerge/>
            <w:tcBorders>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1/60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84,29</w:t>
            </w:r>
          </w:p>
        </w:tc>
      </w:tr>
      <w:tr w:rsidR="00BB4425" w:rsidRPr="0052088B" w:rsidTr="00441050">
        <w:tc>
          <w:tcPr>
            <w:tcW w:w="2303" w:type="dxa"/>
            <w:vMerge/>
            <w:tcBorders>
              <w:left w:val="double" w:sz="4" w:space="0" w:color="auto"/>
              <w:bottom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1/100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2,86</w:t>
            </w:r>
          </w:p>
        </w:tc>
      </w:tr>
      <w:tr w:rsidR="00BB4425" w:rsidRPr="0052088B" w:rsidTr="00441050">
        <w:tc>
          <w:tcPr>
            <w:tcW w:w="2303" w:type="dxa"/>
            <w:vMerge w:val="restart"/>
            <w:tcBorders>
              <w:top w:val="double" w:sz="4" w:space="0" w:color="auto"/>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0,5</w:t>
            </w: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84,29</w:t>
            </w:r>
          </w:p>
        </w:tc>
      </w:tr>
      <w:tr w:rsidR="00BB4425" w:rsidRPr="0052088B" w:rsidTr="00441050">
        <w:tc>
          <w:tcPr>
            <w:tcW w:w="2303" w:type="dxa"/>
            <w:vMerge/>
            <w:tcBorders>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85,71</w:t>
            </w:r>
          </w:p>
        </w:tc>
      </w:tr>
      <w:tr w:rsidR="00BB4425" w:rsidRPr="0052088B" w:rsidTr="00441050">
        <w:tc>
          <w:tcPr>
            <w:tcW w:w="2303" w:type="dxa"/>
            <w:vMerge/>
            <w:tcBorders>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30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1/60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54,29</w:t>
            </w:r>
          </w:p>
        </w:tc>
      </w:tr>
      <w:tr w:rsidR="00BB4425" w:rsidRPr="0052088B" w:rsidTr="00441050">
        <w:tc>
          <w:tcPr>
            <w:tcW w:w="2303" w:type="dxa"/>
            <w:vMerge/>
            <w:tcBorders>
              <w:left w:val="double" w:sz="4" w:space="0" w:color="auto"/>
              <w:bottom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50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1/100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57,14</w:t>
            </w:r>
          </w:p>
        </w:tc>
      </w:tr>
      <w:tr w:rsidR="00BB4425" w:rsidRPr="0052088B" w:rsidTr="00441050">
        <w:tc>
          <w:tcPr>
            <w:tcW w:w="2303" w:type="dxa"/>
            <w:vMerge w:val="restart"/>
            <w:tcBorders>
              <w:top w:val="double" w:sz="4" w:space="0" w:color="auto"/>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0,7</w:t>
            </w: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1/20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61,43</w:t>
            </w:r>
          </w:p>
        </w:tc>
      </w:tr>
      <w:tr w:rsidR="00BB4425" w:rsidRPr="0052088B" w:rsidTr="00441050">
        <w:tc>
          <w:tcPr>
            <w:tcW w:w="2303" w:type="dxa"/>
            <w:vMerge/>
            <w:tcBorders>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28</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1/40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71,43</w:t>
            </w:r>
          </w:p>
        </w:tc>
      </w:tr>
      <w:tr w:rsidR="00BB4425" w:rsidRPr="0052088B" w:rsidTr="00441050">
        <w:tc>
          <w:tcPr>
            <w:tcW w:w="2303" w:type="dxa"/>
            <w:vMerge/>
            <w:tcBorders>
              <w:lef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42</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1/60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74,29</w:t>
            </w:r>
          </w:p>
        </w:tc>
      </w:tr>
      <w:tr w:rsidR="00BB4425" w:rsidRPr="0052088B" w:rsidTr="00441050">
        <w:tc>
          <w:tcPr>
            <w:tcW w:w="2303" w:type="dxa"/>
            <w:vMerge/>
            <w:tcBorders>
              <w:left w:val="double" w:sz="4" w:space="0" w:color="auto"/>
              <w:bottom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p>
        </w:tc>
        <w:tc>
          <w:tcPr>
            <w:tcW w:w="2303" w:type="dxa"/>
            <w:tcBorders>
              <w:top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70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1/100</w:t>
            </w:r>
          </w:p>
        </w:tc>
        <w:tc>
          <w:tcPr>
            <w:tcW w:w="2303" w:type="dxa"/>
            <w:tcBorders>
              <w:top w:val="double" w:sz="4" w:space="0" w:color="auto"/>
              <w:left w:val="double" w:sz="4" w:space="0" w:color="auto"/>
              <w:bottom w:val="double" w:sz="4" w:space="0" w:color="auto"/>
              <w:right w:val="double" w:sz="4" w:space="0" w:color="auto"/>
            </w:tcBorders>
          </w:tcPr>
          <w:p w:rsidR="00BB4425" w:rsidRPr="0052088B" w:rsidRDefault="00BB4425" w:rsidP="009B553D">
            <w:pPr>
              <w:autoSpaceDE w:val="0"/>
              <w:autoSpaceDN w:val="0"/>
              <w:adjustRightInd w:val="0"/>
              <w:spacing w:line="360" w:lineRule="auto"/>
              <w:jc w:val="center"/>
              <w:rPr>
                <w:rFonts w:ascii="Times New Roman" w:hAnsi="Times New Roman" w:cs="Times New Roman"/>
                <w:sz w:val="24"/>
                <w:szCs w:val="24"/>
              </w:rPr>
            </w:pPr>
            <w:r w:rsidRPr="0052088B">
              <w:rPr>
                <w:rFonts w:ascii="Times New Roman" w:hAnsi="Times New Roman" w:cs="Times New Roman"/>
                <w:sz w:val="24"/>
                <w:szCs w:val="24"/>
              </w:rPr>
              <w:t>75,71</w:t>
            </w:r>
          </w:p>
        </w:tc>
      </w:tr>
    </w:tbl>
    <w:p w:rsidR="00BB4425" w:rsidRDefault="00BB4425" w:rsidP="00104DCD">
      <w:pPr>
        <w:autoSpaceDE w:val="0"/>
        <w:autoSpaceDN w:val="0"/>
        <w:adjustRightInd w:val="0"/>
        <w:spacing w:line="360" w:lineRule="auto"/>
        <w:jc w:val="both"/>
        <w:rPr>
          <w:rFonts w:ascii="Times New Roman" w:hAnsi="Times New Roman" w:cs="Times New Roman"/>
          <w:b/>
          <w:bCs/>
          <w:sz w:val="24"/>
          <w:szCs w:val="24"/>
        </w:rPr>
      </w:pPr>
    </w:p>
    <w:p w:rsidR="009D0F83" w:rsidRPr="0052088B" w:rsidRDefault="009D0F83" w:rsidP="00104DCD">
      <w:pPr>
        <w:autoSpaceDE w:val="0"/>
        <w:autoSpaceDN w:val="0"/>
        <w:adjustRightInd w:val="0"/>
        <w:spacing w:line="360" w:lineRule="auto"/>
        <w:jc w:val="both"/>
        <w:rPr>
          <w:rFonts w:ascii="Times New Roman" w:hAnsi="Times New Roman" w:cs="Times New Roman"/>
          <w:b/>
          <w:bCs/>
          <w:sz w:val="24"/>
          <w:szCs w:val="24"/>
        </w:rPr>
      </w:pPr>
    </w:p>
    <w:p w:rsidR="00BB4425" w:rsidRDefault="00BB4425" w:rsidP="00104DCD">
      <w:pPr>
        <w:autoSpaceDE w:val="0"/>
        <w:autoSpaceDN w:val="0"/>
        <w:adjustRightInd w:val="0"/>
        <w:spacing w:line="360" w:lineRule="auto"/>
        <w:jc w:val="both"/>
        <w:rPr>
          <w:rFonts w:ascii="Times New Roman" w:hAnsi="Times New Roman" w:cs="Times New Roman"/>
          <w:b/>
          <w:bCs/>
          <w:sz w:val="24"/>
          <w:szCs w:val="24"/>
        </w:rPr>
      </w:pPr>
    </w:p>
    <w:p w:rsidR="009A56D4" w:rsidRDefault="009A56D4" w:rsidP="00104DCD">
      <w:pPr>
        <w:autoSpaceDE w:val="0"/>
        <w:autoSpaceDN w:val="0"/>
        <w:adjustRightInd w:val="0"/>
        <w:spacing w:line="360" w:lineRule="auto"/>
        <w:jc w:val="both"/>
        <w:rPr>
          <w:rFonts w:ascii="Times New Roman" w:hAnsi="Times New Roman" w:cs="Times New Roman"/>
          <w:b/>
          <w:bCs/>
          <w:sz w:val="24"/>
          <w:szCs w:val="24"/>
        </w:rPr>
      </w:pPr>
    </w:p>
    <w:p w:rsidR="009A56D4" w:rsidRDefault="009A56D4" w:rsidP="00104DCD">
      <w:pPr>
        <w:autoSpaceDE w:val="0"/>
        <w:autoSpaceDN w:val="0"/>
        <w:adjustRightInd w:val="0"/>
        <w:spacing w:line="360" w:lineRule="auto"/>
        <w:jc w:val="both"/>
        <w:rPr>
          <w:rFonts w:ascii="Times New Roman" w:hAnsi="Times New Roman" w:cs="Times New Roman"/>
          <w:b/>
          <w:bCs/>
          <w:sz w:val="24"/>
          <w:szCs w:val="24"/>
        </w:rPr>
      </w:pPr>
    </w:p>
    <w:p w:rsidR="009A56D4" w:rsidRDefault="009A56D4" w:rsidP="00104DCD">
      <w:pPr>
        <w:autoSpaceDE w:val="0"/>
        <w:autoSpaceDN w:val="0"/>
        <w:adjustRightInd w:val="0"/>
        <w:spacing w:line="360" w:lineRule="auto"/>
        <w:jc w:val="both"/>
        <w:rPr>
          <w:rFonts w:ascii="Times New Roman" w:hAnsi="Times New Roman" w:cs="Times New Roman"/>
          <w:b/>
          <w:bCs/>
          <w:sz w:val="24"/>
          <w:szCs w:val="24"/>
        </w:rPr>
      </w:pPr>
    </w:p>
    <w:p w:rsidR="009A56D4" w:rsidRDefault="009A56D4" w:rsidP="00104DCD">
      <w:pPr>
        <w:autoSpaceDE w:val="0"/>
        <w:autoSpaceDN w:val="0"/>
        <w:adjustRightInd w:val="0"/>
        <w:spacing w:line="360" w:lineRule="auto"/>
        <w:jc w:val="both"/>
        <w:rPr>
          <w:rFonts w:ascii="Times New Roman" w:hAnsi="Times New Roman" w:cs="Times New Roman"/>
          <w:b/>
          <w:bCs/>
          <w:sz w:val="24"/>
          <w:szCs w:val="24"/>
        </w:rPr>
      </w:pPr>
    </w:p>
    <w:p w:rsidR="009A56D4" w:rsidRDefault="009A56D4" w:rsidP="00104DCD">
      <w:pPr>
        <w:autoSpaceDE w:val="0"/>
        <w:autoSpaceDN w:val="0"/>
        <w:adjustRightInd w:val="0"/>
        <w:spacing w:line="360" w:lineRule="auto"/>
        <w:jc w:val="both"/>
        <w:rPr>
          <w:rFonts w:ascii="Times New Roman" w:hAnsi="Times New Roman" w:cs="Times New Roman"/>
          <w:b/>
          <w:bCs/>
          <w:sz w:val="24"/>
          <w:szCs w:val="24"/>
        </w:rPr>
      </w:pPr>
    </w:p>
    <w:p w:rsidR="009B553D" w:rsidRPr="0052088B" w:rsidRDefault="00A00475" w:rsidP="0003788D">
      <w:pPr>
        <w:tabs>
          <w:tab w:val="left" w:pos="3402"/>
          <w:tab w:val="left" w:pos="7938"/>
        </w:tabs>
        <w:autoSpaceDE w:val="0"/>
        <w:autoSpaceDN w:val="0"/>
        <w:adjustRightInd w:val="0"/>
        <w:spacing w:line="360" w:lineRule="auto"/>
        <w:ind w:left="567"/>
        <w:jc w:val="both"/>
        <w:rPr>
          <w:rFonts w:ascii="Times New Roman" w:hAnsi="Times New Roman" w:cs="Times New Roman"/>
          <w:b/>
          <w:bCs/>
          <w:sz w:val="24"/>
          <w:szCs w:val="24"/>
        </w:rPr>
      </w:pPr>
      <w:r w:rsidRPr="00A00475">
        <w:rPr>
          <w:rFonts w:ascii="Times New Roman" w:hAnsi="Times New Roman" w:cs="Times New Roman"/>
          <w:b/>
          <w:bCs/>
          <w:noProof/>
          <w:sz w:val="24"/>
          <w:szCs w:val="24"/>
          <w:lang w:eastAsia="fr-FR"/>
        </w:rPr>
        <w:drawing>
          <wp:inline distT="0" distB="0" distL="0" distR="0">
            <wp:extent cx="4680000" cy="2809875"/>
            <wp:effectExtent l="19050" t="0" r="25350" b="0"/>
            <wp:docPr id="4"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42434" w:rsidRPr="0052088B" w:rsidRDefault="00842434" w:rsidP="007267BF">
      <w:pPr>
        <w:spacing w:after="0"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IV-11</w:t>
      </w:r>
      <w:r w:rsidRPr="0052088B">
        <w:rPr>
          <w:rFonts w:ascii="Times New Roman" w:eastAsia="Times New Roman" w:hAnsi="Times New Roman" w:cs="Times New Roman"/>
          <w:b/>
          <w:bCs/>
          <w:sz w:val="24"/>
          <w:szCs w:val="24"/>
          <w:lang w:eastAsia="fr-FR"/>
        </w:rPr>
        <w:t> :</w:t>
      </w:r>
      <w:r w:rsidR="007267BF">
        <w:rPr>
          <w:rFonts w:ascii="Times New Roman" w:eastAsia="Times New Roman" w:hAnsi="Times New Roman" w:cs="Times New Roman"/>
          <w:b/>
          <w:bCs/>
          <w:sz w:val="24"/>
          <w:szCs w:val="24"/>
          <w:lang w:eastAsia="fr-FR"/>
        </w:rPr>
        <w:t xml:space="preserve"> </w:t>
      </w:r>
      <w:r w:rsidR="007267BF">
        <w:rPr>
          <w:rFonts w:ascii="Times New Roman" w:eastAsia="Times New Roman" w:hAnsi="Times New Roman" w:cs="Times New Roman"/>
          <w:sz w:val="24"/>
          <w:szCs w:val="24"/>
          <w:lang w:eastAsia="fr-FR"/>
        </w:rPr>
        <w:t>Effet du rapport [F</w:t>
      </w:r>
      <w:r w:rsidRPr="0052088B">
        <w:rPr>
          <w:rFonts w:ascii="Times New Roman" w:eastAsia="Times New Roman" w:hAnsi="Times New Roman" w:cs="Times New Roman"/>
          <w:sz w:val="24"/>
          <w:szCs w:val="24"/>
          <w:lang w:eastAsia="fr-FR"/>
        </w:rPr>
        <w:t>e</w:t>
      </w:r>
      <w:r w:rsidRPr="007267BF">
        <w:rPr>
          <w:rFonts w:ascii="Times New Roman" w:eastAsia="Times New Roman" w:hAnsi="Times New Roman" w:cs="Times New Roman"/>
          <w:sz w:val="24"/>
          <w:szCs w:val="24"/>
          <w:vertAlign w:val="superscript"/>
          <w:lang w:eastAsia="fr-FR"/>
        </w:rPr>
        <w:t>2+</w:t>
      </w:r>
      <w:r w:rsidRPr="0052088B">
        <w:rPr>
          <w:rFonts w:ascii="Times New Roman" w:eastAsia="Times New Roman" w:hAnsi="Times New Roman" w:cs="Times New Roman"/>
          <w:sz w:val="24"/>
          <w:szCs w:val="24"/>
          <w:lang w:eastAsia="fr-FR"/>
        </w:rPr>
        <w:t>]/[H</w:t>
      </w:r>
      <w:r w:rsidRPr="007267BF">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7267BF">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 sur le taux de dégradation du colorant RN par le</w:t>
      </w:r>
      <w:r w:rsidR="0003788D">
        <w:rPr>
          <w:rFonts w:ascii="Times New Roman" w:eastAsia="Times New Roman" w:hAnsi="Times New Roman" w:cs="Times New Roman"/>
          <w:sz w:val="24"/>
          <w:szCs w:val="24"/>
          <w:lang w:eastAsia="fr-FR"/>
        </w:rPr>
        <w:t xml:space="preserve"> p</w:t>
      </w:r>
      <w:r w:rsidR="007267BF">
        <w:rPr>
          <w:rFonts w:ascii="Times New Roman" w:eastAsia="Times New Roman" w:hAnsi="Times New Roman" w:cs="Times New Roman"/>
          <w:sz w:val="24"/>
          <w:szCs w:val="24"/>
          <w:lang w:eastAsia="fr-FR"/>
        </w:rPr>
        <w:t xml:space="preserve">rocédé Fenton. Conditions </w:t>
      </w:r>
      <w:r w:rsidRPr="0052088B">
        <w:rPr>
          <w:rFonts w:ascii="Times New Roman" w:eastAsia="Times New Roman" w:hAnsi="Times New Roman" w:cs="Times New Roman"/>
          <w:sz w:val="24"/>
          <w:szCs w:val="24"/>
          <w:lang w:eastAsia="fr-FR"/>
        </w:rPr>
        <w:t>expérimentales: pH=3;[RN]=</w:t>
      </w:r>
      <w:r w:rsidR="007267BF">
        <w:rPr>
          <w:rFonts w:ascii="Times New Roman" w:eastAsia="Times New Roman" w:hAnsi="Times New Roman" w:cs="Times New Roman"/>
          <w:sz w:val="24"/>
          <w:szCs w:val="24"/>
          <w:lang w:eastAsia="fr-FR"/>
        </w:rPr>
        <w:t xml:space="preserve">100µM;T=28°C, </w:t>
      </w:r>
      <w:r w:rsidRPr="0052088B">
        <w:rPr>
          <w:rFonts w:ascii="Times New Roman" w:eastAsia="Times New Roman" w:hAnsi="Times New Roman" w:cs="Times New Roman"/>
          <w:sz w:val="24"/>
          <w:szCs w:val="24"/>
          <w:lang w:eastAsia="fr-FR"/>
        </w:rPr>
        <w:t>t=24 h.</w:t>
      </w:r>
    </w:p>
    <w:p w:rsidR="007267BF" w:rsidRDefault="007267BF" w:rsidP="00104DCD">
      <w:pPr>
        <w:spacing w:after="0" w:line="360" w:lineRule="auto"/>
        <w:jc w:val="both"/>
        <w:rPr>
          <w:rFonts w:ascii="Times New Roman" w:eastAsia="Times New Roman" w:hAnsi="Times New Roman" w:cs="Times New Roman"/>
          <w:sz w:val="24"/>
          <w:szCs w:val="24"/>
          <w:lang w:eastAsia="fr-FR"/>
        </w:rPr>
      </w:pPr>
    </w:p>
    <w:p w:rsidR="0003788D" w:rsidRDefault="0003788D" w:rsidP="00104DCD">
      <w:pPr>
        <w:spacing w:after="0" w:line="360" w:lineRule="auto"/>
        <w:jc w:val="both"/>
        <w:rPr>
          <w:rFonts w:ascii="Times New Roman" w:eastAsia="Times New Roman" w:hAnsi="Times New Roman" w:cs="Times New Roman"/>
          <w:sz w:val="24"/>
          <w:szCs w:val="24"/>
          <w:lang w:eastAsia="fr-FR"/>
        </w:rPr>
      </w:pPr>
    </w:p>
    <w:p w:rsidR="00842434" w:rsidRPr="0003788D" w:rsidRDefault="0003788D" w:rsidP="0003788D">
      <w:pPr>
        <w:spacing w:after="0" w:line="360" w:lineRule="auto"/>
        <w:ind w:firstLine="708"/>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La</w:t>
      </w:r>
      <w:r w:rsidR="00842434" w:rsidRPr="0052088B">
        <w:rPr>
          <w:rFonts w:ascii="Times New Roman" w:eastAsia="Times New Roman" w:hAnsi="Times New Roman" w:cs="Times New Roman"/>
          <w:sz w:val="24"/>
          <w:szCs w:val="24"/>
          <w:lang w:eastAsia="fr-FR"/>
        </w:rPr>
        <w:t xml:space="preserve"> figure</w:t>
      </w:r>
      <w:r>
        <w:rPr>
          <w:rFonts w:ascii="Times New Roman" w:eastAsia="Times New Roman" w:hAnsi="Times New Roman" w:cs="Times New Roman"/>
          <w:sz w:val="24"/>
          <w:szCs w:val="24"/>
          <w:lang w:eastAsia="fr-FR"/>
        </w:rPr>
        <w:t xml:space="preserve"> (IV-11)</w:t>
      </w:r>
      <w:r w:rsidR="00842434" w:rsidRPr="0052088B">
        <w:rPr>
          <w:rFonts w:ascii="Times New Roman" w:eastAsia="Times New Roman" w:hAnsi="Times New Roman" w:cs="Times New Roman"/>
          <w:sz w:val="24"/>
          <w:szCs w:val="24"/>
          <w:lang w:eastAsia="fr-FR"/>
        </w:rPr>
        <w:t xml:space="preserve"> montre que le meilleur taux de dégrad</w:t>
      </w:r>
      <w:r w:rsidR="007267BF">
        <w:rPr>
          <w:rFonts w:ascii="Times New Roman" w:eastAsia="Times New Roman" w:hAnsi="Times New Roman" w:cs="Times New Roman"/>
          <w:sz w:val="24"/>
          <w:szCs w:val="24"/>
          <w:lang w:eastAsia="fr-FR"/>
        </w:rPr>
        <w:t xml:space="preserve">ation du colorant RN est obtenu </w:t>
      </w:r>
      <w:r w:rsidR="00842434" w:rsidRPr="0052088B">
        <w:rPr>
          <w:rFonts w:ascii="Times New Roman" w:eastAsia="Times New Roman" w:hAnsi="Times New Roman" w:cs="Times New Roman"/>
          <w:sz w:val="24"/>
          <w:szCs w:val="24"/>
          <w:lang w:eastAsia="fr-FR"/>
        </w:rPr>
        <w:t>pour :</w:t>
      </w:r>
      <w:r>
        <w:rPr>
          <w:rFonts w:ascii="Times New Roman" w:eastAsia="Times New Roman" w:hAnsi="Times New Roman" w:cs="Times New Roman"/>
          <w:sz w:val="24"/>
          <w:szCs w:val="24"/>
          <w:lang w:eastAsia="fr-FR"/>
        </w:rPr>
        <w:t xml:space="preserve"> </w:t>
      </w:r>
      <w:r w:rsidR="00842434" w:rsidRPr="0052088B">
        <w:rPr>
          <w:rFonts w:ascii="Times New Roman" w:hAnsi="Times New Roman" w:cs="Times New Roman"/>
          <w:sz w:val="24"/>
          <w:szCs w:val="24"/>
        </w:rPr>
        <w:t>[</w:t>
      </w:r>
      <w:r w:rsidR="007267BF">
        <w:rPr>
          <w:rFonts w:ascii="Times New Roman" w:hAnsi="Times New Roman" w:cs="Times New Roman"/>
          <w:sz w:val="24"/>
          <w:szCs w:val="24"/>
        </w:rPr>
        <w:t>F</w:t>
      </w:r>
      <w:r w:rsidR="00842434" w:rsidRPr="0052088B">
        <w:rPr>
          <w:rFonts w:ascii="Times New Roman" w:hAnsi="Times New Roman" w:cs="Times New Roman"/>
          <w:sz w:val="24"/>
          <w:szCs w:val="24"/>
        </w:rPr>
        <w:t>e</w:t>
      </w:r>
      <w:r w:rsidR="00842434" w:rsidRPr="0052088B">
        <w:rPr>
          <w:rFonts w:ascii="Times New Roman" w:hAnsi="Times New Roman" w:cs="Times New Roman"/>
          <w:sz w:val="24"/>
          <w:szCs w:val="24"/>
          <w:vertAlign w:val="superscript"/>
        </w:rPr>
        <w:t>2+</w:t>
      </w:r>
      <w:r w:rsidR="00842434" w:rsidRPr="0052088B">
        <w:rPr>
          <w:rFonts w:ascii="Times New Roman" w:hAnsi="Times New Roman" w:cs="Times New Roman"/>
          <w:sz w:val="24"/>
          <w:szCs w:val="24"/>
        </w:rPr>
        <w:t>]/[H</w:t>
      </w:r>
      <w:r w:rsidR="00842434" w:rsidRPr="007267BF">
        <w:rPr>
          <w:rFonts w:ascii="Times New Roman" w:hAnsi="Times New Roman" w:cs="Times New Roman"/>
          <w:sz w:val="24"/>
          <w:szCs w:val="24"/>
          <w:vertAlign w:val="subscript"/>
        </w:rPr>
        <w:t>2</w:t>
      </w:r>
      <w:r w:rsidR="00842434" w:rsidRPr="0052088B">
        <w:rPr>
          <w:rFonts w:ascii="Times New Roman" w:hAnsi="Times New Roman" w:cs="Times New Roman"/>
          <w:sz w:val="24"/>
          <w:szCs w:val="24"/>
        </w:rPr>
        <w:t>O</w:t>
      </w:r>
      <w:r w:rsidR="00842434" w:rsidRPr="007267BF">
        <w:rPr>
          <w:rFonts w:ascii="Times New Roman" w:hAnsi="Times New Roman" w:cs="Times New Roman"/>
          <w:sz w:val="24"/>
          <w:szCs w:val="24"/>
          <w:vertAlign w:val="subscript"/>
        </w:rPr>
        <w:t>2</w:t>
      </w:r>
      <w:r w:rsidR="00842434" w:rsidRPr="0052088B">
        <w:rPr>
          <w:rFonts w:ascii="Times New Roman" w:hAnsi="Times New Roman" w:cs="Times New Roman"/>
          <w:sz w:val="24"/>
          <w:szCs w:val="24"/>
        </w:rPr>
        <w:t>] = 1/20 ([H</w:t>
      </w:r>
      <w:r w:rsidR="00842434" w:rsidRPr="007267BF">
        <w:rPr>
          <w:rFonts w:ascii="Times New Roman" w:hAnsi="Times New Roman" w:cs="Times New Roman"/>
          <w:sz w:val="24"/>
          <w:szCs w:val="24"/>
          <w:vertAlign w:val="subscript"/>
        </w:rPr>
        <w:t>2</w:t>
      </w:r>
      <w:r w:rsidR="00842434" w:rsidRPr="0052088B">
        <w:rPr>
          <w:rFonts w:ascii="Times New Roman" w:hAnsi="Times New Roman" w:cs="Times New Roman"/>
          <w:sz w:val="24"/>
          <w:szCs w:val="24"/>
        </w:rPr>
        <w:t>O</w:t>
      </w:r>
      <w:r w:rsidR="00842434" w:rsidRPr="007267BF">
        <w:rPr>
          <w:rFonts w:ascii="Times New Roman" w:hAnsi="Times New Roman" w:cs="Times New Roman"/>
          <w:sz w:val="24"/>
          <w:szCs w:val="24"/>
          <w:vertAlign w:val="subscript"/>
        </w:rPr>
        <w:t>2</w:t>
      </w:r>
      <w:r w:rsidR="00842434" w:rsidRPr="0052088B">
        <w:rPr>
          <w:rFonts w:ascii="Times New Roman" w:hAnsi="Times New Roman" w:cs="Times New Roman"/>
          <w:sz w:val="24"/>
          <w:szCs w:val="24"/>
        </w:rPr>
        <w:t>] = 4× 10</w:t>
      </w:r>
      <w:r w:rsidR="00842434" w:rsidRPr="007267BF">
        <w:rPr>
          <w:rFonts w:ascii="Times New Roman" w:hAnsi="Times New Roman" w:cs="Times New Roman"/>
          <w:sz w:val="24"/>
          <w:szCs w:val="24"/>
          <w:vertAlign w:val="superscript"/>
        </w:rPr>
        <w:t>-3</w:t>
      </w:r>
      <w:r w:rsidR="00842434" w:rsidRPr="0052088B">
        <w:rPr>
          <w:rFonts w:ascii="Times New Roman" w:hAnsi="Times New Roman" w:cs="Times New Roman"/>
          <w:sz w:val="24"/>
          <w:szCs w:val="24"/>
        </w:rPr>
        <w:t xml:space="preserve"> mol.L</w:t>
      </w:r>
      <w:r w:rsidR="00842434" w:rsidRPr="007267BF">
        <w:rPr>
          <w:rFonts w:ascii="Times New Roman" w:hAnsi="Times New Roman" w:cs="Times New Roman"/>
          <w:sz w:val="24"/>
          <w:szCs w:val="24"/>
          <w:vertAlign w:val="superscript"/>
        </w:rPr>
        <w:t>-1</w:t>
      </w:r>
      <w:r w:rsidR="00842434" w:rsidRPr="0052088B">
        <w:rPr>
          <w:rFonts w:ascii="Times New Roman" w:hAnsi="Times New Roman" w:cs="Times New Roman"/>
          <w:sz w:val="24"/>
          <w:szCs w:val="24"/>
        </w:rPr>
        <w:t xml:space="preserve"> et [Fe</w:t>
      </w:r>
      <w:r w:rsidR="00842434" w:rsidRPr="0052088B">
        <w:rPr>
          <w:rFonts w:ascii="Times New Roman" w:hAnsi="Times New Roman" w:cs="Times New Roman"/>
          <w:sz w:val="24"/>
          <w:szCs w:val="24"/>
          <w:vertAlign w:val="superscript"/>
        </w:rPr>
        <w:t>2+</w:t>
      </w:r>
      <w:r w:rsidR="00842434" w:rsidRPr="0052088B">
        <w:rPr>
          <w:rFonts w:ascii="Times New Roman" w:hAnsi="Times New Roman" w:cs="Times New Roman"/>
          <w:sz w:val="24"/>
          <w:szCs w:val="24"/>
        </w:rPr>
        <w:t>] = 0,2 × 10</w:t>
      </w:r>
      <w:r w:rsidR="00842434" w:rsidRPr="007267BF">
        <w:rPr>
          <w:rFonts w:ascii="Times New Roman" w:hAnsi="Times New Roman" w:cs="Times New Roman"/>
          <w:sz w:val="24"/>
          <w:szCs w:val="24"/>
          <w:vertAlign w:val="superscript"/>
        </w:rPr>
        <w:t>-3</w:t>
      </w:r>
      <w:r w:rsidR="00842434" w:rsidRPr="0052088B">
        <w:rPr>
          <w:rFonts w:ascii="Times New Roman" w:hAnsi="Times New Roman" w:cs="Times New Roman"/>
          <w:sz w:val="24"/>
          <w:szCs w:val="24"/>
        </w:rPr>
        <w:t xml:space="preserve"> mol.L</w:t>
      </w:r>
      <w:r w:rsidR="00842434" w:rsidRPr="007267BF">
        <w:rPr>
          <w:rFonts w:ascii="Times New Roman" w:hAnsi="Times New Roman" w:cs="Times New Roman"/>
          <w:sz w:val="24"/>
          <w:szCs w:val="24"/>
          <w:vertAlign w:val="superscript"/>
        </w:rPr>
        <w:t>-1</w:t>
      </w:r>
      <w:r>
        <w:rPr>
          <w:rFonts w:ascii="Times New Roman" w:hAnsi="Times New Roman" w:cs="Times New Roman"/>
          <w:sz w:val="24"/>
          <w:szCs w:val="24"/>
        </w:rPr>
        <w:t xml:space="preserve">) Ces résultats </w:t>
      </w:r>
      <w:r w:rsidR="007267BF">
        <w:rPr>
          <w:rFonts w:ascii="Times New Roman" w:hAnsi="Times New Roman" w:cs="Times New Roman"/>
          <w:sz w:val="24"/>
          <w:szCs w:val="24"/>
        </w:rPr>
        <w:t>sont en accord avec ceux</w:t>
      </w:r>
      <w:r w:rsidR="00B41ABE">
        <w:rPr>
          <w:rFonts w:ascii="Times New Roman" w:hAnsi="Times New Roman" w:cs="Times New Roman"/>
          <w:sz w:val="24"/>
          <w:szCs w:val="24"/>
        </w:rPr>
        <w:t xml:space="preserve"> trouvé</w:t>
      </w:r>
      <w:r w:rsidR="00842434" w:rsidRPr="0052088B">
        <w:rPr>
          <w:rFonts w:ascii="Times New Roman" w:hAnsi="Times New Roman" w:cs="Times New Roman"/>
          <w:sz w:val="24"/>
          <w:szCs w:val="24"/>
        </w:rPr>
        <w:t>s par la décoloration.</w:t>
      </w:r>
    </w:p>
    <w:p w:rsidR="00B41ABE" w:rsidRDefault="00B41ABE" w:rsidP="00104DCD">
      <w:pPr>
        <w:autoSpaceDE w:val="0"/>
        <w:autoSpaceDN w:val="0"/>
        <w:adjustRightInd w:val="0"/>
        <w:spacing w:line="360" w:lineRule="auto"/>
        <w:jc w:val="both"/>
        <w:rPr>
          <w:rFonts w:ascii="Times New Roman" w:hAnsi="Times New Roman" w:cs="Times New Roman"/>
          <w:sz w:val="24"/>
          <w:szCs w:val="24"/>
        </w:rPr>
      </w:pPr>
    </w:p>
    <w:p w:rsidR="0003788D" w:rsidRPr="00FF5C89" w:rsidRDefault="00842434" w:rsidP="00FF5C89">
      <w:pPr>
        <w:autoSpaceDE w:val="0"/>
        <w:autoSpaceDN w:val="0"/>
        <w:adjustRightInd w:val="0"/>
        <w:spacing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De nombreux travaux ont été publiés concernant l’effet du </w:t>
      </w:r>
      <w:r w:rsidR="00B41ABE">
        <w:rPr>
          <w:rFonts w:ascii="Times New Roman" w:eastAsia="Times New Roman" w:hAnsi="Times New Roman" w:cs="Times New Roman"/>
          <w:sz w:val="24"/>
          <w:szCs w:val="24"/>
          <w:lang w:eastAsia="fr-FR"/>
        </w:rPr>
        <w:t>rapport molaire [F</w:t>
      </w:r>
      <w:r w:rsidRPr="0052088B">
        <w:rPr>
          <w:rFonts w:ascii="Times New Roman" w:eastAsia="Times New Roman" w:hAnsi="Times New Roman" w:cs="Times New Roman"/>
          <w:sz w:val="24"/>
          <w:szCs w:val="24"/>
          <w:lang w:eastAsia="fr-FR"/>
        </w:rPr>
        <w:t>e</w:t>
      </w:r>
      <w:r w:rsidRPr="00B41ABE">
        <w:rPr>
          <w:rFonts w:ascii="Times New Roman" w:eastAsia="Times New Roman" w:hAnsi="Times New Roman" w:cs="Times New Roman"/>
          <w:sz w:val="24"/>
          <w:szCs w:val="24"/>
          <w:vertAlign w:val="superscript"/>
          <w:lang w:eastAsia="fr-FR"/>
        </w:rPr>
        <w:t>2+</w:t>
      </w:r>
      <w:r w:rsidRPr="0052088B">
        <w:rPr>
          <w:rFonts w:ascii="Times New Roman" w:eastAsia="Times New Roman" w:hAnsi="Times New Roman" w:cs="Times New Roman"/>
          <w:sz w:val="24"/>
          <w:szCs w:val="24"/>
          <w:lang w:eastAsia="fr-FR"/>
        </w:rPr>
        <w:t>]/[H</w:t>
      </w:r>
      <w:r w:rsidRPr="00B41ABE">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B41ABE">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 et</w:t>
      </w:r>
      <w:r w:rsidR="00B41ABE">
        <w:rPr>
          <w:rFonts w:ascii="Times New Roman" w:eastAsia="Times New Roman" w:hAnsi="Times New Roman" w:cs="Times New Roman"/>
          <w:sz w:val="24"/>
          <w:szCs w:val="24"/>
          <w:lang w:eastAsia="fr-FR"/>
        </w:rPr>
        <w:t xml:space="preserve"> </w:t>
      </w:r>
      <w:r w:rsidRPr="0052088B">
        <w:rPr>
          <w:rFonts w:ascii="Times New Roman" w:eastAsia="Times New Roman" w:hAnsi="Times New Roman" w:cs="Times New Roman"/>
          <w:sz w:val="24"/>
          <w:szCs w:val="24"/>
          <w:lang w:eastAsia="fr-FR"/>
        </w:rPr>
        <w:t xml:space="preserve">la concentration du fer ferreux pour </w:t>
      </w:r>
      <w:r w:rsidRPr="0052088B">
        <w:rPr>
          <w:rFonts w:ascii="Times New Roman" w:hAnsi="Times New Roman" w:cs="Times New Roman"/>
          <w:sz w:val="24"/>
          <w:szCs w:val="24"/>
        </w:rPr>
        <w:t>que le traitement par la réaction Fenton soit plus</w:t>
      </w:r>
      <w:r w:rsidR="00B41ABE">
        <w:rPr>
          <w:rFonts w:ascii="Times New Roman" w:eastAsia="Times New Roman" w:hAnsi="Times New Roman" w:cs="Times New Roman"/>
          <w:sz w:val="24"/>
          <w:szCs w:val="24"/>
          <w:lang w:eastAsia="fr-FR"/>
        </w:rPr>
        <w:t xml:space="preserve"> </w:t>
      </w:r>
      <w:r w:rsidRPr="0052088B">
        <w:rPr>
          <w:rFonts w:ascii="Times New Roman" w:hAnsi="Times New Roman" w:cs="Times New Roman"/>
          <w:sz w:val="24"/>
          <w:szCs w:val="24"/>
        </w:rPr>
        <w:t>efficace. A titre d'exemple,</w:t>
      </w:r>
      <w:r w:rsidRPr="0052088B">
        <w:rPr>
          <w:rFonts w:ascii="Times New Roman" w:eastAsia="Times New Roman" w:hAnsi="Times New Roman" w:cs="Times New Roman"/>
          <w:b/>
          <w:bCs/>
          <w:sz w:val="24"/>
          <w:szCs w:val="24"/>
          <w:lang w:eastAsia="fr-FR"/>
        </w:rPr>
        <w:t xml:space="preserve"> </w:t>
      </w:r>
      <w:r w:rsidRPr="0052088B">
        <w:rPr>
          <w:rFonts w:ascii="Times New Roman" w:hAnsi="Times New Roman" w:cs="Times New Roman"/>
          <w:sz w:val="24"/>
          <w:szCs w:val="24"/>
        </w:rPr>
        <w:t>une étude faite sur la miné</w:t>
      </w:r>
      <w:r w:rsidR="00B41ABE">
        <w:rPr>
          <w:rFonts w:ascii="Times New Roman" w:hAnsi="Times New Roman" w:cs="Times New Roman"/>
          <w:sz w:val="24"/>
          <w:szCs w:val="24"/>
        </w:rPr>
        <w:t>ralisation de trois colorants</w:t>
      </w:r>
      <w:r w:rsidR="000C4BBF">
        <w:rPr>
          <w:rFonts w:ascii="Times New Roman" w:hAnsi="Times New Roman" w:cs="Times New Roman"/>
          <w:sz w:val="24"/>
          <w:szCs w:val="24"/>
        </w:rPr>
        <w:t xml:space="preserve"> </w:t>
      </w:r>
      <w:r w:rsidR="00DA1AC9" w:rsidRPr="00DA1AC9">
        <w:rPr>
          <w:rFonts w:ascii="Times New Roman" w:hAnsi="Times New Roman" w:cs="Times New Roman"/>
          <w:b/>
          <w:bCs/>
          <w:sz w:val="24"/>
          <w:szCs w:val="24"/>
        </w:rPr>
        <w:t>[14]</w:t>
      </w:r>
      <w:r w:rsidR="00B41ABE" w:rsidRPr="00DA1AC9">
        <w:rPr>
          <w:rFonts w:ascii="Times New Roman" w:hAnsi="Times New Roman" w:cs="Times New Roman"/>
          <w:b/>
          <w:bCs/>
          <w:sz w:val="24"/>
          <w:szCs w:val="24"/>
        </w:rPr>
        <w:t xml:space="preserve"> </w:t>
      </w:r>
      <w:r w:rsidR="00B41ABE">
        <w:rPr>
          <w:rFonts w:ascii="Times New Roman" w:hAnsi="Times New Roman" w:cs="Times New Roman"/>
          <w:sz w:val="24"/>
          <w:szCs w:val="24"/>
        </w:rPr>
        <w:t xml:space="preserve">a </w:t>
      </w:r>
      <w:r w:rsidRPr="0052088B">
        <w:rPr>
          <w:rFonts w:ascii="Times New Roman" w:hAnsi="Times New Roman" w:cs="Times New Roman"/>
          <w:sz w:val="24"/>
          <w:szCs w:val="24"/>
        </w:rPr>
        <w:t>donné comme résultats :</w:t>
      </w:r>
    </w:p>
    <w:p w:rsidR="00842434" w:rsidRPr="003C7F17" w:rsidRDefault="000C4BBF" w:rsidP="002345DE">
      <w:pPr>
        <w:pStyle w:val="Paragraphedeliste"/>
        <w:numPr>
          <w:ilvl w:val="0"/>
          <w:numId w:val="17"/>
        </w:numPr>
        <w:tabs>
          <w:tab w:val="left" w:pos="3402"/>
          <w:tab w:val="left" w:pos="3544"/>
        </w:tabs>
        <w:autoSpaceDE w:val="0"/>
        <w:autoSpaceDN w:val="0"/>
        <w:adjustRightInd w:val="0"/>
        <w:spacing w:line="360" w:lineRule="auto"/>
        <w:jc w:val="both"/>
        <w:rPr>
          <w:rFonts w:ascii="Times New Roman" w:hAnsi="Times New Roman" w:cs="Times New Roman"/>
          <w:sz w:val="24"/>
          <w:szCs w:val="24"/>
          <w:lang w:val="en-US"/>
        </w:rPr>
      </w:pPr>
      <w:r w:rsidRPr="003C7F17">
        <w:rPr>
          <w:rFonts w:ascii="Times New Roman" w:hAnsi="Times New Roman" w:cs="Times New Roman"/>
          <w:sz w:val="24"/>
          <w:szCs w:val="24"/>
          <w:lang w:val="en-US"/>
        </w:rPr>
        <w:t>pour  RY3 </w:t>
      </w:r>
      <w:r w:rsidR="00934886" w:rsidRPr="003C7F17">
        <w:rPr>
          <w:rFonts w:ascii="Times New Roman" w:hAnsi="Times New Roman" w:cs="Times New Roman"/>
          <w:sz w:val="24"/>
          <w:szCs w:val="24"/>
          <w:lang w:val="en-US"/>
        </w:rPr>
        <w:t>(Rective Yellow</w:t>
      </w:r>
      <w:r w:rsidR="002345DE" w:rsidRPr="003C7F17">
        <w:rPr>
          <w:rFonts w:ascii="Times New Roman" w:hAnsi="Times New Roman" w:cs="Times New Roman"/>
          <w:sz w:val="24"/>
          <w:szCs w:val="24"/>
          <w:lang w:val="en-US"/>
        </w:rPr>
        <w:t>3</w:t>
      </w:r>
      <w:r w:rsidR="00934886" w:rsidRPr="003C7F17">
        <w:rPr>
          <w:rFonts w:ascii="Times New Roman" w:hAnsi="Times New Roman" w:cs="Times New Roman"/>
          <w:sz w:val="24"/>
          <w:szCs w:val="24"/>
          <w:lang w:val="en-US"/>
        </w:rPr>
        <w:t>)</w:t>
      </w:r>
      <w:r w:rsidRPr="003C7F17">
        <w:rPr>
          <w:rFonts w:ascii="Times New Roman" w:hAnsi="Times New Roman" w:cs="Times New Roman"/>
          <w:sz w:val="24"/>
          <w:szCs w:val="24"/>
          <w:lang w:val="en-US"/>
        </w:rPr>
        <w:t>: [F</w:t>
      </w:r>
      <w:r w:rsidR="00842434" w:rsidRPr="003C7F17">
        <w:rPr>
          <w:rFonts w:ascii="Times New Roman" w:hAnsi="Times New Roman" w:cs="Times New Roman"/>
          <w:sz w:val="24"/>
          <w:szCs w:val="24"/>
          <w:lang w:val="en-US"/>
        </w:rPr>
        <w:t>e</w:t>
      </w:r>
      <w:r w:rsidR="00842434" w:rsidRPr="003C7F17">
        <w:rPr>
          <w:rFonts w:ascii="Times New Roman" w:hAnsi="Times New Roman" w:cs="Times New Roman"/>
          <w:sz w:val="24"/>
          <w:szCs w:val="24"/>
          <w:vertAlign w:val="superscript"/>
          <w:lang w:val="en-US"/>
        </w:rPr>
        <w:t>2+</w:t>
      </w:r>
      <w:r w:rsidR="00842434" w:rsidRPr="003C7F17">
        <w:rPr>
          <w:rFonts w:ascii="Times New Roman" w:hAnsi="Times New Roman" w:cs="Times New Roman"/>
          <w:sz w:val="24"/>
          <w:szCs w:val="24"/>
          <w:lang w:val="en-US"/>
        </w:rPr>
        <w:t>]/[H</w:t>
      </w:r>
      <w:r w:rsidR="00842434" w:rsidRPr="003C7F17">
        <w:rPr>
          <w:rFonts w:ascii="Times New Roman" w:hAnsi="Times New Roman" w:cs="Times New Roman"/>
          <w:sz w:val="24"/>
          <w:szCs w:val="24"/>
          <w:vertAlign w:val="subscript"/>
          <w:lang w:val="en-US"/>
        </w:rPr>
        <w:t>2</w:t>
      </w:r>
      <w:r w:rsidR="00842434" w:rsidRPr="003C7F17">
        <w:rPr>
          <w:rFonts w:ascii="Times New Roman" w:hAnsi="Times New Roman" w:cs="Times New Roman"/>
          <w:sz w:val="24"/>
          <w:szCs w:val="24"/>
          <w:lang w:val="en-US"/>
        </w:rPr>
        <w:t>O</w:t>
      </w:r>
      <w:r w:rsidR="00842434" w:rsidRPr="003C7F17">
        <w:rPr>
          <w:rFonts w:ascii="Times New Roman" w:hAnsi="Times New Roman" w:cs="Times New Roman"/>
          <w:sz w:val="24"/>
          <w:szCs w:val="24"/>
          <w:vertAlign w:val="subscript"/>
          <w:lang w:val="en-US"/>
        </w:rPr>
        <w:t>2</w:t>
      </w:r>
      <w:r w:rsidR="00842434" w:rsidRPr="003C7F17">
        <w:rPr>
          <w:rFonts w:ascii="Times New Roman" w:hAnsi="Times New Roman" w:cs="Times New Roman"/>
          <w:sz w:val="24"/>
          <w:szCs w:val="24"/>
          <w:lang w:val="en-US"/>
        </w:rPr>
        <w:t>]=1/40,[Fe</w:t>
      </w:r>
      <w:r w:rsidR="00842434" w:rsidRPr="003C7F17">
        <w:rPr>
          <w:rFonts w:ascii="Times New Roman" w:hAnsi="Times New Roman" w:cs="Times New Roman"/>
          <w:sz w:val="24"/>
          <w:szCs w:val="24"/>
          <w:vertAlign w:val="superscript"/>
          <w:lang w:val="en-US"/>
        </w:rPr>
        <w:t>2+</w:t>
      </w:r>
      <w:r w:rsidR="00842434" w:rsidRPr="003C7F17">
        <w:rPr>
          <w:rFonts w:ascii="Times New Roman" w:hAnsi="Times New Roman" w:cs="Times New Roman"/>
          <w:sz w:val="24"/>
          <w:szCs w:val="24"/>
          <w:lang w:val="en-US"/>
        </w:rPr>
        <w:t>]=0,5mM ;</w:t>
      </w:r>
    </w:p>
    <w:p w:rsidR="00842434" w:rsidRPr="003C7F17" w:rsidRDefault="00842434" w:rsidP="00104DCD">
      <w:pPr>
        <w:pStyle w:val="Paragraphedeliste"/>
        <w:autoSpaceDE w:val="0"/>
        <w:autoSpaceDN w:val="0"/>
        <w:adjustRightInd w:val="0"/>
        <w:spacing w:line="360" w:lineRule="auto"/>
        <w:jc w:val="both"/>
        <w:rPr>
          <w:rFonts w:ascii="Times New Roman" w:hAnsi="Times New Roman" w:cs="Times New Roman"/>
          <w:sz w:val="24"/>
          <w:szCs w:val="24"/>
          <w:lang w:val="en-US"/>
        </w:rPr>
      </w:pPr>
    </w:p>
    <w:p w:rsidR="00842434" w:rsidRPr="003C7F17" w:rsidRDefault="000C4BBF" w:rsidP="00934886">
      <w:pPr>
        <w:pStyle w:val="Paragraphedeliste"/>
        <w:numPr>
          <w:ilvl w:val="0"/>
          <w:numId w:val="17"/>
        </w:numPr>
        <w:autoSpaceDE w:val="0"/>
        <w:autoSpaceDN w:val="0"/>
        <w:adjustRightInd w:val="0"/>
        <w:spacing w:line="360" w:lineRule="auto"/>
        <w:jc w:val="both"/>
        <w:rPr>
          <w:rFonts w:ascii="Times New Roman" w:hAnsi="Times New Roman" w:cs="Times New Roman"/>
          <w:sz w:val="24"/>
          <w:szCs w:val="24"/>
          <w:lang w:val="en-US"/>
        </w:rPr>
      </w:pPr>
      <w:r w:rsidRPr="003C7F17">
        <w:rPr>
          <w:rFonts w:ascii="Times New Roman" w:hAnsi="Times New Roman" w:cs="Times New Roman"/>
          <w:sz w:val="24"/>
          <w:szCs w:val="24"/>
          <w:lang w:val="en-US"/>
        </w:rPr>
        <w:t>pour  RB2 </w:t>
      </w:r>
      <w:r w:rsidR="00934886" w:rsidRPr="003C7F17">
        <w:rPr>
          <w:rFonts w:ascii="Times New Roman" w:hAnsi="Times New Roman" w:cs="Times New Roman"/>
          <w:sz w:val="24"/>
          <w:szCs w:val="24"/>
          <w:lang w:val="en-US"/>
        </w:rPr>
        <w:t>(Rective Blue</w:t>
      </w:r>
      <w:r w:rsidR="002345DE" w:rsidRPr="003C7F17">
        <w:rPr>
          <w:rFonts w:ascii="Times New Roman" w:hAnsi="Times New Roman" w:cs="Times New Roman"/>
          <w:sz w:val="24"/>
          <w:szCs w:val="24"/>
          <w:lang w:val="en-US"/>
        </w:rPr>
        <w:t>2</w:t>
      </w:r>
      <w:r w:rsidR="00934886" w:rsidRPr="003C7F17">
        <w:rPr>
          <w:rFonts w:ascii="Times New Roman" w:hAnsi="Times New Roman" w:cs="Times New Roman"/>
          <w:sz w:val="24"/>
          <w:szCs w:val="24"/>
          <w:lang w:val="en-US"/>
        </w:rPr>
        <w:t>)</w:t>
      </w:r>
      <w:r w:rsidR="002345DE" w:rsidRPr="003C7F17">
        <w:rPr>
          <w:rFonts w:ascii="Times New Roman" w:hAnsi="Times New Roman" w:cs="Times New Roman"/>
          <w:sz w:val="24"/>
          <w:szCs w:val="24"/>
          <w:lang w:val="en-US"/>
        </w:rPr>
        <w:t xml:space="preserve">     </w:t>
      </w:r>
      <w:r w:rsidRPr="003C7F17">
        <w:rPr>
          <w:rFonts w:ascii="Times New Roman" w:hAnsi="Times New Roman" w:cs="Times New Roman"/>
          <w:sz w:val="24"/>
          <w:szCs w:val="24"/>
          <w:lang w:val="en-US"/>
        </w:rPr>
        <w:t>: [F</w:t>
      </w:r>
      <w:r w:rsidR="00842434" w:rsidRPr="003C7F17">
        <w:rPr>
          <w:rFonts w:ascii="Times New Roman" w:hAnsi="Times New Roman" w:cs="Times New Roman"/>
          <w:sz w:val="24"/>
          <w:szCs w:val="24"/>
          <w:lang w:val="en-US"/>
        </w:rPr>
        <w:t>e</w:t>
      </w:r>
      <w:r w:rsidR="00842434" w:rsidRPr="003C7F17">
        <w:rPr>
          <w:rFonts w:ascii="Times New Roman" w:hAnsi="Times New Roman" w:cs="Times New Roman"/>
          <w:sz w:val="24"/>
          <w:szCs w:val="24"/>
          <w:vertAlign w:val="superscript"/>
          <w:lang w:val="en-US"/>
        </w:rPr>
        <w:t>2+</w:t>
      </w:r>
      <w:r w:rsidR="00842434" w:rsidRPr="003C7F17">
        <w:rPr>
          <w:rFonts w:ascii="Times New Roman" w:hAnsi="Times New Roman" w:cs="Times New Roman"/>
          <w:sz w:val="24"/>
          <w:szCs w:val="24"/>
          <w:lang w:val="en-US"/>
        </w:rPr>
        <w:t>]/[H</w:t>
      </w:r>
      <w:r w:rsidR="00842434" w:rsidRPr="003C7F17">
        <w:rPr>
          <w:rFonts w:ascii="Times New Roman" w:hAnsi="Times New Roman" w:cs="Times New Roman"/>
          <w:sz w:val="24"/>
          <w:szCs w:val="24"/>
          <w:vertAlign w:val="subscript"/>
          <w:lang w:val="en-US"/>
        </w:rPr>
        <w:t>2</w:t>
      </w:r>
      <w:r w:rsidR="00842434" w:rsidRPr="003C7F17">
        <w:rPr>
          <w:rFonts w:ascii="Times New Roman" w:hAnsi="Times New Roman" w:cs="Times New Roman"/>
          <w:sz w:val="24"/>
          <w:szCs w:val="24"/>
          <w:lang w:val="en-US"/>
        </w:rPr>
        <w:t>O</w:t>
      </w:r>
      <w:r w:rsidR="00842434" w:rsidRPr="003C7F17">
        <w:rPr>
          <w:rFonts w:ascii="Times New Roman" w:hAnsi="Times New Roman" w:cs="Times New Roman"/>
          <w:sz w:val="24"/>
          <w:szCs w:val="24"/>
          <w:vertAlign w:val="subscript"/>
          <w:lang w:val="en-US"/>
        </w:rPr>
        <w:t>2</w:t>
      </w:r>
      <w:r w:rsidR="00842434" w:rsidRPr="003C7F17">
        <w:rPr>
          <w:rFonts w:ascii="Times New Roman" w:hAnsi="Times New Roman" w:cs="Times New Roman"/>
          <w:sz w:val="24"/>
          <w:szCs w:val="24"/>
          <w:lang w:val="en-US"/>
        </w:rPr>
        <w:t>]=1/100,[Fe</w:t>
      </w:r>
      <w:r w:rsidR="00842434" w:rsidRPr="003C7F17">
        <w:rPr>
          <w:rFonts w:ascii="Times New Roman" w:hAnsi="Times New Roman" w:cs="Times New Roman"/>
          <w:sz w:val="24"/>
          <w:szCs w:val="24"/>
          <w:vertAlign w:val="superscript"/>
          <w:lang w:val="en-US"/>
        </w:rPr>
        <w:t>2+</w:t>
      </w:r>
      <w:r w:rsidR="00842434" w:rsidRPr="003C7F17">
        <w:rPr>
          <w:rFonts w:ascii="Times New Roman" w:hAnsi="Times New Roman" w:cs="Times New Roman"/>
          <w:sz w:val="24"/>
          <w:szCs w:val="24"/>
          <w:lang w:val="en-US"/>
        </w:rPr>
        <w:t>]=2,0mM ;</w:t>
      </w:r>
    </w:p>
    <w:p w:rsidR="00842434" w:rsidRPr="003C7F17" w:rsidRDefault="00842434" w:rsidP="00104DCD">
      <w:pPr>
        <w:pStyle w:val="Paragraphedeliste"/>
        <w:autoSpaceDE w:val="0"/>
        <w:autoSpaceDN w:val="0"/>
        <w:adjustRightInd w:val="0"/>
        <w:spacing w:line="360" w:lineRule="auto"/>
        <w:jc w:val="both"/>
        <w:rPr>
          <w:rFonts w:ascii="Times New Roman" w:hAnsi="Times New Roman" w:cs="Times New Roman"/>
          <w:sz w:val="24"/>
          <w:szCs w:val="24"/>
          <w:lang w:val="en-US"/>
        </w:rPr>
      </w:pPr>
    </w:p>
    <w:p w:rsidR="00842434" w:rsidRPr="003C7F17" w:rsidRDefault="00842434" w:rsidP="00934886">
      <w:pPr>
        <w:pStyle w:val="Paragraphedeliste"/>
        <w:numPr>
          <w:ilvl w:val="0"/>
          <w:numId w:val="17"/>
        </w:numPr>
        <w:autoSpaceDE w:val="0"/>
        <w:autoSpaceDN w:val="0"/>
        <w:adjustRightInd w:val="0"/>
        <w:spacing w:line="360" w:lineRule="auto"/>
        <w:jc w:val="both"/>
        <w:rPr>
          <w:rFonts w:ascii="Times New Roman" w:hAnsi="Times New Roman" w:cs="Times New Roman"/>
          <w:sz w:val="24"/>
          <w:szCs w:val="24"/>
        </w:rPr>
      </w:pPr>
      <w:r w:rsidRPr="003C7F17">
        <w:rPr>
          <w:rFonts w:ascii="Times New Roman" w:hAnsi="Times New Roman" w:cs="Times New Roman"/>
          <w:sz w:val="24"/>
          <w:szCs w:val="24"/>
        </w:rPr>
        <w:t>pour  RV2</w:t>
      </w:r>
      <w:r w:rsidR="002345DE" w:rsidRPr="003C7F17">
        <w:rPr>
          <w:rFonts w:ascii="Times New Roman" w:hAnsi="Times New Roman" w:cs="Times New Roman"/>
          <w:sz w:val="24"/>
          <w:szCs w:val="24"/>
        </w:rPr>
        <w:t xml:space="preserve"> </w:t>
      </w:r>
      <w:r w:rsidR="00934886">
        <w:rPr>
          <w:rFonts w:ascii="Times New Roman" w:hAnsi="Times New Roman" w:cs="Times New Roman"/>
          <w:sz w:val="24"/>
          <w:szCs w:val="24"/>
        </w:rPr>
        <w:t>(Rective Violet</w:t>
      </w:r>
      <w:r w:rsidR="002345DE">
        <w:rPr>
          <w:rFonts w:ascii="Times New Roman" w:hAnsi="Times New Roman" w:cs="Times New Roman"/>
          <w:sz w:val="24"/>
          <w:szCs w:val="24"/>
        </w:rPr>
        <w:t>2</w:t>
      </w:r>
      <w:r w:rsidR="00934886">
        <w:rPr>
          <w:rFonts w:ascii="Times New Roman" w:hAnsi="Times New Roman" w:cs="Times New Roman"/>
          <w:sz w:val="24"/>
          <w:szCs w:val="24"/>
        </w:rPr>
        <w:t>)</w:t>
      </w:r>
      <w:r w:rsidRPr="003C7F17">
        <w:rPr>
          <w:rFonts w:ascii="Times New Roman" w:hAnsi="Times New Roman" w:cs="Times New Roman"/>
          <w:sz w:val="24"/>
          <w:szCs w:val="24"/>
        </w:rPr>
        <w:t> </w:t>
      </w:r>
      <w:r w:rsidR="002345DE" w:rsidRPr="003C7F17">
        <w:rPr>
          <w:rFonts w:ascii="Times New Roman" w:hAnsi="Times New Roman" w:cs="Times New Roman"/>
          <w:sz w:val="24"/>
          <w:szCs w:val="24"/>
        </w:rPr>
        <w:t xml:space="preserve"> </w:t>
      </w:r>
      <w:r w:rsidRPr="003C7F17">
        <w:rPr>
          <w:rFonts w:ascii="Times New Roman" w:hAnsi="Times New Roman" w:cs="Times New Roman"/>
          <w:sz w:val="24"/>
          <w:szCs w:val="24"/>
        </w:rPr>
        <w:t>: [</w:t>
      </w:r>
      <w:r w:rsidR="000C4BBF" w:rsidRPr="003C7F17">
        <w:rPr>
          <w:rFonts w:ascii="Times New Roman" w:hAnsi="Times New Roman" w:cs="Times New Roman"/>
          <w:sz w:val="24"/>
          <w:szCs w:val="24"/>
        </w:rPr>
        <w:t>F</w:t>
      </w:r>
      <w:r w:rsidRPr="003C7F17">
        <w:rPr>
          <w:rFonts w:ascii="Times New Roman" w:hAnsi="Times New Roman" w:cs="Times New Roman"/>
          <w:sz w:val="24"/>
          <w:szCs w:val="24"/>
        </w:rPr>
        <w:t>e</w:t>
      </w:r>
      <w:r w:rsidRPr="003C7F17">
        <w:rPr>
          <w:rFonts w:ascii="Times New Roman" w:hAnsi="Times New Roman" w:cs="Times New Roman"/>
          <w:sz w:val="24"/>
          <w:szCs w:val="24"/>
          <w:vertAlign w:val="superscript"/>
        </w:rPr>
        <w:t>2+</w:t>
      </w:r>
      <w:r w:rsidRPr="003C7F17">
        <w:rPr>
          <w:rFonts w:ascii="Times New Roman" w:hAnsi="Times New Roman" w:cs="Times New Roman"/>
          <w:sz w:val="24"/>
          <w:szCs w:val="24"/>
        </w:rPr>
        <w:t>]/[H</w:t>
      </w:r>
      <w:r w:rsidRPr="003C7F17">
        <w:rPr>
          <w:rFonts w:ascii="Times New Roman" w:hAnsi="Times New Roman" w:cs="Times New Roman"/>
          <w:sz w:val="24"/>
          <w:szCs w:val="24"/>
          <w:vertAlign w:val="subscript"/>
        </w:rPr>
        <w:t>2</w:t>
      </w:r>
      <w:r w:rsidRPr="003C7F17">
        <w:rPr>
          <w:rFonts w:ascii="Times New Roman" w:hAnsi="Times New Roman" w:cs="Times New Roman"/>
          <w:sz w:val="24"/>
          <w:szCs w:val="24"/>
        </w:rPr>
        <w:t>O</w:t>
      </w:r>
      <w:r w:rsidRPr="003C7F17">
        <w:rPr>
          <w:rFonts w:ascii="Times New Roman" w:hAnsi="Times New Roman" w:cs="Times New Roman"/>
          <w:sz w:val="24"/>
          <w:szCs w:val="24"/>
          <w:vertAlign w:val="subscript"/>
        </w:rPr>
        <w:t>2</w:t>
      </w:r>
      <w:r w:rsidRPr="003C7F17">
        <w:rPr>
          <w:rFonts w:ascii="Times New Roman" w:hAnsi="Times New Roman" w:cs="Times New Roman"/>
          <w:sz w:val="24"/>
          <w:szCs w:val="24"/>
        </w:rPr>
        <w:t>]=1/20,[Fe</w:t>
      </w:r>
      <w:r w:rsidRPr="003C7F17">
        <w:rPr>
          <w:rFonts w:ascii="Times New Roman" w:hAnsi="Times New Roman" w:cs="Times New Roman"/>
          <w:sz w:val="24"/>
          <w:szCs w:val="24"/>
          <w:vertAlign w:val="superscript"/>
        </w:rPr>
        <w:t>2+</w:t>
      </w:r>
      <w:r w:rsidR="00DA1AC9" w:rsidRPr="003C7F17">
        <w:rPr>
          <w:rFonts w:ascii="Times New Roman" w:hAnsi="Times New Roman" w:cs="Times New Roman"/>
          <w:sz w:val="24"/>
          <w:szCs w:val="24"/>
        </w:rPr>
        <w:t>]=0,2mM .</w:t>
      </w:r>
    </w:p>
    <w:p w:rsidR="00DA1AC9" w:rsidRPr="003C7F17" w:rsidRDefault="00DA1AC9" w:rsidP="00104DCD">
      <w:pPr>
        <w:autoSpaceDE w:val="0"/>
        <w:autoSpaceDN w:val="0"/>
        <w:adjustRightInd w:val="0"/>
        <w:spacing w:line="360" w:lineRule="auto"/>
        <w:jc w:val="both"/>
        <w:rPr>
          <w:rFonts w:ascii="Times New Roman" w:hAnsi="Times New Roman" w:cs="Times New Roman"/>
          <w:sz w:val="24"/>
          <w:szCs w:val="24"/>
        </w:rPr>
      </w:pPr>
    </w:p>
    <w:p w:rsidR="003639A2" w:rsidRPr="003C7F17" w:rsidRDefault="003639A2" w:rsidP="00104DCD">
      <w:pPr>
        <w:autoSpaceDE w:val="0"/>
        <w:autoSpaceDN w:val="0"/>
        <w:adjustRightInd w:val="0"/>
        <w:spacing w:line="360" w:lineRule="auto"/>
        <w:jc w:val="both"/>
        <w:rPr>
          <w:rFonts w:ascii="Times New Roman" w:hAnsi="Times New Roman" w:cs="Times New Roman"/>
          <w:sz w:val="24"/>
          <w:szCs w:val="24"/>
        </w:rPr>
      </w:pPr>
    </w:p>
    <w:p w:rsidR="003639A2" w:rsidRPr="003C7F17" w:rsidRDefault="003639A2" w:rsidP="00104DCD">
      <w:pPr>
        <w:autoSpaceDE w:val="0"/>
        <w:autoSpaceDN w:val="0"/>
        <w:adjustRightInd w:val="0"/>
        <w:spacing w:line="360" w:lineRule="auto"/>
        <w:jc w:val="both"/>
        <w:rPr>
          <w:rFonts w:ascii="Times New Roman" w:hAnsi="Times New Roman" w:cs="Times New Roman"/>
          <w:sz w:val="24"/>
          <w:szCs w:val="24"/>
        </w:rPr>
      </w:pPr>
    </w:p>
    <w:p w:rsidR="00DA1AC9" w:rsidRDefault="00DA1AC9" w:rsidP="000C4BBF">
      <w:pPr>
        <w:tabs>
          <w:tab w:val="left" w:pos="709"/>
        </w:tabs>
        <w:autoSpaceDE w:val="0"/>
        <w:autoSpaceDN w:val="0"/>
        <w:adjustRightInd w:val="0"/>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842434" w:rsidRPr="0052088B">
        <w:rPr>
          <w:rFonts w:ascii="Times New Roman" w:hAnsi="Times New Roman" w:cs="Times New Roman"/>
          <w:sz w:val="24"/>
          <w:szCs w:val="24"/>
        </w:rPr>
        <w:t>On peut conclure que le rapport molai</w:t>
      </w:r>
      <w:r w:rsidR="000C4BBF">
        <w:rPr>
          <w:rFonts w:ascii="Times New Roman" w:hAnsi="Times New Roman" w:cs="Times New Roman"/>
          <w:sz w:val="24"/>
          <w:szCs w:val="24"/>
        </w:rPr>
        <w:t>re [F</w:t>
      </w:r>
      <w:r w:rsidR="00842434" w:rsidRPr="0052088B">
        <w:rPr>
          <w:rFonts w:ascii="Times New Roman" w:hAnsi="Times New Roman" w:cs="Times New Roman"/>
          <w:sz w:val="24"/>
          <w:szCs w:val="24"/>
        </w:rPr>
        <w:t>e</w:t>
      </w:r>
      <w:r w:rsidR="00842434" w:rsidRPr="0052088B">
        <w:rPr>
          <w:rFonts w:ascii="Times New Roman" w:hAnsi="Times New Roman" w:cs="Times New Roman"/>
          <w:sz w:val="24"/>
          <w:szCs w:val="24"/>
          <w:vertAlign w:val="superscript"/>
        </w:rPr>
        <w:t>2+</w:t>
      </w:r>
      <w:r w:rsidR="00842434" w:rsidRPr="0052088B">
        <w:rPr>
          <w:rFonts w:ascii="Times New Roman" w:hAnsi="Times New Roman" w:cs="Times New Roman"/>
          <w:sz w:val="24"/>
          <w:szCs w:val="24"/>
        </w:rPr>
        <w:t>]/[H</w:t>
      </w:r>
      <w:r w:rsidR="00842434" w:rsidRPr="000C4BBF">
        <w:rPr>
          <w:rFonts w:ascii="Times New Roman" w:hAnsi="Times New Roman" w:cs="Times New Roman"/>
          <w:sz w:val="24"/>
          <w:szCs w:val="24"/>
          <w:vertAlign w:val="subscript"/>
        </w:rPr>
        <w:t>2</w:t>
      </w:r>
      <w:r w:rsidR="00842434" w:rsidRPr="0052088B">
        <w:rPr>
          <w:rFonts w:ascii="Times New Roman" w:hAnsi="Times New Roman" w:cs="Times New Roman"/>
          <w:sz w:val="24"/>
          <w:szCs w:val="24"/>
        </w:rPr>
        <w:t>O</w:t>
      </w:r>
      <w:r w:rsidR="00842434" w:rsidRPr="000C4BBF">
        <w:rPr>
          <w:rFonts w:ascii="Times New Roman" w:hAnsi="Times New Roman" w:cs="Times New Roman"/>
          <w:sz w:val="24"/>
          <w:szCs w:val="24"/>
          <w:vertAlign w:val="subscript"/>
        </w:rPr>
        <w:t>2</w:t>
      </w:r>
      <w:r w:rsidR="00842434" w:rsidRPr="0052088B">
        <w:rPr>
          <w:rFonts w:ascii="Times New Roman" w:hAnsi="Times New Roman" w:cs="Times New Roman"/>
          <w:sz w:val="24"/>
          <w:szCs w:val="24"/>
        </w:rPr>
        <w:t>]</w:t>
      </w:r>
      <w:r w:rsidR="008800CE">
        <w:rPr>
          <w:rFonts w:ascii="Times New Roman" w:hAnsi="Times New Roman" w:cs="Times New Roman"/>
          <w:sz w:val="24"/>
          <w:szCs w:val="24"/>
        </w:rPr>
        <w:t xml:space="preserve"> a différentes influences sur la </w:t>
      </w:r>
      <w:r w:rsidR="000C4BBF">
        <w:rPr>
          <w:rFonts w:ascii="Times New Roman" w:hAnsi="Times New Roman" w:cs="Times New Roman"/>
          <w:sz w:val="24"/>
          <w:szCs w:val="24"/>
        </w:rPr>
        <w:t xml:space="preserve">minéralisation et cela </w:t>
      </w:r>
      <w:r w:rsidR="00842434" w:rsidRPr="0052088B">
        <w:rPr>
          <w:rFonts w:ascii="Times New Roman" w:hAnsi="Times New Roman" w:cs="Times New Roman"/>
          <w:sz w:val="24"/>
          <w:szCs w:val="24"/>
        </w:rPr>
        <w:t xml:space="preserve">dépend de la structures chimiques ainsi que de la taille des molécules de différents types de colorants </w:t>
      </w:r>
      <w:r w:rsidR="00842434" w:rsidRPr="006D3F8B">
        <w:rPr>
          <w:rFonts w:ascii="Times New Roman" w:hAnsi="Times New Roman" w:cs="Times New Roman"/>
          <w:b/>
          <w:bCs/>
          <w:sz w:val="24"/>
          <w:szCs w:val="24"/>
        </w:rPr>
        <w:t>[14].</w:t>
      </w:r>
    </w:p>
    <w:p w:rsidR="00DA1AC9" w:rsidRDefault="00DA1AC9" w:rsidP="008800CE">
      <w:pPr>
        <w:tabs>
          <w:tab w:val="left" w:pos="709"/>
        </w:tabs>
        <w:autoSpaceDE w:val="0"/>
        <w:autoSpaceDN w:val="0"/>
        <w:adjustRightInd w:val="0"/>
        <w:spacing w:line="360" w:lineRule="auto"/>
        <w:ind w:firstLine="360"/>
        <w:jc w:val="both"/>
        <w:rPr>
          <w:rFonts w:ascii="Times New Roman" w:hAnsi="Times New Roman" w:cs="Times New Roman"/>
          <w:sz w:val="24"/>
          <w:szCs w:val="24"/>
        </w:rPr>
      </w:pPr>
    </w:p>
    <w:p w:rsidR="00842434" w:rsidRDefault="00842434" w:rsidP="00745EDA">
      <w:pPr>
        <w:autoSpaceDE w:val="0"/>
        <w:autoSpaceDN w:val="0"/>
        <w:adjustRightInd w:val="0"/>
        <w:spacing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Le fer ferreux et H</w:t>
      </w:r>
      <w:r w:rsidRPr="000C4BBF">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0C4BBF">
        <w:rPr>
          <w:rFonts w:ascii="Times New Roman" w:hAnsi="Times New Roman" w:cs="Times New Roman"/>
          <w:sz w:val="24"/>
          <w:szCs w:val="24"/>
          <w:vertAlign w:val="subscript"/>
        </w:rPr>
        <w:t>2</w:t>
      </w:r>
      <w:r w:rsidRPr="0052088B">
        <w:rPr>
          <w:rFonts w:ascii="Times New Roman" w:hAnsi="Times New Roman" w:cs="Times New Roman"/>
          <w:sz w:val="24"/>
          <w:szCs w:val="24"/>
        </w:rPr>
        <w:t xml:space="preserve"> ne réagissent pas seul</w:t>
      </w:r>
      <w:r w:rsidR="00DA1AC9">
        <w:rPr>
          <w:rFonts w:ascii="Times New Roman" w:hAnsi="Times New Roman" w:cs="Times New Roman"/>
          <w:sz w:val="24"/>
          <w:szCs w:val="24"/>
        </w:rPr>
        <w:t xml:space="preserve">ement pour générer les radicaux </w:t>
      </w:r>
      <w:r w:rsidRPr="0052088B">
        <w:rPr>
          <w:rFonts w:ascii="Times New Roman" w:hAnsi="Times New Roman" w:cs="Times New Roman"/>
          <w:sz w:val="24"/>
          <w:szCs w:val="24"/>
        </w:rPr>
        <w:t>hydroxyles selon la réaction (</w:t>
      </w:r>
      <w:r w:rsidR="0003788D">
        <w:rPr>
          <w:rFonts w:ascii="Times New Roman" w:hAnsi="Times New Roman" w:cs="Times New Roman"/>
          <w:sz w:val="24"/>
          <w:szCs w:val="24"/>
        </w:rPr>
        <w:t xml:space="preserve">IV-I) </w:t>
      </w:r>
      <w:r w:rsidRPr="0052088B">
        <w:rPr>
          <w:rFonts w:ascii="Times New Roman" w:hAnsi="Times New Roman" w:cs="Times New Roman"/>
          <w:sz w:val="24"/>
          <w:szCs w:val="24"/>
        </w:rPr>
        <w:t>mais ils peuvent jouer le rôle de scavenger et consommer les OH</w:t>
      </w:r>
      <w:r w:rsidRPr="0052088B">
        <w:rPr>
          <w:rFonts w:ascii="Times New Roman" w:hAnsi="Times New Roman" w:cs="Times New Roman"/>
          <w:b/>
          <w:bCs/>
          <w:sz w:val="24"/>
          <w:szCs w:val="24"/>
          <w:vertAlign w:val="superscript"/>
        </w:rPr>
        <w:t>.</w:t>
      </w:r>
      <w:r w:rsidR="0003788D">
        <w:rPr>
          <w:rFonts w:ascii="Times New Roman" w:hAnsi="Times New Roman" w:cs="Times New Roman"/>
          <w:sz w:val="24"/>
          <w:szCs w:val="24"/>
        </w:rPr>
        <w:t xml:space="preserve"> </w:t>
      </w:r>
      <w:r w:rsidR="00745EDA">
        <w:rPr>
          <w:rFonts w:ascii="Times New Roman" w:hAnsi="Times New Roman" w:cs="Times New Roman"/>
          <w:sz w:val="24"/>
          <w:szCs w:val="24"/>
        </w:rPr>
        <w:t>(réaction IV-3-4-5-7)</w:t>
      </w:r>
      <w:r w:rsidR="0003788D">
        <w:rPr>
          <w:rFonts w:ascii="Times New Roman" w:hAnsi="Times New Roman" w:cs="Times New Roman"/>
          <w:sz w:val="24"/>
          <w:szCs w:val="24"/>
        </w:rPr>
        <w:t xml:space="preserve">. </w:t>
      </w:r>
      <w:r w:rsidR="00745EDA">
        <w:rPr>
          <w:rFonts w:ascii="Times New Roman" w:hAnsi="Times New Roman" w:cs="Times New Roman"/>
          <w:sz w:val="24"/>
          <w:szCs w:val="24"/>
        </w:rPr>
        <w:t xml:space="preserve">De ce fait </w:t>
      </w:r>
      <w:r w:rsidRPr="0052088B">
        <w:rPr>
          <w:rFonts w:ascii="Times New Roman" w:hAnsi="Times New Roman" w:cs="Times New Roman"/>
          <w:sz w:val="24"/>
          <w:szCs w:val="24"/>
        </w:rPr>
        <w:t>il faut optimiser le rapport molaire [</w:t>
      </w:r>
      <w:r w:rsidR="000C4BBF">
        <w:rPr>
          <w:rFonts w:ascii="Times New Roman" w:hAnsi="Times New Roman" w:cs="Times New Roman"/>
          <w:sz w:val="24"/>
          <w:szCs w:val="24"/>
        </w:rPr>
        <w:t>F</w:t>
      </w:r>
      <w:r w:rsidRPr="0052088B">
        <w:rPr>
          <w:rFonts w:ascii="Times New Roman" w:hAnsi="Times New Roman" w:cs="Times New Roman"/>
          <w:sz w:val="24"/>
          <w:szCs w:val="24"/>
        </w:rPr>
        <w:t>e</w:t>
      </w:r>
      <w:r w:rsidRPr="0052088B">
        <w:rPr>
          <w:rFonts w:ascii="Times New Roman" w:hAnsi="Times New Roman" w:cs="Times New Roman"/>
          <w:sz w:val="24"/>
          <w:szCs w:val="24"/>
          <w:vertAlign w:val="superscript"/>
        </w:rPr>
        <w:t>2+</w:t>
      </w:r>
      <w:r w:rsidRPr="0052088B">
        <w:rPr>
          <w:rFonts w:ascii="Times New Roman" w:hAnsi="Times New Roman" w:cs="Times New Roman"/>
          <w:sz w:val="24"/>
          <w:szCs w:val="24"/>
        </w:rPr>
        <w:t>]/[H</w:t>
      </w:r>
      <w:r w:rsidRPr="000C4BBF">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0C4BBF">
        <w:rPr>
          <w:rFonts w:ascii="Times New Roman" w:hAnsi="Times New Roman" w:cs="Times New Roman"/>
          <w:sz w:val="24"/>
          <w:szCs w:val="24"/>
          <w:vertAlign w:val="subscript"/>
        </w:rPr>
        <w:t>2</w:t>
      </w:r>
      <w:r w:rsidR="002345DE">
        <w:rPr>
          <w:rFonts w:ascii="Times New Roman" w:hAnsi="Times New Roman" w:cs="Times New Roman"/>
          <w:sz w:val="24"/>
          <w:szCs w:val="24"/>
        </w:rPr>
        <w:t>]</w:t>
      </w:r>
      <w:r w:rsidRPr="0052088B">
        <w:rPr>
          <w:rFonts w:ascii="Times New Roman" w:hAnsi="Times New Roman" w:cs="Times New Roman"/>
          <w:sz w:val="24"/>
          <w:szCs w:val="24"/>
        </w:rPr>
        <w:t>.</w:t>
      </w:r>
      <w:r w:rsidR="002345DE">
        <w:rPr>
          <w:rFonts w:ascii="Times New Roman" w:hAnsi="Times New Roman" w:cs="Times New Roman"/>
          <w:sz w:val="24"/>
          <w:szCs w:val="24"/>
        </w:rPr>
        <w:t xml:space="preserve"> </w:t>
      </w:r>
      <w:r w:rsidRPr="0052088B">
        <w:rPr>
          <w:rFonts w:ascii="Times New Roman" w:hAnsi="Times New Roman" w:cs="Times New Roman"/>
          <w:sz w:val="24"/>
          <w:szCs w:val="24"/>
        </w:rPr>
        <w:t xml:space="preserve">Aussi, il a pu être précisé que le changement de l’optimal du rapport molaire dépend de la structure chimique du colorant et dépend également de la concentration de l’ion ferreux ce qui n’est pas souvent souligné dans la littérature  </w:t>
      </w:r>
      <w:r w:rsidRPr="006D3F8B">
        <w:rPr>
          <w:rFonts w:ascii="Times New Roman" w:hAnsi="Times New Roman" w:cs="Times New Roman"/>
          <w:b/>
          <w:bCs/>
          <w:sz w:val="24"/>
          <w:szCs w:val="24"/>
        </w:rPr>
        <w:t>[14]</w:t>
      </w:r>
      <w:r w:rsidR="00DA1AC9" w:rsidRPr="006D3F8B">
        <w:rPr>
          <w:rFonts w:ascii="Times New Roman" w:hAnsi="Times New Roman" w:cs="Times New Roman"/>
          <w:b/>
          <w:bCs/>
          <w:sz w:val="24"/>
          <w:szCs w:val="24"/>
        </w:rPr>
        <w:t>.</w:t>
      </w:r>
    </w:p>
    <w:p w:rsidR="00745EDA" w:rsidRDefault="00745EDA" w:rsidP="0003788D">
      <w:pPr>
        <w:autoSpaceDE w:val="0"/>
        <w:autoSpaceDN w:val="0"/>
        <w:adjustRightInd w:val="0"/>
        <w:spacing w:line="360" w:lineRule="auto"/>
        <w:ind w:firstLine="708"/>
        <w:jc w:val="both"/>
        <w:rPr>
          <w:rFonts w:ascii="Times New Roman" w:hAnsi="Times New Roman" w:cs="Times New Roman"/>
          <w:color w:val="FF0000"/>
          <w:sz w:val="24"/>
          <w:szCs w:val="24"/>
        </w:rPr>
      </w:pPr>
    </w:p>
    <w:p w:rsidR="00BD0EC9" w:rsidRPr="003C7F17" w:rsidRDefault="00BC1262" w:rsidP="00FA76AA">
      <w:pPr>
        <w:tabs>
          <w:tab w:val="left" w:pos="709"/>
          <w:tab w:val="left" w:pos="1418"/>
          <w:tab w:val="left" w:pos="7371"/>
        </w:tabs>
        <w:autoSpaceDE w:val="0"/>
        <w:autoSpaceDN w:val="0"/>
        <w:adjustRightInd w:val="0"/>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Pr="003C7F17">
        <w:rPr>
          <w:rFonts w:ascii="Times New Roman" w:hAnsi="Times New Roman" w:cs="Times New Roman"/>
          <w:sz w:val="24"/>
          <w:szCs w:val="24"/>
          <w:lang w:val="en-US"/>
        </w:rPr>
        <w:t>Fe</w:t>
      </w:r>
      <w:r w:rsidRPr="003C7F17">
        <w:rPr>
          <w:rFonts w:ascii="Times New Roman" w:hAnsi="Times New Roman" w:cs="Times New Roman"/>
          <w:sz w:val="24"/>
          <w:szCs w:val="24"/>
          <w:vertAlign w:val="superscript"/>
          <w:lang w:val="en-US"/>
        </w:rPr>
        <w:t>2+</w:t>
      </w:r>
      <w:r w:rsidRPr="003C7F17">
        <w:rPr>
          <w:rFonts w:ascii="Times New Roman" w:hAnsi="Times New Roman" w:cs="Times New Roman"/>
          <w:sz w:val="24"/>
          <w:szCs w:val="24"/>
          <w:lang w:val="en-US"/>
        </w:rPr>
        <w:t xml:space="preserve"> + OH</w:t>
      </w:r>
      <w:r w:rsidRPr="003C7F17">
        <w:rPr>
          <w:rFonts w:ascii="Times New Roman" w:hAnsi="Times New Roman" w:cs="Times New Roman"/>
          <w:sz w:val="24"/>
          <w:szCs w:val="24"/>
          <w:vertAlign w:val="superscript"/>
          <w:lang w:val="en-US"/>
        </w:rPr>
        <w:t>•</w:t>
      </w:r>
      <w:r w:rsidRPr="003C7F17">
        <w:rPr>
          <w:rFonts w:ascii="Times New Roman" w:hAnsi="Times New Roman" w:cs="Times New Roman"/>
          <w:sz w:val="24"/>
          <w:szCs w:val="24"/>
          <w:lang w:val="en-US"/>
        </w:rPr>
        <w:t xml:space="preserve"> → Fe</w:t>
      </w:r>
      <w:r w:rsidRPr="003C7F17">
        <w:rPr>
          <w:rFonts w:ascii="Times New Roman" w:hAnsi="Times New Roman" w:cs="Times New Roman"/>
          <w:sz w:val="24"/>
          <w:szCs w:val="24"/>
          <w:vertAlign w:val="superscript"/>
          <w:lang w:val="en-US"/>
        </w:rPr>
        <w:t>3+</w:t>
      </w:r>
      <w:r w:rsidRPr="003C7F17">
        <w:rPr>
          <w:rFonts w:ascii="Times New Roman" w:hAnsi="Times New Roman" w:cs="Times New Roman"/>
          <w:sz w:val="24"/>
          <w:szCs w:val="24"/>
          <w:lang w:val="en-US"/>
        </w:rPr>
        <w:t xml:space="preserve"> + OH</w:t>
      </w:r>
      <w:r w:rsidRPr="003C7F17">
        <w:rPr>
          <w:rFonts w:ascii="Times New Roman" w:hAnsi="Times New Roman" w:cs="Times New Roman"/>
          <w:sz w:val="28"/>
          <w:szCs w:val="28"/>
          <w:vertAlign w:val="superscript"/>
          <w:lang w:val="en-US"/>
        </w:rPr>
        <w:t>-</w:t>
      </w:r>
      <w:r w:rsidR="00FA76AA" w:rsidRPr="003C7F17">
        <w:rPr>
          <w:rFonts w:ascii="Times New Roman" w:hAnsi="Times New Roman" w:cs="Times New Roman"/>
          <w:sz w:val="28"/>
          <w:szCs w:val="28"/>
          <w:vertAlign w:val="superscript"/>
          <w:lang w:val="en-US"/>
        </w:rPr>
        <w:t xml:space="preserve">                   </w:t>
      </w:r>
      <w:r w:rsidR="00FA76AA" w:rsidRPr="003C7F17">
        <w:rPr>
          <w:rFonts w:ascii="Times New Roman" w:hAnsi="Times New Roman" w:cs="Times New Roman"/>
          <w:sz w:val="28"/>
          <w:szCs w:val="28"/>
          <w:lang w:val="en-US"/>
        </w:rPr>
        <w:t xml:space="preserve">                                  </w:t>
      </w:r>
      <w:r w:rsidR="00FA76AA" w:rsidRPr="003C7F17">
        <w:rPr>
          <w:rFonts w:ascii="Times New Roman" w:hAnsi="Times New Roman" w:cs="Times New Roman"/>
          <w:sz w:val="24"/>
          <w:szCs w:val="24"/>
          <w:lang w:val="en-US"/>
        </w:rPr>
        <w:t>(IV-7)</w:t>
      </w:r>
    </w:p>
    <w:p w:rsidR="00842434" w:rsidRPr="003C7F17" w:rsidRDefault="00BD0EC9" w:rsidP="00BC1262">
      <w:pPr>
        <w:tabs>
          <w:tab w:val="left" w:pos="709"/>
        </w:tabs>
        <w:autoSpaceDE w:val="0"/>
        <w:autoSpaceDN w:val="0"/>
        <w:adjustRightInd w:val="0"/>
        <w:spacing w:after="0" w:line="360" w:lineRule="auto"/>
        <w:jc w:val="both"/>
        <w:rPr>
          <w:rFonts w:ascii="Times New Roman" w:hAnsi="Times New Roman" w:cs="Times New Roman"/>
          <w:sz w:val="24"/>
          <w:szCs w:val="24"/>
          <w:lang w:val="en-US"/>
        </w:rPr>
      </w:pPr>
      <w:r w:rsidRPr="003C7F17">
        <w:rPr>
          <w:rFonts w:ascii="Times New Roman" w:hAnsi="Times New Roman" w:cs="Times New Roman"/>
          <w:sz w:val="24"/>
          <w:szCs w:val="24"/>
          <w:lang w:val="en-US"/>
        </w:rPr>
        <w:tab/>
      </w:r>
    </w:p>
    <w:p w:rsidR="00842434" w:rsidRPr="003C7F17" w:rsidRDefault="00842434" w:rsidP="00104DCD">
      <w:pPr>
        <w:autoSpaceDE w:val="0"/>
        <w:autoSpaceDN w:val="0"/>
        <w:adjustRightInd w:val="0"/>
        <w:spacing w:after="0" w:line="360" w:lineRule="auto"/>
        <w:jc w:val="both"/>
        <w:rPr>
          <w:rFonts w:ascii="Times New Roman" w:hAnsi="Times New Roman" w:cs="Times New Roman"/>
          <w:sz w:val="24"/>
          <w:szCs w:val="24"/>
          <w:lang w:val="en-US"/>
        </w:rPr>
      </w:pPr>
    </w:p>
    <w:p w:rsidR="00BC1262" w:rsidRDefault="00BC1262" w:rsidP="00BC1262">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IV.4.4</w:t>
      </w:r>
      <w:r w:rsidRPr="001A6675">
        <w:rPr>
          <w:rFonts w:ascii="Times New Roman" w:hAnsi="Times New Roman" w:cs="Times New Roman"/>
          <w:b/>
          <w:bCs/>
          <w:sz w:val="24"/>
          <w:szCs w:val="24"/>
        </w:rPr>
        <w:t>.</w:t>
      </w:r>
      <w:r w:rsidR="00842434" w:rsidRPr="00BC1262">
        <w:rPr>
          <w:rFonts w:ascii="Times New Roman" w:hAnsi="Times New Roman" w:cs="Times New Roman"/>
          <w:b/>
          <w:bCs/>
          <w:sz w:val="24"/>
          <w:szCs w:val="24"/>
        </w:rPr>
        <w:t>Effet de la concentrati</w:t>
      </w:r>
      <w:r>
        <w:rPr>
          <w:rFonts w:ascii="Times New Roman" w:hAnsi="Times New Roman" w:cs="Times New Roman"/>
          <w:b/>
          <w:bCs/>
          <w:sz w:val="24"/>
          <w:szCs w:val="24"/>
        </w:rPr>
        <w:t>on du colorant Rouge Nylozane </w:t>
      </w:r>
    </w:p>
    <w:p w:rsidR="00842434" w:rsidRDefault="00842434" w:rsidP="00BC1262">
      <w:pPr>
        <w:spacing w:line="360" w:lineRule="auto"/>
        <w:ind w:firstLine="708"/>
        <w:jc w:val="both"/>
        <w:rPr>
          <w:rFonts w:ascii="Times New Roman" w:hAnsi="Times New Roman" w:cs="Times New Roman"/>
          <w:noProof/>
          <w:sz w:val="24"/>
          <w:szCs w:val="24"/>
          <w:lang w:eastAsia="fr-FR"/>
        </w:rPr>
      </w:pPr>
      <w:r w:rsidRPr="0052088B">
        <w:rPr>
          <w:rFonts w:ascii="Times New Roman" w:hAnsi="Times New Roman" w:cs="Times New Roman"/>
          <w:sz w:val="24"/>
          <w:szCs w:val="24"/>
        </w:rPr>
        <w:t>La concentration du polluant organique est un p</w:t>
      </w:r>
      <w:r w:rsidR="00BC1262">
        <w:rPr>
          <w:rFonts w:ascii="Times New Roman" w:hAnsi="Times New Roman" w:cs="Times New Roman"/>
          <w:sz w:val="24"/>
          <w:szCs w:val="24"/>
        </w:rPr>
        <w:t xml:space="preserve">aramètre très important dans le </w:t>
      </w:r>
      <w:r w:rsidRPr="0052088B">
        <w:rPr>
          <w:rFonts w:ascii="Times New Roman" w:hAnsi="Times New Roman" w:cs="Times New Roman"/>
          <w:sz w:val="24"/>
          <w:szCs w:val="24"/>
        </w:rPr>
        <w:t xml:space="preserve">traitement des eaux usées. C’est </w:t>
      </w:r>
      <w:r w:rsidR="00745EDA">
        <w:rPr>
          <w:rFonts w:ascii="Times New Roman" w:hAnsi="Times New Roman" w:cs="Times New Roman"/>
          <w:sz w:val="24"/>
          <w:szCs w:val="24"/>
        </w:rPr>
        <w:t>pour cette raison qu’on a</w:t>
      </w:r>
      <w:r w:rsidRPr="0052088B">
        <w:rPr>
          <w:rFonts w:ascii="Times New Roman" w:hAnsi="Times New Roman" w:cs="Times New Roman"/>
          <w:sz w:val="24"/>
          <w:szCs w:val="24"/>
        </w:rPr>
        <w:t xml:space="preserve"> étudié l’influence de ce</w:t>
      </w:r>
      <w:r w:rsidR="00BC1262">
        <w:rPr>
          <w:rFonts w:ascii="Times New Roman" w:hAnsi="Times New Roman" w:cs="Times New Roman"/>
          <w:b/>
          <w:bCs/>
          <w:i/>
          <w:iCs/>
          <w:sz w:val="24"/>
          <w:szCs w:val="24"/>
        </w:rPr>
        <w:t xml:space="preserve"> </w:t>
      </w:r>
      <w:r w:rsidRPr="0052088B">
        <w:rPr>
          <w:rFonts w:ascii="Times New Roman" w:hAnsi="Times New Roman" w:cs="Times New Roman"/>
          <w:sz w:val="24"/>
          <w:szCs w:val="24"/>
        </w:rPr>
        <w:t>paramètre dans le procédé Fenton.</w:t>
      </w:r>
      <w:r w:rsidRPr="0052088B">
        <w:rPr>
          <w:rFonts w:ascii="Times New Roman" w:hAnsi="Times New Roman" w:cs="Times New Roman"/>
          <w:noProof/>
          <w:sz w:val="24"/>
          <w:szCs w:val="24"/>
          <w:lang w:eastAsia="fr-FR"/>
        </w:rPr>
        <w:t xml:space="preserve"> </w:t>
      </w:r>
    </w:p>
    <w:p w:rsidR="00BC1262" w:rsidRDefault="00BC1262" w:rsidP="00BC1262">
      <w:pPr>
        <w:spacing w:line="360" w:lineRule="auto"/>
        <w:ind w:firstLine="708"/>
        <w:jc w:val="both"/>
        <w:rPr>
          <w:rFonts w:ascii="Times New Roman" w:hAnsi="Times New Roman" w:cs="Times New Roman"/>
          <w:b/>
          <w:bCs/>
          <w:sz w:val="24"/>
          <w:szCs w:val="24"/>
        </w:rPr>
      </w:pPr>
    </w:p>
    <w:p w:rsidR="00BC1262" w:rsidRDefault="00BC1262" w:rsidP="00BC1262">
      <w:pPr>
        <w:spacing w:after="0" w:line="360" w:lineRule="auto"/>
        <w:jc w:val="both"/>
        <w:rPr>
          <w:rFonts w:ascii="Times New Roman" w:hAnsi="Times New Roman" w:cs="Times New Roman"/>
          <w:b/>
          <w:bCs/>
          <w:sz w:val="24"/>
          <w:szCs w:val="24"/>
        </w:rPr>
      </w:pPr>
    </w:p>
    <w:p w:rsidR="00842434" w:rsidRPr="0052088B" w:rsidRDefault="00BC1262" w:rsidP="00BC1262">
      <w:pPr>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IV.4.4</w:t>
      </w:r>
      <w:r w:rsidRPr="00147ABD">
        <w:rPr>
          <w:rFonts w:ascii="Times New Roman" w:hAnsi="Times New Roman" w:cs="Times New Roman"/>
          <w:b/>
          <w:bCs/>
          <w:sz w:val="24"/>
          <w:szCs w:val="24"/>
        </w:rPr>
        <w:t>.</w:t>
      </w:r>
      <w:r>
        <w:rPr>
          <w:rFonts w:ascii="Times New Roman" w:hAnsi="Times New Roman" w:cs="Times New Roman"/>
          <w:b/>
          <w:bCs/>
          <w:sz w:val="24"/>
          <w:szCs w:val="24"/>
        </w:rPr>
        <w:t>1</w:t>
      </w:r>
      <w:r w:rsidRPr="00147ABD">
        <w:rPr>
          <w:rFonts w:ascii="Times New Roman" w:hAnsi="Times New Roman" w:cs="Times New Roman"/>
          <w:b/>
          <w:bCs/>
          <w:sz w:val="24"/>
          <w:szCs w:val="24"/>
        </w:rPr>
        <w:t>.</w:t>
      </w:r>
      <w:r w:rsidR="00842434" w:rsidRPr="00BC1262">
        <w:rPr>
          <w:rFonts w:ascii="Times New Roman" w:hAnsi="Times New Roman" w:cs="Times New Roman"/>
          <w:b/>
          <w:bCs/>
          <w:sz w:val="24"/>
          <w:szCs w:val="24"/>
        </w:rPr>
        <w:t>Etude spectrophotométrique Visible de la décoloration </w:t>
      </w:r>
    </w:p>
    <w:p w:rsidR="00842434" w:rsidRPr="0052088B" w:rsidRDefault="00842434" w:rsidP="00BC1262">
      <w:pPr>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Des solutions du colorants RN ont été </w:t>
      </w:r>
      <w:r w:rsidR="00BC1262" w:rsidRPr="0052088B">
        <w:rPr>
          <w:rFonts w:ascii="Times New Roman" w:hAnsi="Times New Roman" w:cs="Times New Roman"/>
          <w:sz w:val="24"/>
          <w:szCs w:val="24"/>
        </w:rPr>
        <w:t>traitées</w:t>
      </w:r>
      <w:r w:rsidRPr="0052088B">
        <w:rPr>
          <w:rFonts w:ascii="Times New Roman" w:hAnsi="Times New Roman" w:cs="Times New Roman"/>
          <w:sz w:val="24"/>
          <w:szCs w:val="24"/>
        </w:rPr>
        <w:t xml:space="preserve"> par le réactif Fenton p</w:t>
      </w:r>
      <w:r w:rsidR="00BC1262">
        <w:rPr>
          <w:rFonts w:ascii="Times New Roman" w:hAnsi="Times New Roman" w:cs="Times New Roman"/>
          <w:sz w:val="24"/>
          <w:szCs w:val="24"/>
        </w:rPr>
        <w:t xml:space="preserve">endant 24 heures. L’analyse par </w:t>
      </w:r>
      <w:r w:rsidRPr="0052088B">
        <w:rPr>
          <w:rFonts w:ascii="Times New Roman" w:hAnsi="Times New Roman" w:cs="Times New Roman"/>
          <w:sz w:val="24"/>
          <w:szCs w:val="24"/>
        </w:rPr>
        <w:t>spectrophotométrie a donné Les spectres visibles des échantillons en fonction du temps grâce à un</w:t>
      </w:r>
      <w:r w:rsidR="00BC1262">
        <w:rPr>
          <w:rFonts w:ascii="Times New Roman" w:hAnsi="Times New Roman" w:cs="Times New Roman"/>
          <w:sz w:val="24"/>
          <w:szCs w:val="24"/>
        </w:rPr>
        <w:t xml:space="preserve"> </w:t>
      </w:r>
      <w:r w:rsidRPr="0052088B">
        <w:rPr>
          <w:rFonts w:ascii="Times New Roman" w:hAnsi="Times New Roman" w:cs="Times New Roman"/>
          <w:sz w:val="24"/>
          <w:szCs w:val="24"/>
        </w:rPr>
        <w:t>balayage entre 400 et 700 nm, ils sont représentés sur les figures</w:t>
      </w:r>
      <w:r w:rsidR="00745EDA">
        <w:rPr>
          <w:rFonts w:ascii="Times New Roman" w:hAnsi="Times New Roman" w:cs="Times New Roman"/>
          <w:sz w:val="24"/>
          <w:szCs w:val="24"/>
        </w:rPr>
        <w:t xml:space="preserve"> (IV-12-13-14-15-16)</w:t>
      </w:r>
      <w:r w:rsidRPr="0052088B">
        <w:rPr>
          <w:rFonts w:ascii="Times New Roman" w:hAnsi="Times New Roman" w:cs="Times New Roman"/>
          <w:sz w:val="24"/>
          <w:szCs w:val="24"/>
        </w:rPr>
        <w:t>.</w:t>
      </w:r>
    </w:p>
    <w:p w:rsidR="00BC1262" w:rsidRDefault="00BC1262" w:rsidP="00104DCD">
      <w:pPr>
        <w:spacing w:after="0" w:line="360" w:lineRule="auto"/>
        <w:jc w:val="both"/>
        <w:rPr>
          <w:rFonts w:ascii="Times New Roman" w:hAnsi="Times New Roman" w:cs="Times New Roman"/>
          <w:sz w:val="24"/>
          <w:szCs w:val="24"/>
        </w:rPr>
      </w:pPr>
    </w:p>
    <w:p w:rsidR="006F56D4" w:rsidRDefault="006F56D4" w:rsidP="00104DCD">
      <w:pPr>
        <w:spacing w:after="0" w:line="360" w:lineRule="auto"/>
        <w:jc w:val="both"/>
        <w:rPr>
          <w:rFonts w:ascii="Times New Roman" w:hAnsi="Times New Roman" w:cs="Times New Roman"/>
          <w:sz w:val="24"/>
          <w:szCs w:val="24"/>
        </w:rPr>
      </w:pPr>
    </w:p>
    <w:p w:rsidR="00FF5C89" w:rsidRDefault="00FF5C89" w:rsidP="00104DCD">
      <w:pPr>
        <w:spacing w:after="0" w:line="360" w:lineRule="auto"/>
        <w:jc w:val="both"/>
        <w:rPr>
          <w:rFonts w:ascii="Times New Roman" w:hAnsi="Times New Roman" w:cs="Times New Roman"/>
          <w:sz w:val="24"/>
          <w:szCs w:val="24"/>
        </w:rPr>
      </w:pPr>
    </w:p>
    <w:p w:rsidR="00FF5C89" w:rsidRDefault="00FF5C89" w:rsidP="00104DCD">
      <w:pPr>
        <w:spacing w:after="0" w:line="360" w:lineRule="auto"/>
        <w:jc w:val="both"/>
        <w:rPr>
          <w:rFonts w:ascii="Times New Roman" w:hAnsi="Times New Roman" w:cs="Times New Roman"/>
          <w:sz w:val="24"/>
          <w:szCs w:val="24"/>
        </w:rPr>
      </w:pPr>
    </w:p>
    <w:p w:rsidR="00FF5C89" w:rsidRDefault="00FF5C89" w:rsidP="00104DCD">
      <w:pPr>
        <w:spacing w:after="0" w:line="360" w:lineRule="auto"/>
        <w:jc w:val="both"/>
        <w:rPr>
          <w:rFonts w:ascii="Times New Roman" w:hAnsi="Times New Roman" w:cs="Times New Roman"/>
          <w:sz w:val="24"/>
          <w:szCs w:val="24"/>
        </w:rPr>
      </w:pPr>
    </w:p>
    <w:p w:rsidR="00842434" w:rsidRDefault="009A75B6" w:rsidP="00745EDA">
      <w:pPr>
        <w:tabs>
          <w:tab w:val="left" w:pos="3402"/>
          <w:tab w:val="left" w:pos="7938"/>
        </w:tabs>
        <w:spacing w:after="0" w:line="360" w:lineRule="auto"/>
        <w:ind w:left="567"/>
        <w:jc w:val="both"/>
        <w:rPr>
          <w:rFonts w:ascii="Times New Roman" w:hAnsi="Times New Roman" w:cs="Times New Roman"/>
          <w:sz w:val="24"/>
          <w:szCs w:val="24"/>
        </w:rPr>
      </w:pPr>
      <w:r w:rsidRPr="009A75B6">
        <w:rPr>
          <w:rFonts w:ascii="Times New Roman" w:hAnsi="Times New Roman" w:cs="Times New Roman"/>
          <w:noProof/>
          <w:sz w:val="24"/>
          <w:szCs w:val="24"/>
          <w:lang w:eastAsia="fr-FR"/>
        </w:rPr>
        <w:drawing>
          <wp:inline distT="0" distB="0" distL="0" distR="0">
            <wp:extent cx="4680000" cy="2809875"/>
            <wp:effectExtent l="19050" t="0" r="25350" b="0"/>
            <wp:docPr id="34"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6F56D4" w:rsidRPr="0052088B" w:rsidRDefault="006F56D4" w:rsidP="006F56D4">
      <w:pPr>
        <w:tabs>
          <w:tab w:val="left" w:pos="7938"/>
        </w:tabs>
        <w:spacing w:after="0" w:line="360" w:lineRule="auto"/>
        <w:ind w:left="567"/>
        <w:jc w:val="both"/>
        <w:rPr>
          <w:rFonts w:ascii="Times New Roman" w:hAnsi="Times New Roman" w:cs="Times New Roman"/>
          <w:sz w:val="24"/>
          <w:szCs w:val="24"/>
        </w:rPr>
      </w:pPr>
    </w:p>
    <w:p w:rsidR="00842434" w:rsidRPr="003C7F17" w:rsidRDefault="00842434" w:rsidP="00745EDA">
      <w:pPr>
        <w:spacing w:after="0" w:line="360" w:lineRule="auto"/>
        <w:jc w:val="both"/>
        <w:rPr>
          <w:rFonts w:ascii="Times New Roman" w:eastAsia="Times New Roman" w:hAnsi="Times New Roman" w:cs="Times New Roman"/>
          <w:sz w:val="24"/>
          <w:szCs w:val="24"/>
          <w:lang w:eastAsia="fr-FR"/>
        </w:rPr>
      </w:pPr>
      <w:r w:rsidRPr="0052088B">
        <w:rPr>
          <w:rFonts w:ascii="Times New Roman" w:hAnsi="Times New Roman" w:cs="Times New Roman"/>
          <w:b/>
          <w:bCs/>
          <w:sz w:val="24"/>
          <w:szCs w:val="24"/>
        </w:rPr>
        <w:t>Figure </w:t>
      </w:r>
      <w:r w:rsidR="00390ED9">
        <w:rPr>
          <w:rFonts w:ascii="Times New Roman" w:hAnsi="Times New Roman" w:cs="Times New Roman"/>
          <w:b/>
          <w:bCs/>
          <w:sz w:val="24"/>
          <w:szCs w:val="24"/>
        </w:rPr>
        <w:t>IV-12</w:t>
      </w:r>
      <w:r w:rsidRPr="0052088B">
        <w:rPr>
          <w:rFonts w:ascii="Times New Roman" w:hAnsi="Times New Roman" w:cs="Times New Roman"/>
          <w:b/>
          <w:bCs/>
          <w:sz w:val="24"/>
          <w:szCs w:val="24"/>
        </w:rPr>
        <w:t xml:space="preserve">: </w:t>
      </w:r>
      <w:r w:rsidRPr="0052088B">
        <w:rPr>
          <w:rFonts w:ascii="Times New Roman" w:eastAsia="Times New Roman" w:hAnsi="Times New Roman" w:cs="Times New Roman"/>
          <w:sz w:val="24"/>
          <w:szCs w:val="24"/>
          <w:lang w:eastAsia="fr-FR"/>
        </w:rPr>
        <w:t xml:space="preserve">Spectre visible du colorant RN. </w:t>
      </w:r>
      <w:r w:rsidR="006F56D4">
        <w:rPr>
          <w:rFonts w:ascii="Times New Roman" w:eastAsia="Times New Roman" w:hAnsi="Times New Roman" w:cs="Times New Roman"/>
          <w:sz w:val="24"/>
          <w:szCs w:val="24"/>
          <w:lang w:eastAsia="fr-FR"/>
        </w:rPr>
        <w:t>C</w:t>
      </w:r>
      <w:r w:rsidRPr="0052088B">
        <w:rPr>
          <w:rFonts w:ascii="Times New Roman" w:eastAsia="Times New Roman" w:hAnsi="Times New Roman" w:cs="Times New Roman"/>
          <w:sz w:val="24"/>
          <w:szCs w:val="24"/>
          <w:lang w:eastAsia="fr-FR"/>
        </w:rPr>
        <w:t>onditions expérimentales:</w:t>
      </w:r>
      <w:r w:rsidR="006F56D4">
        <w:rPr>
          <w:rFonts w:ascii="Times New Roman" w:eastAsia="Times New Roman" w:hAnsi="Times New Roman" w:cs="Times New Roman"/>
          <w:sz w:val="24"/>
          <w:szCs w:val="24"/>
          <w:lang w:eastAsia="fr-FR"/>
        </w:rPr>
        <w:t xml:space="preserve"> </w:t>
      </w:r>
      <w:r w:rsidRPr="003C7F17">
        <w:rPr>
          <w:rFonts w:ascii="Times New Roman" w:eastAsia="Times New Roman" w:hAnsi="Times New Roman" w:cs="Times New Roman"/>
          <w:b/>
          <w:bCs/>
          <w:sz w:val="24"/>
          <w:szCs w:val="24"/>
          <w:lang w:eastAsia="fr-FR"/>
        </w:rPr>
        <w:t>[RN]=50µM</w:t>
      </w:r>
      <w:r w:rsidRPr="003C7F17">
        <w:rPr>
          <w:rFonts w:ascii="Times New Roman" w:eastAsia="Times New Roman" w:hAnsi="Times New Roman" w:cs="Times New Roman"/>
          <w:sz w:val="24"/>
          <w:szCs w:val="24"/>
          <w:lang w:eastAsia="fr-FR"/>
        </w:rPr>
        <w:t>;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=1/20;</w:t>
      </w:r>
      <w:r w:rsidR="00745EDA" w:rsidRPr="003C7F17">
        <w:rPr>
          <w:rFonts w:ascii="Times New Roman" w:eastAsia="Times New Roman" w:hAnsi="Times New Roman" w:cs="Times New Roman"/>
          <w:sz w:val="24"/>
          <w:szCs w:val="24"/>
          <w:lang w:eastAsia="fr-FR"/>
        </w:rPr>
        <w:t>[</w:t>
      </w:r>
      <w:r w:rsidR="006F56D4" w:rsidRPr="003C7F17">
        <w:rPr>
          <w:rFonts w:ascii="Times New Roman" w:eastAsia="Times New Roman" w:hAnsi="Times New Roman" w:cs="Times New Roman"/>
          <w:sz w:val="24"/>
          <w:szCs w:val="24"/>
          <w:lang w:eastAsia="fr-FR"/>
        </w:rPr>
        <w:t>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745EDA"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=0.2mM;T=28°C; pH=3</w:t>
      </w:r>
      <w:r w:rsidR="006F56D4" w:rsidRPr="003C7F17">
        <w:rPr>
          <w:rFonts w:ascii="Times New Roman" w:eastAsia="Times New Roman" w:hAnsi="Times New Roman" w:cs="Times New Roman"/>
          <w:sz w:val="24"/>
          <w:szCs w:val="24"/>
          <w:lang w:eastAsia="fr-FR"/>
        </w:rPr>
        <w:t>.</w:t>
      </w:r>
    </w:p>
    <w:p w:rsidR="00745EDA" w:rsidRPr="003C7F17" w:rsidRDefault="00745EDA" w:rsidP="00745EDA">
      <w:pPr>
        <w:spacing w:after="0" w:line="360" w:lineRule="auto"/>
        <w:jc w:val="both"/>
        <w:rPr>
          <w:rFonts w:ascii="Times New Roman" w:eastAsia="Times New Roman" w:hAnsi="Times New Roman" w:cs="Times New Roman"/>
          <w:sz w:val="24"/>
          <w:szCs w:val="24"/>
          <w:lang w:eastAsia="fr-FR"/>
        </w:rPr>
      </w:pPr>
    </w:p>
    <w:p w:rsidR="00745EDA" w:rsidRPr="003C7F17" w:rsidRDefault="00745EDA" w:rsidP="006F56D4">
      <w:pPr>
        <w:spacing w:after="0" w:line="360" w:lineRule="auto"/>
        <w:jc w:val="both"/>
        <w:rPr>
          <w:rFonts w:ascii="Times New Roman" w:eastAsia="Times New Roman" w:hAnsi="Times New Roman" w:cs="Times New Roman"/>
          <w:sz w:val="24"/>
          <w:szCs w:val="24"/>
          <w:lang w:eastAsia="fr-FR"/>
        </w:rPr>
      </w:pPr>
    </w:p>
    <w:p w:rsidR="00446DF4" w:rsidRPr="00C65108" w:rsidRDefault="00C65108" w:rsidP="00745EDA">
      <w:pPr>
        <w:tabs>
          <w:tab w:val="left" w:pos="3402"/>
        </w:tabs>
        <w:spacing w:after="0" w:line="360" w:lineRule="auto"/>
        <w:ind w:left="567"/>
        <w:jc w:val="both"/>
        <w:rPr>
          <w:rFonts w:ascii="Times New Roman" w:eastAsia="Times New Roman" w:hAnsi="Times New Roman" w:cs="Times New Roman"/>
          <w:sz w:val="24"/>
          <w:szCs w:val="24"/>
          <w:lang w:eastAsia="fr-FR"/>
        </w:rPr>
      </w:pPr>
      <w:r w:rsidRPr="00C65108">
        <w:rPr>
          <w:rFonts w:ascii="Times New Roman" w:eastAsia="Times New Roman" w:hAnsi="Times New Roman" w:cs="Times New Roman"/>
          <w:noProof/>
          <w:sz w:val="24"/>
          <w:szCs w:val="24"/>
          <w:lang w:eastAsia="fr-FR"/>
        </w:rPr>
        <w:drawing>
          <wp:inline distT="0" distB="0" distL="0" distR="0">
            <wp:extent cx="4680000" cy="2809875"/>
            <wp:effectExtent l="19050" t="0" r="253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46DF4" w:rsidRPr="0052088B" w:rsidRDefault="00446DF4" w:rsidP="00104DCD">
      <w:pPr>
        <w:spacing w:after="0" w:line="360" w:lineRule="auto"/>
        <w:jc w:val="both"/>
        <w:rPr>
          <w:rFonts w:ascii="Times New Roman" w:hAnsi="Times New Roman" w:cs="Times New Roman"/>
          <w:sz w:val="24"/>
          <w:szCs w:val="24"/>
        </w:rPr>
      </w:pPr>
    </w:p>
    <w:p w:rsidR="00446DF4" w:rsidRPr="00FC266C" w:rsidRDefault="00446DF4" w:rsidP="00745EDA">
      <w:pPr>
        <w:spacing w:after="0" w:line="360" w:lineRule="auto"/>
        <w:jc w:val="both"/>
        <w:rPr>
          <w:rFonts w:ascii="Times New Roman" w:eastAsia="Times New Roman" w:hAnsi="Times New Roman" w:cs="Times New Roman"/>
          <w:sz w:val="24"/>
          <w:szCs w:val="24"/>
          <w:lang w:eastAsia="fr-FR"/>
        </w:rPr>
      </w:pPr>
      <w:r w:rsidRPr="00FC266C">
        <w:rPr>
          <w:rFonts w:ascii="Times New Roman" w:hAnsi="Times New Roman" w:cs="Times New Roman"/>
          <w:b/>
          <w:bCs/>
          <w:sz w:val="24"/>
          <w:szCs w:val="24"/>
        </w:rPr>
        <w:t>Figure </w:t>
      </w:r>
      <w:r w:rsidR="00390ED9">
        <w:rPr>
          <w:rFonts w:ascii="Times New Roman" w:hAnsi="Times New Roman" w:cs="Times New Roman"/>
          <w:b/>
          <w:bCs/>
          <w:sz w:val="24"/>
          <w:szCs w:val="24"/>
        </w:rPr>
        <w:t>IV-13</w:t>
      </w:r>
      <w:r w:rsidRPr="00FC266C">
        <w:rPr>
          <w:rFonts w:ascii="Times New Roman" w:hAnsi="Times New Roman" w:cs="Times New Roman"/>
          <w:b/>
          <w:bCs/>
          <w:sz w:val="24"/>
          <w:szCs w:val="24"/>
        </w:rPr>
        <w:t>:</w:t>
      </w:r>
      <w:r w:rsidRPr="0052088B">
        <w:rPr>
          <w:rFonts w:ascii="Times New Roman" w:hAnsi="Times New Roman" w:cs="Times New Roman"/>
          <w:sz w:val="24"/>
          <w:szCs w:val="24"/>
        </w:rPr>
        <w:t xml:space="preserve"> </w:t>
      </w:r>
      <w:r w:rsidRPr="0052088B">
        <w:rPr>
          <w:rFonts w:ascii="Times New Roman" w:eastAsia="Times New Roman" w:hAnsi="Times New Roman" w:cs="Times New Roman"/>
          <w:sz w:val="24"/>
          <w:szCs w:val="24"/>
          <w:lang w:eastAsia="fr-FR"/>
        </w:rPr>
        <w:t>Spectre visib</w:t>
      </w:r>
      <w:r w:rsidR="00FC266C">
        <w:rPr>
          <w:rFonts w:ascii="Times New Roman" w:eastAsia="Times New Roman" w:hAnsi="Times New Roman" w:cs="Times New Roman"/>
          <w:sz w:val="24"/>
          <w:szCs w:val="24"/>
          <w:lang w:eastAsia="fr-FR"/>
        </w:rPr>
        <w:t>le du colorant RN. C</w:t>
      </w:r>
      <w:r w:rsidRPr="0052088B">
        <w:rPr>
          <w:rFonts w:ascii="Times New Roman" w:eastAsia="Times New Roman" w:hAnsi="Times New Roman" w:cs="Times New Roman"/>
          <w:sz w:val="24"/>
          <w:szCs w:val="24"/>
          <w:lang w:eastAsia="fr-FR"/>
        </w:rPr>
        <w:t>onditions expérimentales:</w:t>
      </w:r>
      <w:r w:rsidR="00FC266C">
        <w:rPr>
          <w:rFonts w:ascii="Times New Roman" w:eastAsia="Times New Roman" w:hAnsi="Times New Roman" w:cs="Times New Roman"/>
          <w:sz w:val="24"/>
          <w:szCs w:val="24"/>
          <w:lang w:eastAsia="fr-FR"/>
        </w:rPr>
        <w:t xml:space="preserve"> </w:t>
      </w:r>
      <w:r w:rsidRPr="003C7F17">
        <w:rPr>
          <w:rFonts w:ascii="Times New Roman" w:eastAsia="Times New Roman" w:hAnsi="Times New Roman" w:cs="Times New Roman"/>
          <w:b/>
          <w:bCs/>
          <w:sz w:val="24"/>
          <w:szCs w:val="24"/>
          <w:lang w:eastAsia="fr-FR"/>
        </w:rPr>
        <w:t>[RN]=80µM</w:t>
      </w:r>
      <w:r w:rsidRPr="003C7F17">
        <w:rPr>
          <w:rFonts w:ascii="Times New Roman" w:eastAsia="Times New Roman" w:hAnsi="Times New Roman" w:cs="Times New Roman"/>
          <w:sz w:val="24"/>
          <w:szCs w:val="24"/>
          <w:lang w:eastAsia="fr-FR"/>
        </w:rPr>
        <w:t>;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00FC266C" w:rsidRPr="003C7F17">
        <w:rPr>
          <w:rFonts w:ascii="Times New Roman" w:eastAsia="Times New Roman" w:hAnsi="Times New Roman" w:cs="Times New Roman"/>
          <w:sz w:val="24"/>
          <w:szCs w:val="24"/>
          <w:lang w:eastAsia="fr-FR"/>
        </w:rPr>
        <w:t>=1/20;</w:t>
      </w:r>
      <w:r w:rsidR="00745EDA" w:rsidRPr="003C7F17">
        <w:rPr>
          <w:rFonts w:ascii="Times New Roman" w:eastAsia="Times New Roman" w:hAnsi="Times New Roman" w:cs="Times New Roman"/>
          <w:sz w:val="24"/>
          <w:szCs w:val="24"/>
          <w:lang w:eastAsia="fr-FR"/>
        </w:rPr>
        <w:t>[</w:t>
      </w:r>
      <w:r w:rsidR="00FC266C" w:rsidRPr="003C7F17">
        <w:rPr>
          <w:rFonts w:ascii="Times New Roman" w:eastAsia="Times New Roman" w:hAnsi="Times New Roman" w:cs="Times New Roman"/>
          <w:sz w:val="24"/>
          <w:szCs w:val="24"/>
          <w:lang w:eastAsia="fr-FR"/>
        </w:rPr>
        <w:t>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745EDA"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=0.2mM;T=28°C; pH</w:t>
      </w:r>
      <w:r w:rsidR="00FC266C" w:rsidRPr="003C7F17">
        <w:rPr>
          <w:rFonts w:ascii="Times New Roman" w:eastAsia="Times New Roman" w:hAnsi="Times New Roman" w:cs="Times New Roman"/>
          <w:sz w:val="24"/>
          <w:szCs w:val="24"/>
          <w:lang w:eastAsia="fr-FR"/>
        </w:rPr>
        <w:t>=3.</w:t>
      </w:r>
    </w:p>
    <w:p w:rsidR="00446DF4" w:rsidRPr="00FC266C" w:rsidRDefault="00446DF4" w:rsidP="00104DCD">
      <w:pPr>
        <w:spacing w:after="0" w:line="360" w:lineRule="auto"/>
        <w:jc w:val="both"/>
        <w:rPr>
          <w:rFonts w:ascii="Times New Roman" w:eastAsia="Times New Roman" w:hAnsi="Times New Roman" w:cs="Times New Roman"/>
          <w:sz w:val="24"/>
          <w:szCs w:val="24"/>
          <w:lang w:eastAsia="fr-FR"/>
        </w:rPr>
      </w:pPr>
    </w:p>
    <w:p w:rsidR="00FC266C" w:rsidRPr="003C7F17" w:rsidRDefault="00FC266C" w:rsidP="00104DCD">
      <w:pPr>
        <w:spacing w:after="0" w:line="360" w:lineRule="auto"/>
        <w:jc w:val="both"/>
        <w:rPr>
          <w:rFonts w:ascii="Times New Roman" w:eastAsia="Times New Roman" w:hAnsi="Times New Roman" w:cs="Times New Roman"/>
          <w:sz w:val="24"/>
          <w:szCs w:val="24"/>
          <w:lang w:eastAsia="fr-FR"/>
        </w:rPr>
      </w:pPr>
    </w:p>
    <w:p w:rsidR="00FF5C89" w:rsidRPr="003C7F17" w:rsidRDefault="00FF5C89" w:rsidP="00104DCD">
      <w:pPr>
        <w:spacing w:after="0" w:line="360" w:lineRule="auto"/>
        <w:jc w:val="both"/>
        <w:rPr>
          <w:rFonts w:ascii="Times New Roman" w:eastAsia="Times New Roman" w:hAnsi="Times New Roman" w:cs="Times New Roman"/>
          <w:sz w:val="24"/>
          <w:szCs w:val="24"/>
          <w:lang w:eastAsia="fr-FR"/>
        </w:rPr>
      </w:pPr>
    </w:p>
    <w:p w:rsidR="00FF5C89" w:rsidRPr="003C7F17" w:rsidRDefault="00FF5C89" w:rsidP="00104DCD">
      <w:pPr>
        <w:spacing w:after="0" w:line="360" w:lineRule="auto"/>
        <w:jc w:val="both"/>
        <w:rPr>
          <w:rFonts w:ascii="Times New Roman" w:eastAsia="Times New Roman" w:hAnsi="Times New Roman" w:cs="Times New Roman"/>
          <w:sz w:val="24"/>
          <w:szCs w:val="24"/>
          <w:lang w:eastAsia="fr-FR"/>
        </w:rPr>
      </w:pPr>
    </w:p>
    <w:p w:rsidR="00446DF4" w:rsidRDefault="00CE4668" w:rsidP="00F24254">
      <w:pPr>
        <w:tabs>
          <w:tab w:val="left" w:pos="3402"/>
          <w:tab w:val="left" w:pos="7938"/>
        </w:tabs>
        <w:spacing w:after="0" w:line="360" w:lineRule="auto"/>
        <w:ind w:left="567"/>
        <w:jc w:val="both"/>
        <w:rPr>
          <w:rFonts w:ascii="Times New Roman" w:eastAsia="Times New Roman" w:hAnsi="Times New Roman" w:cs="Times New Roman"/>
          <w:sz w:val="24"/>
          <w:szCs w:val="24"/>
          <w:lang w:val="en-US" w:eastAsia="fr-FR"/>
        </w:rPr>
      </w:pPr>
      <w:r w:rsidRPr="00CE4668">
        <w:rPr>
          <w:rFonts w:ascii="Times New Roman" w:eastAsia="Times New Roman" w:hAnsi="Times New Roman" w:cs="Times New Roman"/>
          <w:noProof/>
          <w:sz w:val="24"/>
          <w:szCs w:val="24"/>
          <w:lang w:eastAsia="fr-FR"/>
        </w:rPr>
        <w:drawing>
          <wp:inline distT="0" distB="0" distL="0" distR="0">
            <wp:extent cx="4680000" cy="2809875"/>
            <wp:effectExtent l="19050" t="0" r="25350" b="0"/>
            <wp:docPr id="36"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FF5C89" w:rsidRDefault="00FF5C89" w:rsidP="00FC266C">
      <w:pPr>
        <w:spacing w:after="0" w:line="360" w:lineRule="auto"/>
        <w:jc w:val="both"/>
        <w:rPr>
          <w:rFonts w:ascii="Times New Roman" w:eastAsia="Times New Roman" w:hAnsi="Times New Roman" w:cs="Times New Roman"/>
          <w:sz w:val="24"/>
          <w:szCs w:val="24"/>
          <w:lang w:val="en-US" w:eastAsia="fr-FR"/>
        </w:rPr>
      </w:pPr>
    </w:p>
    <w:p w:rsidR="00446DF4" w:rsidRPr="003C7F17" w:rsidRDefault="00446DF4" w:rsidP="00FC266C">
      <w:pPr>
        <w:spacing w:after="0" w:line="360" w:lineRule="auto"/>
        <w:jc w:val="both"/>
        <w:rPr>
          <w:rFonts w:ascii="Times New Roman" w:eastAsia="Times New Roman" w:hAnsi="Times New Roman" w:cs="Times New Roman"/>
          <w:sz w:val="24"/>
          <w:szCs w:val="24"/>
          <w:lang w:eastAsia="fr-FR"/>
        </w:rPr>
      </w:pPr>
      <w:r w:rsidRPr="00FC266C">
        <w:rPr>
          <w:rFonts w:ascii="Times New Roman" w:eastAsia="Times New Roman" w:hAnsi="Times New Roman" w:cs="Times New Roman"/>
          <w:b/>
          <w:bCs/>
          <w:sz w:val="24"/>
          <w:szCs w:val="24"/>
          <w:lang w:eastAsia="fr-FR"/>
        </w:rPr>
        <w:t>Figure</w:t>
      </w:r>
      <w:r w:rsidR="00F24254">
        <w:rPr>
          <w:rFonts w:ascii="Times New Roman" w:hAnsi="Times New Roman" w:cs="Times New Roman"/>
          <w:b/>
          <w:bCs/>
          <w:sz w:val="24"/>
          <w:szCs w:val="24"/>
        </w:rPr>
        <w:t xml:space="preserve"> </w:t>
      </w:r>
      <w:r w:rsidR="00390ED9">
        <w:rPr>
          <w:rFonts w:ascii="Times New Roman" w:hAnsi="Times New Roman" w:cs="Times New Roman"/>
          <w:b/>
          <w:bCs/>
          <w:sz w:val="24"/>
          <w:szCs w:val="24"/>
        </w:rPr>
        <w:t>IV-14</w:t>
      </w:r>
      <w:r w:rsidRPr="00FC266C">
        <w:rPr>
          <w:rFonts w:ascii="Times New Roman" w:eastAsia="Times New Roman" w:hAnsi="Times New Roman" w:cs="Times New Roman"/>
          <w:b/>
          <w:bCs/>
          <w:sz w:val="24"/>
          <w:szCs w:val="24"/>
          <w:lang w:eastAsia="fr-FR"/>
        </w:rPr>
        <w:t> :</w:t>
      </w:r>
      <w:r w:rsidRPr="0052088B">
        <w:rPr>
          <w:rFonts w:ascii="Times New Roman" w:eastAsia="Times New Roman" w:hAnsi="Times New Roman" w:cs="Times New Roman"/>
          <w:sz w:val="24"/>
          <w:szCs w:val="24"/>
          <w:lang w:eastAsia="fr-FR"/>
        </w:rPr>
        <w:t xml:space="preserve"> Spectre visib</w:t>
      </w:r>
      <w:r w:rsidR="00F24254">
        <w:rPr>
          <w:rFonts w:ascii="Times New Roman" w:eastAsia="Times New Roman" w:hAnsi="Times New Roman" w:cs="Times New Roman"/>
          <w:sz w:val="24"/>
          <w:szCs w:val="24"/>
          <w:lang w:eastAsia="fr-FR"/>
        </w:rPr>
        <w:t>le du colorant RN</w:t>
      </w:r>
      <w:r w:rsidR="00FC266C">
        <w:rPr>
          <w:rFonts w:ascii="Times New Roman" w:eastAsia="Times New Roman" w:hAnsi="Times New Roman" w:cs="Times New Roman"/>
          <w:sz w:val="24"/>
          <w:szCs w:val="24"/>
          <w:lang w:eastAsia="fr-FR"/>
        </w:rPr>
        <w:t>. C</w:t>
      </w:r>
      <w:r w:rsidRPr="0052088B">
        <w:rPr>
          <w:rFonts w:ascii="Times New Roman" w:eastAsia="Times New Roman" w:hAnsi="Times New Roman" w:cs="Times New Roman"/>
          <w:sz w:val="24"/>
          <w:szCs w:val="24"/>
          <w:lang w:eastAsia="fr-FR"/>
        </w:rPr>
        <w:t>onditions expérimentales:</w:t>
      </w:r>
      <w:r w:rsidR="00FC266C">
        <w:rPr>
          <w:rFonts w:ascii="Times New Roman" w:eastAsia="Times New Roman" w:hAnsi="Times New Roman" w:cs="Times New Roman"/>
          <w:sz w:val="24"/>
          <w:szCs w:val="24"/>
          <w:lang w:eastAsia="fr-FR"/>
        </w:rPr>
        <w:t xml:space="preserve"> </w:t>
      </w:r>
      <w:r w:rsidRPr="003C7F17">
        <w:rPr>
          <w:rFonts w:ascii="Times New Roman" w:eastAsia="Times New Roman" w:hAnsi="Times New Roman" w:cs="Times New Roman"/>
          <w:b/>
          <w:bCs/>
          <w:sz w:val="24"/>
          <w:szCs w:val="24"/>
          <w:lang w:eastAsia="fr-FR"/>
        </w:rPr>
        <w:t>[RN]=100µM</w:t>
      </w:r>
      <w:r w:rsidRPr="003C7F17">
        <w:rPr>
          <w:rFonts w:ascii="Times New Roman" w:eastAsia="Times New Roman" w:hAnsi="Times New Roman" w:cs="Times New Roman"/>
          <w:sz w:val="24"/>
          <w:szCs w:val="24"/>
          <w:lang w:eastAsia="fr-FR"/>
        </w:rPr>
        <w:t>;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=1/20</w:t>
      </w:r>
      <w:r w:rsidR="00FC266C" w:rsidRPr="003C7F17">
        <w:rPr>
          <w:rFonts w:ascii="Times New Roman" w:eastAsia="Times New Roman" w:hAnsi="Times New Roman" w:cs="Times New Roman"/>
          <w:sz w:val="24"/>
          <w:szCs w:val="24"/>
          <w:lang w:eastAsia="fr-FR"/>
        </w:rPr>
        <w:t>;</w:t>
      </w:r>
      <w:r w:rsidR="00F24254" w:rsidRPr="003C7F17">
        <w:rPr>
          <w:rFonts w:ascii="Times New Roman" w:eastAsia="Times New Roman" w:hAnsi="Times New Roman" w:cs="Times New Roman"/>
          <w:sz w:val="24"/>
          <w:szCs w:val="24"/>
          <w:lang w:eastAsia="fr-FR"/>
        </w:rPr>
        <w:t>[</w:t>
      </w:r>
      <w:r w:rsidR="00FC266C" w:rsidRPr="003C7F17">
        <w:rPr>
          <w:rFonts w:ascii="Times New Roman" w:eastAsia="Times New Roman" w:hAnsi="Times New Roman" w:cs="Times New Roman"/>
          <w:sz w:val="24"/>
          <w:szCs w:val="24"/>
          <w:lang w:eastAsia="fr-FR"/>
        </w:rPr>
        <w:t>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F24254"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=0.2mM;T=28°C; pH=3</w:t>
      </w:r>
      <w:r w:rsidR="00FC266C" w:rsidRPr="003C7F17">
        <w:rPr>
          <w:rFonts w:ascii="Times New Roman" w:eastAsia="Times New Roman" w:hAnsi="Times New Roman" w:cs="Times New Roman"/>
          <w:sz w:val="24"/>
          <w:szCs w:val="24"/>
          <w:lang w:eastAsia="fr-FR"/>
        </w:rPr>
        <w:t>.</w:t>
      </w:r>
    </w:p>
    <w:p w:rsidR="00FF5C89" w:rsidRPr="00FC266C" w:rsidRDefault="00FF5C89" w:rsidP="00FC266C">
      <w:pPr>
        <w:spacing w:after="0" w:line="360" w:lineRule="auto"/>
        <w:jc w:val="both"/>
        <w:rPr>
          <w:rFonts w:ascii="Times New Roman" w:eastAsia="Times New Roman" w:hAnsi="Times New Roman" w:cs="Times New Roman"/>
          <w:sz w:val="24"/>
          <w:szCs w:val="24"/>
          <w:lang w:eastAsia="fr-FR"/>
        </w:rPr>
      </w:pPr>
    </w:p>
    <w:p w:rsidR="00F24254" w:rsidRPr="003C7F17" w:rsidRDefault="00F24254" w:rsidP="00104DCD">
      <w:pPr>
        <w:spacing w:after="0" w:line="360" w:lineRule="auto"/>
        <w:jc w:val="both"/>
        <w:rPr>
          <w:rFonts w:ascii="Times New Roman" w:eastAsia="Times New Roman" w:hAnsi="Times New Roman" w:cs="Times New Roman"/>
          <w:sz w:val="24"/>
          <w:szCs w:val="24"/>
          <w:lang w:eastAsia="fr-FR"/>
        </w:rPr>
      </w:pPr>
    </w:p>
    <w:p w:rsidR="008900C2" w:rsidRPr="008900C2" w:rsidRDefault="00FC266C" w:rsidP="00F24254">
      <w:pPr>
        <w:tabs>
          <w:tab w:val="left" w:pos="3402"/>
        </w:tabs>
        <w:spacing w:after="0" w:line="360" w:lineRule="auto"/>
        <w:ind w:left="567"/>
        <w:jc w:val="both"/>
        <w:rPr>
          <w:rFonts w:ascii="Times New Roman" w:eastAsia="Times New Roman" w:hAnsi="Times New Roman" w:cs="Times New Roman"/>
          <w:sz w:val="24"/>
          <w:szCs w:val="24"/>
          <w:lang w:val="en-US" w:eastAsia="fr-FR"/>
        </w:rPr>
      </w:pPr>
      <w:r w:rsidRPr="00FC266C">
        <w:rPr>
          <w:rFonts w:ascii="Times New Roman" w:eastAsia="Times New Roman" w:hAnsi="Times New Roman" w:cs="Times New Roman"/>
          <w:noProof/>
          <w:sz w:val="24"/>
          <w:szCs w:val="24"/>
          <w:lang w:eastAsia="fr-FR"/>
        </w:rPr>
        <w:drawing>
          <wp:inline distT="0" distB="0" distL="0" distR="0">
            <wp:extent cx="4680000" cy="2809875"/>
            <wp:effectExtent l="19050" t="0" r="25350" b="0"/>
            <wp:docPr id="13"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446DF4" w:rsidRPr="0052088B" w:rsidRDefault="00446DF4" w:rsidP="00104DCD">
      <w:pPr>
        <w:spacing w:after="0" w:line="360" w:lineRule="auto"/>
        <w:jc w:val="both"/>
        <w:rPr>
          <w:rFonts w:ascii="Times New Roman" w:eastAsia="Times New Roman" w:hAnsi="Times New Roman" w:cs="Times New Roman"/>
          <w:sz w:val="24"/>
          <w:szCs w:val="24"/>
          <w:lang w:eastAsia="fr-FR"/>
        </w:rPr>
      </w:pPr>
    </w:p>
    <w:p w:rsidR="00446DF4" w:rsidRPr="008900C2" w:rsidRDefault="00446DF4" w:rsidP="00F24254">
      <w:pPr>
        <w:spacing w:after="0" w:line="360" w:lineRule="auto"/>
        <w:jc w:val="both"/>
        <w:rPr>
          <w:rFonts w:ascii="Times New Roman" w:eastAsia="Times New Roman" w:hAnsi="Times New Roman" w:cs="Times New Roman"/>
          <w:sz w:val="24"/>
          <w:szCs w:val="24"/>
          <w:lang w:eastAsia="fr-FR"/>
        </w:rPr>
      </w:pPr>
      <w:r w:rsidRPr="008900C2">
        <w:rPr>
          <w:rFonts w:ascii="Times New Roman" w:eastAsia="Times New Roman" w:hAnsi="Times New Roman" w:cs="Times New Roman"/>
          <w:b/>
          <w:bCs/>
          <w:sz w:val="24"/>
          <w:szCs w:val="24"/>
          <w:lang w:eastAsia="fr-FR"/>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IV-15</w:t>
      </w:r>
      <w:r w:rsidRPr="008900C2">
        <w:rPr>
          <w:rFonts w:ascii="Times New Roman" w:eastAsia="Times New Roman" w:hAnsi="Times New Roman" w:cs="Times New Roman"/>
          <w:b/>
          <w:bCs/>
          <w:sz w:val="24"/>
          <w:szCs w:val="24"/>
          <w:lang w:eastAsia="fr-FR"/>
        </w:rPr>
        <w:t> :</w:t>
      </w:r>
      <w:r w:rsidRPr="0052088B">
        <w:rPr>
          <w:rFonts w:ascii="Times New Roman" w:eastAsia="Times New Roman" w:hAnsi="Times New Roman" w:cs="Times New Roman"/>
          <w:sz w:val="24"/>
          <w:szCs w:val="24"/>
          <w:lang w:eastAsia="fr-FR"/>
        </w:rPr>
        <w:t xml:space="preserve"> Spectre visib</w:t>
      </w:r>
      <w:r w:rsidR="00F24254">
        <w:rPr>
          <w:rFonts w:ascii="Times New Roman" w:eastAsia="Times New Roman" w:hAnsi="Times New Roman" w:cs="Times New Roman"/>
          <w:sz w:val="24"/>
          <w:szCs w:val="24"/>
          <w:lang w:eastAsia="fr-FR"/>
        </w:rPr>
        <w:t>le du colorant RN</w:t>
      </w:r>
      <w:r w:rsidR="008900C2">
        <w:rPr>
          <w:rFonts w:ascii="Times New Roman" w:eastAsia="Times New Roman" w:hAnsi="Times New Roman" w:cs="Times New Roman"/>
          <w:sz w:val="24"/>
          <w:szCs w:val="24"/>
          <w:lang w:eastAsia="fr-FR"/>
        </w:rPr>
        <w:t>. C</w:t>
      </w:r>
      <w:r w:rsidRPr="0052088B">
        <w:rPr>
          <w:rFonts w:ascii="Times New Roman" w:eastAsia="Times New Roman" w:hAnsi="Times New Roman" w:cs="Times New Roman"/>
          <w:sz w:val="24"/>
          <w:szCs w:val="24"/>
          <w:lang w:eastAsia="fr-FR"/>
        </w:rPr>
        <w:t>onditions expérimentales:</w:t>
      </w:r>
      <w:r w:rsidR="00F24254">
        <w:rPr>
          <w:rFonts w:ascii="Times New Roman" w:eastAsia="Times New Roman" w:hAnsi="Times New Roman" w:cs="Times New Roman"/>
          <w:sz w:val="24"/>
          <w:szCs w:val="24"/>
          <w:lang w:eastAsia="fr-FR"/>
        </w:rPr>
        <w:t xml:space="preserve"> </w:t>
      </w:r>
      <w:r w:rsidRPr="003C7F17">
        <w:rPr>
          <w:rFonts w:ascii="Times New Roman" w:eastAsia="Times New Roman" w:hAnsi="Times New Roman" w:cs="Times New Roman"/>
          <w:b/>
          <w:bCs/>
          <w:sz w:val="24"/>
          <w:szCs w:val="24"/>
          <w:lang w:eastAsia="fr-FR"/>
        </w:rPr>
        <w:t>[RN]=150µM</w:t>
      </w:r>
      <w:r w:rsidRPr="003C7F17">
        <w:rPr>
          <w:rFonts w:ascii="Times New Roman" w:eastAsia="Times New Roman" w:hAnsi="Times New Roman" w:cs="Times New Roman"/>
          <w:sz w:val="24"/>
          <w:szCs w:val="24"/>
          <w:lang w:eastAsia="fr-FR"/>
        </w:rPr>
        <w:t>;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008900C2" w:rsidRPr="003C7F17">
        <w:rPr>
          <w:rFonts w:ascii="Times New Roman" w:eastAsia="Times New Roman" w:hAnsi="Times New Roman" w:cs="Times New Roman"/>
          <w:sz w:val="24"/>
          <w:szCs w:val="24"/>
          <w:lang w:eastAsia="fr-FR"/>
        </w:rPr>
        <w:t>=1/20;</w:t>
      </w:r>
      <w:r w:rsidR="00F24254" w:rsidRPr="003C7F17">
        <w:rPr>
          <w:rFonts w:ascii="Times New Roman" w:eastAsia="Times New Roman" w:hAnsi="Times New Roman" w:cs="Times New Roman"/>
          <w:sz w:val="24"/>
          <w:szCs w:val="24"/>
          <w:lang w:eastAsia="fr-FR"/>
        </w:rPr>
        <w:t>[</w:t>
      </w:r>
      <w:r w:rsidR="008900C2" w:rsidRPr="003C7F17">
        <w:rPr>
          <w:rFonts w:ascii="Times New Roman" w:eastAsia="Times New Roman" w:hAnsi="Times New Roman" w:cs="Times New Roman"/>
          <w:sz w:val="24"/>
          <w:szCs w:val="24"/>
          <w:lang w:eastAsia="fr-FR"/>
        </w:rPr>
        <w:t>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F24254"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=0.2mM;T=28°C; pH=3</w:t>
      </w:r>
      <w:r w:rsidR="008900C2" w:rsidRPr="003C7F17">
        <w:rPr>
          <w:rFonts w:ascii="Times New Roman" w:eastAsia="Times New Roman" w:hAnsi="Times New Roman" w:cs="Times New Roman"/>
          <w:sz w:val="24"/>
          <w:szCs w:val="24"/>
          <w:lang w:eastAsia="fr-FR"/>
        </w:rPr>
        <w:t>.</w:t>
      </w:r>
    </w:p>
    <w:p w:rsidR="008900C2" w:rsidRDefault="008900C2" w:rsidP="00104DCD">
      <w:pPr>
        <w:spacing w:after="0" w:line="360" w:lineRule="auto"/>
        <w:jc w:val="both"/>
        <w:rPr>
          <w:rFonts w:ascii="Times New Roman" w:eastAsia="Times New Roman" w:hAnsi="Times New Roman" w:cs="Times New Roman"/>
          <w:sz w:val="24"/>
          <w:szCs w:val="24"/>
          <w:lang w:eastAsia="fr-FR"/>
        </w:rPr>
      </w:pPr>
    </w:p>
    <w:p w:rsidR="008900C2" w:rsidRDefault="008900C2" w:rsidP="00104DCD">
      <w:pPr>
        <w:spacing w:after="0" w:line="360" w:lineRule="auto"/>
        <w:jc w:val="both"/>
        <w:rPr>
          <w:rFonts w:ascii="Times New Roman" w:eastAsia="Times New Roman" w:hAnsi="Times New Roman" w:cs="Times New Roman"/>
          <w:sz w:val="24"/>
          <w:szCs w:val="24"/>
          <w:lang w:eastAsia="fr-FR"/>
        </w:rPr>
      </w:pPr>
    </w:p>
    <w:p w:rsidR="00FF5C89" w:rsidRDefault="00FF5C89" w:rsidP="00104DCD">
      <w:pPr>
        <w:spacing w:after="0" w:line="360" w:lineRule="auto"/>
        <w:jc w:val="both"/>
        <w:rPr>
          <w:rFonts w:ascii="Times New Roman" w:eastAsia="Times New Roman" w:hAnsi="Times New Roman" w:cs="Times New Roman"/>
          <w:sz w:val="24"/>
          <w:szCs w:val="24"/>
          <w:lang w:eastAsia="fr-FR"/>
        </w:rPr>
      </w:pPr>
    </w:p>
    <w:p w:rsidR="00FF5C89" w:rsidRDefault="00FF5C89" w:rsidP="00104DCD">
      <w:pPr>
        <w:spacing w:after="0" w:line="360" w:lineRule="auto"/>
        <w:jc w:val="both"/>
        <w:rPr>
          <w:rFonts w:ascii="Times New Roman" w:eastAsia="Times New Roman" w:hAnsi="Times New Roman" w:cs="Times New Roman"/>
          <w:sz w:val="24"/>
          <w:szCs w:val="24"/>
          <w:lang w:eastAsia="fr-FR"/>
        </w:rPr>
      </w:pPr>
    </w:p>
    <w:p w:rsidR="00446DF4" w:rsidRPr="0052088B" w:rsidRDefault="008900C2" w:rsidP="00F24254">
      <w:pPr>
        <w:tabs>
          <w:tab w:val="left" w:pos="3402"/>
        </w:tabs>
        <w:spacing w:after="0" w:line="360" w:lineRule="auto"/>
        <w:ind w:left="567"/>
        <w:jc w:val="both"/>
        <w:rPr>
          <w:rFonts w:ascii="Times New Roman" w:eastAsia="Times New Roman" w:hAnsi="Times New Roman" w:cs="Times New Roman"/>
          <w:sz w:val="24"/>
          <w:szCs w:val="24"/>
          <w:lang w:eastAsia="fr-FR"/>
        </w:rPr>
      </w:pPr>
      <w:r w:rsidRPr="008900C2">
        <w:rPr>
          <w:rFonts w:ascii="Times New Roman" w:eastAsia="Times New Roman" w:hAnsi="Times New Roman" w:cs="Times New Roman"/>
          <w:noProof/>
          <w:sz w:val="24"/>
          <w:szCs w:val="24"/>
          <w:lang w:eastAsia="fr-FR"/>
        </w:rPr>
        <w:drawing>
          <wp:inline distT="0" distB="0" distL="0" distR="0">
            <wp:extent cx="4680000" cy="2809875"/>
            <wp:effectExtent l="19050" t="0" r="25350" b="0"/>
            <wp:docPr id="14"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842434" w:rsidRPr="0052088B" w:rsidRDefault="00842434" w:rsidP="00104DCD">
      <w:pPr>
        <w:spacing w:after="0" w:line="360" w:lineRule="auto"/>
        <w:jc w:val="both"/>
        <w:rPr>
          <w:rFonts w:ascii="Times New Roman" w:eastAsia="Times New Roman" w:hAnsi="Times New Roman" w:cs="Times New Roman"/>
          <w:sz w:val="24"/>
          <w:szCs w:val="24"/>
          <w:lang w:val="en-US" w:eastAsia="fr-FR"/>
        </w:rPr>
      </w:pPr>
    </w:p>
    <w:p w:rsidR="00446DF4" w:rsidRPr="0052088B" w:rsidRDefault="00446DF4" w:rsidP="008900C2">
      <w:pPr>
        <w:spacing w:after="0"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w:t>
      </w:r>
      <w:r w:rsidR="00390ED9" w:rsidRPr="00390ED9">
        <w:rPr>
          <w:rFonts w:ascii="Times New Roman" w:hAnsi="Times New Roman" w:cs="Times New Roman"/>
          <w:b/>
          <w:bCs/>
          <w:sz w:val="24"/>
          <w:szCs w:val="24"/>
        </w:rPr>
        <w:t xml:space="preserve"> </w:t>
      </w:r>
      <w:r w:rsidR="00390ED9">
        <w:rPr>
          <w:rFonts w:ascii="Times New Roman" w:hAnsi="Times New Roman" w:cs="Times New Roman"/>
          <w:b/>
          <w:bCs/>
          <w:sz w:val="24"/>
          <w:szCs w:val="24"/>
        </w:rPr>
        <w:t>IV-16</w:t>
      </w:r>
      <w:r w:rsidRPr="0052088B">
        <w:rPr>
          <w:rFonts w:ascii="Times New Roman" w:eastAsia="Times New Roman" w:hAnsi="Times New Roman" w:cs="Times New Roman"/>
          <w:b/>
          <w:bCs/>
          <w:sz w:val="24"/>
          <w:szCs w:val="24"/>
          <w:lang w:eastAsia="fr-FR"/>
        </w:rPr>
        <w:t> :</w:t>
      </w:r>
      <w:r w:rsidRPr="0052088B">
        <w:rPr>
          <w:rFonts w:ascii="Times New Roman" w:eastAsia="Times New Roman" w:hAnsi="Times New Roman" w:cs="Times New Roman"/>
          <w:sz w:val="24"/>
          <w:szCs w:val="24"/>
          <w:lang w:eastAsia="fr-FR"/>
        </w:rPr>
        <w:t xml:space="preserve"> Spectre visib</w:t>
      </w:r>
      <w:r w:rsidR="00F24254">
        <w:rPr>
          <w:rFonts w:ascii="Times New Roman" w:eastAsia="Times New Roman" w:hAnsi="Times New Roman" w:cs="Times New Roman"/>
          <w:sz w:val="24"/>
          <w:szCs w:val="24"/>
          <w:lang w:eastAsia="fr-FR"/>
        </w:rPr>
        <w:t>le du colorant RN</w:t>
      </w:r>
      <w:r w:rsidR="008900C2">
        <w:rPr>
          <w:rFonts w:ascii="Times New Roman" w:eastAsia="Times New Roman" w:hAnsi="Times New Roman" w:cs="Times New Roman"/>
          <w:sz w:val="24"/>
          <w:szCs w:val="24"/>
          <w:lang w:eastAsia="fr-FR"/>
        </w:rPr>
        <w:t>. C</w:t>
      </w:r>
      <w:r w:rsidRPr="0052088B">
        <w:rPr>
          <w:rFonts w:ascii="Times New Roman" w:eastAsia="Times New Roman" w:hAnsi="Times New Roman" w:cs="Times New Roman"/>
          <w:sz w:val="24"/>
          <w:szCs w:val="24"/>
          <w:lang w:eastAsia="fr-FR"/>
        </w:rPr>
        <w:t>onditions expérimentales:</w:t>
      </w:r>
      <w:r w:rsidR="008900C2">
        <w:rPr>
          <w:rFonts w:ascii="Times New Roman" w:eastAsia="Times New Roman" w:hAnsi="Times New Roman" w:cs="Times New Roman"/>
          <w:sz w:val="24"/>
          <w:szCs w:val="24"/>
          <w:lang w:eastAsia="fr-FR"/>
        </w:rPr>
        <w:t xml:space="preserve"> </w:t>
      </w:r>
      <w:r w:rsidRPr="00533DFD">
        <w:rPr>
          <w:rFonts w:ascii="Times New Roman" w:eastAsia="Times New Roman" w:hAnsi="Times New Roman" w:cs="Times New Roman"/>
          <w:b/>
          <w:bCs/>
          <w:sz w:val="24"/>
          <w:szCs w:val="24"/>
          <w:lang w:eastAsia="fr-FR"/>
        </w:rPr>
        <w:t>[RN]=250µM</w:t>
      </w:r>
      <w:r w:rsidRPr="0052088B">
        <w:rPr>
          <w:rFonts w:ascii="Times New Roman" w:eastAsia="Times New Roman" w:hAnsi="Times New Roman" w:cs="Times New Roman"/>
          <w:sz w:val="24"/>
          <w:szCs w:val="24"/>
          <w:lang w:eastAsia="fr-FR"/>
        </w:rPr>
        <w:t>; Fe</w:t>
      </w:r>
      <w:r w:rsidRPr="0052088B">
        <w:rPr>
          <w:rFonts w:ascii="Times New Roman" w:eastAsia="Times New Roman" w:hAnsi="Times New Roman" w:cs="Times New Roman"/>
          <w:sz w:val="24"/>
          <w:szCs w:val="24"/>
          <w:vertAlign w:val="superscript"/>
          <w:lang w:eastAsia="fr-FR"/>
        </w:rPr>
        <w:t xml:space="preserve">2+ </w:t>
      </w:r>
      <w:r w:rsidRPr="0052088B">
        <w:rPr>
          <w:rFonts w:ascii="Times New Roman" w:eastAsia="Times New Roman" w:hAnsi="Times New Roman" w:cs="Times New Roman"/>
          <w:sz w:val="24"/>
          <w:szCs w:val="24"/>
          <w:lang w:eastAsia="fr-FR"/>
        </w:rPr>
        <w:t>/H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008900C2">
        <w:rPr>
          <w:rFonts w:ascii="Times New Roman" w:eastAsia="Times New Roman" w:hAnsi="Times New Roman" w:cs="Times New Roman"/>
          <w:sz w:val="24"/>
          <w:szCs w:val="24"/>
          <w:lang w:eastAsia="fr-FR"/>
        </w:rPr>
        <w:t>=1/20;</w:t>
      </w:r>
      <w:r w:rsidR="00F24254">
        <w:rPr>
          <w:rFonts w:ascii="Times New Roman" w:eastAsia="Times New Roman" w:hAnsi="Times New Roman" w:cs="Times New Roman"/>
          <w:sz w:val="24"/>
          <w:szCs w:val="24"/>
          <w:lang w:eastAsia="fr-FR"/>
        </w:rPr>
        <w:t>[</w:t>
      </w:r>
      <w:r w:rsidR="008900C2">
        <w:rPr>
          <w:rFonts w:ascii="Times New Roman" w:eastAsia="Times New Roman" w:hAnsi="Times New Roman" w:cs="Times New Roman"/>
          <w:sz w:val="24"/>
          <w:szCs w:val="24"/>
          <w:lang w:eastAsia="fr-FR"/>
        </w:rPr>
        <w:t>F</w:t>
      </w:r>
      <w:r w:rsidRPr="0052088B">
        <w:rPr>
          <w:rFonts w:ascii="Times New Roman" w:eastAsia="Times New Roman" w:hAnsi="Times New Roman" w:cs="Times New Roman"/>
          <w:sz w:val="24"/>
          <w:szCs w:val="24"/>
          <w:lang w:eastAsia="fr-FR"/>
        </w:rPr>
        <w:t>e</w:t>
      </w:r>
      <w:r w:rsidRPr="0052088B">
        <w:rPr>
          <w:rFonts w:ascii="Times New Roman" w:eastAsia="Times New Roman" w:hAnsi="Times New Roman" w:cs="Times New Roman"/>
          <w:sz w:val="24"/>
          <w:szCs w:val="24"/>
          <w:vertAlign w:val="superscript"/>
          <w:lang w:eastAsia="fr-FR"/>
        </w:rPr>
        <w:t>2+</w:t>
      </w:r>
      <w:r w:rsidR="00F24254">
        <w:rPr>
          <w:rFonts w:ascii="Times New Roman" w:eastAsia="Times New Roman" w:hAnsi="Times New Roman" w:cs="Times New Roman"/>
          <w:sz w:val="24"/>
          <w:szCs w:val="24"/>
          <w:lang w:eastAsia="fr-FR"/>
        </w:rPr>
        <w:t>]</w:t>
      </w:r>
      <w:r w:rsidRPr="0052088B">
        <w:rPr>
          <w:rFonts w:ascii="Times New Roman" w:eastAsia="Times New Roman" w:hAnsi="Times New Roman" w:cs="Times New Roman"/>
          <w:sz w:val="24"/>
          <w:szCs w:val="24"/>
          <w:lang w:eastAsia="fr-FR"/>
        </w:rPr>
        <w:t>=0.2mM;T=28°C; pH=3</w:t>
      </w:r>
      <w:r w:rsidR="008900C2">
        <w:rPr>
          <w:rFonts w:ascii="Times New Roman" w:eastAsia="Times New Roman" w:hAnsi="Times New Roman" w:cs="Times New Roman"/>
          <w:sz w:val="24"/>
          <w:szCs w:val="24"/>
          <w:lang w:eastAsia="fr-FR"/>
        </w:rPr>
        <w:t>.</w:t>
      </w:r>
    </w:p>
    <w:p w:rsidR="008900C2" w:rsidRDefault="008900C2" w:rsidP="008900C2">
      <w:pPr>
        <w:spacing w:after="0" w:line="360" w:lineRule="auto"/>
        <w:jc w:val="both"/>
        <w:rPr>
          <w:rFonts w:ascii="Times New Roman" w:eastAsia="Times New Roman" w:hAnsi="Times New Roman" w:cs="Times New Roman"/>
          <w:sz w:val="24"/>
          <w:szCs w:val="24"/>
          <w:lang w:eastAsia="fr-FR"/>
        </w:rPr>
      </w:pPr>
    </w:p>
    <w:p w:rsidR="00F24254" w:rsidRDefault="00F24254" w:rsidP="008900C2">
      <w:pPr>
        <w:spacing w:after="0" w:line="360" w:lineRule="auto"/>
        <w:jc w:val="both"/>
        <w:rPr>
          <w:rFonts w:ascii="Times New Roman" w:eastAsia="Times New Roman" w:hAnsi="Times New Roman" w:cs="Times New Roman"/>
          <w:sz w:val="24"/>
          <w:szCs w:val="24"/>
          <w:lang w:eastAsia="fr-FR"/>
        </w:rPr>
      </w:pPr>
    </w:p>
    <w:p w:rsidR="007E3876" w:rsidRDefault="00446DF4" w:rsidP="007E3876">
      <w:pPr>
        <w:spacing w:after="0" w:line="360" w:lineRule="auto"/>
        <w:ind w:firstLine="708"/>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Pour les cinq concentrations initiales du colorant</w:t>
      </w:r>
      <w:r w:rsidR="008900C2">
        <w:rPr>
          <w:rFonts w:ascii="Times New Roman" w:eastAsia="Times New Roman" w:hAnsi="Times New Roman" w:cs="Times New Roman"/>
          <w:sz w:val="24"/>
          <w:szCs w:val="24"/>
          <w:lang w:eastAsia="fr-FR"/>
        </w:rPr>
        <w:t xml:space="preserve"> RN</w:t>
      </w:r>
      <w:r w:rsidR="00CE4668">
        <w:rPr>
          <w:rFonts w:ascii="Times New Roman" w:eastAsia="Times New Roman" w:hAnsi="Times New Roman" w:cs="Times New Roman"/>
          <w:sz w:val="24"/>
          <w:szCs w:val="24"/>
          <w:lang w:eastAsia="fr-FR"/>
        </w:rPr>
        <w:t>,</w:t>
      </w:r>
      <w:r w:rsidR="008900C2">
        <w:rPr>
          <w:rFonts w:ascii="Times New Roman" w:eastAsia="Times New Roman" w:hAnsi="Times New Roman" w:cs="Times New Roman"/>
          <w:sz w:val="24"/>
          <w:szCs w:val="24"/>
          <w:lang w:eastAsia="fr-FR"/>
        </w:rPr>
        <w:t xml:space="preserve"> on remarque presque la même </w:t>
      </w:r>
      <w:r w:rsidRPr="0052088B">
        <w:rPr>
          <w:rFonts w:ascii="Times New Roman" w:eastAsia="Times New Roman" w:hAnsi="Times New Roman" w:cs="Times New Roman"/>
          <w:sz w:val="24"/>
          <w:szCs w:val="24"/>
          <w:lang w:eastAsia="fr-FR"/>
        </w:rPr>
        <w:t>évolution dans les spectres Vis</w:t>
      </w:r>
      <w:r w:rsidR="00CE4668">
        <w:rPr>
          <w:rFonts w:ascii="Times New Roman" w:eastAsia="Times New Roman" w:hAnsi="Times New Roman" w:cs="Times New Roman"/>
          <w:sz w:val="24"/>
          <w:szCs w:val="24"/>
          <w:lang w:eastAsia="fr-FR"/>
        </w:rPr>
        <w:t>ibles.</w:t>
      </w:r>
      <w:r w:rsidR="00B01E96">
        <w:rPr>
          <w:rFonts w:ascii="Times New Roman" w:eastAsia="Times New Roman" w:hAnsi="Times New Roman" w:cs="Times New Roman"/>
          <w:sz w:val="24"/>
          <w:szCs w:val="24"/>
          <w:lang w:eastAsia="fr-FR"/>
        </w:rPr>
        <w:t xml:space="preserve"> </w:t>
      </w:r>
      <w:r w:rsidR="00CE4668">
        <w:rPr>
          <w:rFonts w:ascii="Times New Roman" w:eastAsia="Times New Roman" w:hAnsi="Times New Roman" w:cs="Times New Roman"/>
          <w:sz w:val="24"/>
          <w:szCs w:val="24"/>
          <w:lang w:eastAsia="fr-FR"/>
        </w:rPr>
        <w:t>Après</w:t>
      </w:r>
      <w:r w:rsidR="00B01E96">
        <w:rPr>
          <w:rFonts w:ascii="Times New Roman" w:eastAsia="Times New Roman" w:hAnsi="Times New Roman" w:cs="Times New Roman"/>
          <w:sz w:val="24"/>
          <w:szCs w:val="24"/>
          <w:lang w:eastAsia="fr-FR"/>
        </w:rPr>
        <w:t xml:space="preserve">  traitement par le</w:t>
      </w:r>
      <w:r w:rsidRPr="0052088B">
        <w:rPr>
          <w:rFonts w:ascii="Times New Roman" w:eastAsia="Times New Roman" w:hAnsi="Times New Roman" w:cs="Times New Roman"/>
          <w:sz w:val="24"/>
          <w:szCs w:val="24"/>
          <w:lang w:eastAsia="fr-FR"/>
        </w:rPr>
        <w:t xml:space="preserve"> ré</w:t>
      </w:r>
      <w:r w:rsidR="00B01E96">
        <w:rPr>
          <w:rFonts w:ascii="Times New Roman" w:eastAsia="Times New Roman" w:hAnsi="Times New Roman" w:cs="Times New Roman"/>
          <w:sz w:val="24"/>
          <w:szCs w:val="24"/>
          <w:lang w:eastAsia="fr-FR"/>
        </w:rPr>
        <w:t>actif</w:t>
      </w:r>
      <w:r w:rsidR="00CE4668">
        <w:rPr>
          <w:rFonts w:ascii="Times New Roman" w:eastAsia="Times New Roman" w:hAnsi="Times New Roman" w:cs="Times New Roman"/>
          <w:sz w:val="24"/>
          <w:szCs w:val="24"/>
          <w:lang w:eastAsia="fr-FR"/>
        </w:rPr>
        <w:t xml:space="preserve"> Fenton, la bande de 500 </w:t>
      </w:r>
      <w:r w:rsidRPr="0052088B">
        <w:rPr>
          <w:rFonts w:ascii="Times New Roman" w:eastAsia="Times New Roman" w:hAnsi="Times New Roman" w:cs="Times New Roman"/>
          <w:sz w:val="24"/>
          <w:szCs w:val="24"/>
          <w:lang w:eastAsia="fr-FR"/>
        </w:rPr>
        <w:t>nm tend à diminuer en fonction du temps de traitement jusqu’à disparaitre en 24 heures pour [RN]=100µM. La diminution de cette bande caractérist</w:t>
      </w:r>
      <w:r w:rsidR="00FB4828">
        <w:rPr>
          <w:rFonts w:ascii="Times New Roman" w:eastAsia="Times New Roman" w:hAnsi="Times New Roman" w:cs="Times New Roman"/>
          <w:sz w:val="24"/>
          <w:szCs w:val="24"/>
          <w:lang w:eastAsia="fr-FR"/>
        </w:rPr>
        <w:t xml:space="preserve">ique du  groupement chromophore </w:t>
      </w:r>
      <w:r w:rsidRPr="0052088B">
        <w:rPr>
          <w:rFonts w:ascii="Times New Roman" w:eastAsia="Times New Roman" w:hAnsi="Times New Roman" w:cs="Times New Roman"/>
          <w:sz w:val="24"/>
          <w:szCs w:val="24"/>
          <w:lang w:eastAsia="fr-FR"/>
        </w:rPr>
        <w:t>indique sa destruction.</w:t>
      </w:r>
    </w:p>
    <w:p w:rsidR="007E3876" w:rsidRDefault="007E3876" w:rsidP="007E3876">
      <w:pPr>
        <w:spacing w:after="0" w:line="360" w:lineRule="auto"/>
        <w:ind w:firstLine="708"/>
        <w:jc w:val="both"/>
        <w:rPr>
          <w:rFonts w:ascii="Times New Roman" w:eastAsia="Times New Roman" w:hAnsi="Times New Roman" w:cs="Times New Roman"/>
          <w:sz w:val="24"/>
          <w:szCs w:val="24"/>
          <w:lang w:eastAsia="fr-FR"/>
        </w:rPr>
      </w:pPr>
    </w:p>
    <w:p w:rsidR="007E3876" w:rsidRDefault="007E3876" w:rsidP="007E3876">
      <w:pPr>
        <w:spacing w:after="0" w:line="360" w:lineRule="auto"/>
        <w:ind w:firstLine="708"/>
        <w:jc w:val="both"/>
        <w:rPr>
          <w:rFonts w:ascii="Times New Roman" w:eastAsia="Times New Roman" w:hAnsi="Times New Roman" w:cs="Times New Roman"/>
          <w:sz w:val="24"/>
          <w:szCs w:val="24"/>
          <w:lang w:eastAsia="fr-FR"/>
        </w:rPr>
      </w:pPr>
    </w:p>
    <w:p w:rsidR="00446DF4" w:rsidRPr="007E3876" w:rsidRDefault="007E3876" w:rsidP="007E3876">
      <w:pPr>
        <w:spacing w:after="0" w:line="360" w:lineRule="auto"/>
        <w:jc w:val="both"/>
        <w:rPr>
          <w:rFonts w:ascii="Times New Roman" w:eastAsia="Times New Roman" w:hAnsi="Times New Roman" w:cs="Times New Roman"/>
          <w:sz w:val="24"/>
          <w:szCs w:val="24"/>
          <w:lang w:eastAsia="fr-FR"/>
        </w:rPr>
      </w:pPr>
      <w:r>
        <w:rPr>
          <w:rFonts w:ascii="Times New Roman" w:hAnsi="Times New Roman" w:cs="Times New Roman"/>
          <w:b/>
          <w:bCs/>
          <w:sz w:val="24"/>
          <w:szCs w:val="24"/>
        </w:rPr>
        <w:t>IV.4.4</w:t>
      </w:r>
      <w:r w:rsidRPr="00147ABD">
        <w:rPr>
          <w:rFonts w:ascii="Times New Roman" w:hAnsi="Times New Roman" w:cs="Times New Roman"/>
          <w:b/>
          <w:bCs/>
          <w:sz w:val="24"/>
          <w:szCs w:val="24"/>
        </w:rPr>
        <w:t>.</w:t>
      </w:r>
      <w:r>
        <w:rPr>
          <w:rFonts w:ascii="Times New Roman" w:hAnsi="Times New Roman" w:cs="Times New Roman"/>
          <w:b/>
          <w:bCs/>
          <w:sz w:val="24"/>
          <w:szCs w:val="24"/>
        </w:rPr>
        <w:t>2</w:t>
      </w:r>
      <w:r w:rsidRPr="00147ABD">
        <w:rPr>
          <w:rFonts w:ascii="Times New Roman" w:hAnsi="Times New Roman" w:cs="Times New Roman"/>
          <w:b/>
          <w:bCs/>
          <w:sz w:val="24"/>
          <w:szCs w:val="24"/>
        </w:rPr>
        <w:t>.</w:t>
      </w:r>
      <w:r w:rsidR="00446DF4" w:rsidRPr="007E3876">
        <w:rPr>
          <w:rFonts w:ascii="Times New Roman" w:eastAsia="Times New Roman" w:hAnsi="Times New Roman" w:cs="Times New Roman"/>
          <w:b/>
          <w:bCs/>
          <w:sz w:val="24"/>
          <w:szCs w:val="24"/>
          <w:lang w:eastAsia="fr-FR"/>
        </w:rPr>
        <w:t>Suivi de l</w:t>
      </w:r>
      <w:r>
        <w:rPr>
          <w:rFonts w:ascii="Times New Roman" w:eastAsia="Times New Roman" w:hAnsi="Times New Roman" w:cs="Times New Roman"/>
          <w:b/>
          <w:bCs/>
          <w:sz w:val="24"/>
          <w:szCs w:val="24"/>
          <w:lang w:eastAsia="fr-FR"/>
        </w:rPr>
        <w:t>a décoloration </w:t>
      </w:r>
    </w:p>
    <w:p w:rsidR="007E3876" w:rsidRDefault="00446DF4" w:rsidP="00B01E96">
      <w:pPr>
        <w:tabs>
          <w:tab w:val="left" w:pos="709"/>
        </w:tabs>
        <w:spacing w:after="0" w:line="360" w:lineRule="auto"/>
        <w:ind w:firstLine="708"/>
        <w:jc w:val="both"/>
        <w:rPr>
          <w:rFonts w:ascii="Times New Roman" w:hAnsi="Times New Roman" w:cs="Times New Roman"/>
          <w:sz w:val="24"/>
          <w:szCs w:val="24"/>
        </w:rPr>
      </w:pPr>
      <w:r w:rsidRPr="0052088B">
        <w:rPr>
          <w:rFonts w:ascii="Times New Roman" w:eastAsia="Times New Roman" w:hAnsi="Times New Roman" w:cs="Times New Roman"/>
          <w:sz w:val="24"/>
          <w:szCs w:val="24"/>
          <w:lang w:eastAsia="fr-FR"/>
        </w:rPr>
        <w:t>A partir des spectres visibles précédents,</w:t>
      </w:r>
      <w:r w:rsidRPr="0052088B">
        <w:rPr>
          <w:rFonts w:ascii="Times New Roman" w:hAnsi="Times New Roman" w:cs="Times New Roman"/>
          <w:sz w:val="24"/>
          <w:szCs w:val="24"/>
        </w:rPr>
        <w:t xml:space="preserve"> on a rel</w:t>
      </w:r>
      <w:r w:rsidR="007E3876">
        <w:rPr>
          <w:rFonts w:ascii="Times New Roman" w:hAnsi="Times New Roman" w:cs="Times New Roman"/>
          <w:sz w:val="24"/>
          <w:szCs w:val="24"/>
        </w:rPr>
        <w:t xml:space="preserve">evé les absorbances à 500 nm et </w:t>
      </w:r>
      <w:r w:rsidRPr="0052088B">
        <w:rPr>
          <w:rFonts w:ascii="Times New Roman" w:hAnsi="Times New Roman" w:cs="Times New Roman"/>
          <w:sz w:val="24"/>
          <w:szCs w:val="24"/>
        </w:rPr>
        <w:t>calculé les taux d’élimination par rapport à la couleur en fonct</w:t>
      </w:r>
      <w:r w:rsidR="007E3876">
        <w:rPr>
          <w:rFonts w:ascii="Times New Roman" w:hAnsi="Times New Roman" w:cs="Times New Roman"/>
          <w:sz w:val="24"/>
          <w:szCs w:val="24"/>
        </w:rPr>
        <w:t xml:space="preserve">ion du temps de traitement pour </w:t>
      </w:r>
      <w:r w:rsidRPr="0052088B">
        <w:rPr>
          <w:rFonts w:ascii="Times New Roman" w:hAnsi="Times New Roman" w:cs="Times New Roman"/>
          <w:sz w:val="24"/>
          <w:szCs w:val="24"/>
        </w:rPr>
        <w:t>différentes concentrations</w:t>
      </w:r>
      <w:r w:rsidR="007E3876">
        <w:rPr>
          <w:rFonts w:ascii="Times New Roman" w:hAnsi="Times New Roman" w:cs="Times New Roman"/>
          <w:sz w:val="24"/>
          <w:szCs w:val="24"/>
        </w:rPr>
        <w:t xml:space="preserve"> </w:t>
      </w:r>
      <w:r w:rsidRPr="0052088B">
        <w:rPr>
          <w:rFonts w:ascii="Times New Roman" w:hAnsi="Times New Roman" w:cs="Times New Roman"/>
          <w:sz w:val="24"/>
          <w:szCs w:val="24"/>
        </w:rPr>
        <w:t>initiales du colorant RN.</w:t>
      </w:r>
    </w:p>
    <w:p w:rsidR="00B01E96" w:rsidRDefault="00B01E96" w:rsidP="00B01E96">
      <w:pPr>
        <w:tabs>
          <w:tab w:val="left" w:pos="709"/>
        </w:tabs>
        <w:spacing w:after="0" w:line="360" w:lineRule="auto"/>
        <w:ind w:firstLine="708"/>
        <w:jc w:val="both"/>
        <w:rPr>
          <w:rFonts w:ascii="Times New Roman" w:hAnsi="Times New Roman" w:cs="Times New Roman"/>
          <w:sz w:val="24"/>
          <w:szCs w:val="24"/>
        </w:rPr>
      </w:pPr>
    </w:p>
    <w:p w:rsidR="00446DF4" w:rsidRDefault="00446DF4" w:rsidP="00B01E96">
      <w:pPr>
        <w:tabs>
          <w:tab w:val="left" w:pos="709"/>
        </w:tabs>
        <w:spacing w:after="0" w:line="360" w:lineRule="auto"/>
        <w:ind w:left="567" w:firstLine="141"/>
        <w:jc w:val="both"/>
        <w:rPr>
          <w:rFonts w:ascii="Times New Roman" w:hAnsi="Times New Roman" w:cs="Times New Roman"/>
          <w:sz w:val="24"/>
          <w:szCs w:val="24"/>
        </w:rPr>
      </w:pPr>
      <w:r w:rsidRPr="0052088B">
        <w:rPr>
          <w:rFonts w:ascii="Times New Roman" w:hAnsi="Times New Roman" w:cs="Times New Roman"/>
          <w:sz w:val="24"/>
          <w:szCs w:val="24"/>
        </w:rPr>
        <w:t>Les résulta</w:t>
      </w:r>
      <w:r w:rsidR="00B01E96">
        <w:rPr>
          <w:rFonts w:ascii="Times New Roman" w:hAnsi="Times New Roman" w:cs="Times New Roman"/>
          <w:sz w:val="24"/>
          <w:szCs w:val="24"/>
        </w:rPr>
        <w:t>ts obtenus sont représentés sur</w:t>
      </w:r>
      <w:r w:rsidRPr="0052088B">
        <w:rPr>
          <w:rFonts w:ascii="Times New Roman" w:hAnsi="Times New Roman" w:cs="Times New Roman"/>
          <w:sz w:val="24"/>
          <w:szCs w:val="24"/>
        </w:rPr>
        <w:t xml:space="preserve"> la Figure </w:t>
      </w:r>
      <w:r w:rsidR="00B01E96">
        <w:rPr>
          <w:rFonts w:ascii="Times New Roman" w:hAnsi="Times New Roman" w:cs="Times New Roman"/>
          <w:sz w:val="24"/>
          <w:szCs w:val="24"/>
        </w:rPr>
        <w:t>(IV-17).</w:t>
      </w:r>
    </w:p>
    <w:p w:rsidR="00A6729A" w:rsidRDefault="00A6729A" w:rsidP="00B01E96">
      <w:pPr>
        <w:tabs>
          <w:tab w:val="left" w:pos="709"/>
          <w:tab w:val="left" w:pos="3402"/>
        </w:tabs>
        <w:spacing w:after="0" w:line="360" w:lineRule="auto"/>
        <w:jc w:val="both"/>
        <w:rPr>
          <w:rFonts w:ascii="Times New Roman" w:hAnsi="Times New Roman" w:cs="Times New Roman"/>
          <w:sz w:val="24"/>
          <w:szCs w:val="24"/>
        </w:rPr>
      </w:pPr>
    </w:p>
    <w:p w:rsidR="00FF5C89" w:rsidRDefault="00FF5C89" w:rsidP="00B01E96">
      <w:pPr>
        <w:tabs>
          <w:tab w:val="left" w:pos="709"/>
          <w:tab w:val="left" w:pos="3402"/>
        </w:tabs>
        <w:spacing w:after="0" w:line="360" w:lineRule="auto"/>
        <w:jc w:val="both"/>
        <w:rPr>
          <w:rFonts w:ascii="Times New Roman" w:hAnsi="Times New Roman" w:cs="Times New Roman"/>
          <w:sz w:val="24"/>
          <w:szCs w:val="24"/>
        </w:rPr>
      </w:pPr>
    </w:p>
    <w:p w:rsidR="00FF5C89" w:rsidRDefault="00FF5C89" w:rsidP="00B01E96">
      <w:pPr>
        <w:tabs>
          <w:tab w:val="left" w:pos="709"/>
          <w:tab w:val="left" w:pos="3402"/>
        </w:tabs>
        <w:spacing w:after="0" w:line="360" w:lineRule="auto"/>
        <w:jc w:val="both"/>
        <w:rPr>
          <w:rFonts w:ascii="Times New Roman" w:hAnsi="Times New Roman" w:cs="Times New Roman"/>
          <w:sz w:val="24"/>
          <w:szCs w:val="24"/>
        </w:rPr>
      </w:pPr>
    </w:p>
    <w:p w:rsidR="00FF5C89" w:rsidRDefault="00FF5C89" w:rsidP="00B01E96">
      <w:pPr>
        <w:tabs>
          <w:tab w:val="left" w:pos="709"/>
          <w:tab w:val="left" w:pos="3402"/>
        </w:tabs>
        <w:spacing w:after="0" w:line="360" w:lineRule="auto"/>
        <w:jc w:val="both"/>
        <w:rPr>
          <w:rFonts w:ascii="Times New Roman" w:hAnsi="Times New Roman" w:cs="Times New Roman"/>
          <w:sz w:val="24"/>
          <w:szCs w:val="24"/>
        </w:rPr>
      </w:pPr>
    </w:p>
    <w:p w:rsidR="00FF5C89" w:rsidRDefault="00FF5C89" w:rsidP="00B01E96">
      <w:pPr>
        <w:tabs>
          <w:tab w:val="left" w:pos="709"/>
          <w:tab w:val="left" w:pos="3402"/>
        </w:tabs>
        <w:spacing w:after="0" w:line="360" w:lineRule="auto"/>
        <w:jc w:val="both"/>
        <w:rPr>
          <w:rFonts w:ascii="Times New Roman" w:hAnsi="Times New Roman" w:cs="Times New Roman"/>
          <w:sz w:val="24"/>
          <w:szCs w:val="24"/>
        </w:rPr>
      </w:pPr>
    </w:p>
    <w:p w:rsidR="00446DF4" w:rsidRPr="0052088B" w:rsidRDefault="00C77C67" w:rsidP="00533DFD">
      <w:pPr>
        <w:tabs>
          <w:tab w:val="left" w:pos="567"/>
          <w:tab w:val="left" w:pos="709"/>
          <w:tab w:val="left" w:pos="3402"/>
        </w:tabs>
        <w:spacing w:after="0" w:line="360" w:lineRule="auto"/>
        <w:ind w:left="-142" w:firstLine="708"/>
        <w:jc w:val="both"/>
        <w:rPr>
          <w:rFonts w:ascii="Times New Roman" w:hAnsi="Times New Roman" w:cs="Times New Roman"/>
          <w:sz w:val="24"/>
          <w:szCs w:val="24"/>
        </w:rPr>
      </w:pPr>
      <w:r w:rsidRPr="00C77C67">
        <w:rPr>
          <w:rFonts w:ascii="Times New Roman" w:hAnsi="Times New Roman" w:cs="Times New Roman"/>
          <w:noProof/>
          <w:sz w:val="24"/>
          <w:szCs w:val="24"/>
          <w:lang w:eastAsia="fr-FR"/>
        </w:rPr>
        <w:drawing>
          <wp:inline distT="0" distB="0" distL="0" distR="0">
            <wp:extent cx="4680000" cy="2809875"/>
            <wp:effectExtent l="19050" t="0" r="25350" b="0"/>
            <wp:docPr id="16" name="Graphique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A6729A" w:rsidRDefault="00A6729A" w:rsidP="00104DCD">
      <w:pPr>
        <w:spacing w:after="0" w:line="360" w:lineRule="auto"/>
        <w:jc w:val="both"/>
        <w:rPr>
          <w:rFonts w:ascii="Times New Roman" w:eastAsia="Times New Roman" w:hAnsi="Times New Roman" w:cs="Times New Roman"/>
          <w:sz w:val="24"/>
          <w:szCs w:val="24"/>
          <w:lang w:eastAsia="fr-FR"/>
        </w:rPr>
      </w:pPr>
    </w:p>
    <w:p w:rsidR="00446DF4" w:rsidRPr="0052088B" w:rsidRDefault="00446DF4" w:rsidP="00A6729A">
      <w:pPr>
        <w:spacing w:after="0"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IV-17</w:t>
      </w:r>
      <w:r w:rsidRPr="0052088B">
        <w:rPr>
          <w:rFonts w:ascii="Times New Roman" w:eastAsia="Times New Roman" w:hAnsi="Times New Roman" w:cs="Times New Roman"/>
          <w:b/>
          <w:bCs/>
          <w:sz w:val="24"/>
          <w:szCs w:val="24"/>
          <w:lang w:eastAsia="fr-FR"/>
        </w:rPr>
        <w:t xml:space="preserve"> : </w:t>
      </w:r>
      <w:r w:rsidRPr="0052088B">
        <w:rPr>
          <w:rFonts w:ascii="Times New Roman" w:eastAsia="Times New Roman" w:hAnsi="Times New Roman" w:cs="Times New Roman"/>
          <w:sz w:val="24"/>
          <w:szCs w:val="24"/>
          <w:lang w:eastAsia="fr-FR"/>
        </w:rPr>
        <w:t>Effet de la concentration du colorant RN en fonction du temps.</w:t>
      </w:r>
      <w:r w:rsidR="00A6729A">
        <w:rPr>
          <w:rFonts w:ascii="Times New Roman" w:eastAsia="Times New Roman" w:hAnsi="Times New Roman" w:cs="Times New Roman"/>
          <w:sz w:val="24"/>
          <w:szCs w:val="24"/>
          <w:lang w:eastAsia="fr-FR"/>
        </w:rPr>
        <w:t xml:space="preserve"> C</w:t>
      </w:r>
      <w:r w:rsidRPr="0052088B">
        <w:rPr>
          <w:rFonts w:ascii="Times New Roman" w:eastAsia="Times New Roman" w:hAnsi="Times New Roman" w:cs="Times New Roman"/>
          <w:sz w:val="24"/>
          <w:szCs w:val="24"/>
          <w:lang w:eastAsia="fr-FR"/>
        </w:rPr>
        <w:t>onditions expérimentales: Fe</w:t>
      </w:r>
      <w:r w:rsidRPr="0052088B">
        <w:rPr>
          <w:rFonts w:ascii="Times New Roman" w:eastAsia="Times New Roman" w:hAnsi="Times New Roman" w:cs="Times New Roman"/>
          <w:sz w:val="24"/>
          <w:szCs w:val="24"/>
          <w:vertAlign w:val="superscript"/>
          <w:lang w:eastAsia="fr-FR"/>
        </w:rPr>
        <w:t>2+</w:t>
      </w:r>
      <w:r w:rsidRPr="0052088B">
        <w:rPr>
          <w:rFonts w:ascii="Times New Roman" w:eastAsia="Times New Roman" w:hAnsi="Times New Roman" w:cs="Times New Roman"/>
          <w:sz w:val="24"/>
          <w:szCs w:val="24"/>
          <w:lang w:eastAsia="fr-FR"/>
        </w:rPr>
        <w:t xml:space="preserve"> /H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00A6729A">
        <w:rPr>
          <w:rFonts w:ascii="Times New Roman" w:eastAsia="Times New Roman" w:hAnsi="Times New Roman" w:cs="Times New Roman"/>
          <w:sz w:val="24"/>
          <w:szCs w:val="24"/>
          <w:lang w:eastAsia="fr-FR"/>
        </w:rPr>
        <w:t>=1/20;</w:t>
      </w:r>
      <w:r w:rsidR="00B01E96">
        <w:rPr>
          <w:rFonts w:ascii="Times New Roman" w:eastAsia="Times New Roman" w:hAnsi="Times New Roman" w:cs="Times New Roman"/>
          <w:sz w:val="24"/>
          <w:szCs w:val="24"/>
          <w:lang w:eastAsia="fr-FR"/>
        </w:rPr>
        <w:t>[</w:t>
      </w:r>
      <w:r w:rsidR="00A6729A">
        <w:rPr>
          <w:rFonts w:ascii="Times New Roman" w:eastAsia="Times New Roman" w:hAnsi="Times New Roman" w:cs="Times New Roman"/>
          <w:sz w:val="24"/>
          <w:szCs w:val="24"/>
          <w:lang w:eastAsia="fr-FR"/>
        </w:rPr>
        <w:t>F</w:t>
      </w:r>
      <w:r w:rsidRPr="0052088B">
        <w:rPr>
          <w:rFonts w:ascii="Times New Roman" w:eastAsia="Times New Roman" w:hAnsi="Times New Roman" w:cs="Times New Roman"/>
          <w:sz w:val="24"/>
          <w:szCs w:val="24"/>
          <w:lang w:eastAsia="fr-FR"/>
        </w:rPr>
        <w:t>e</w:t>
      </w:r>
      <w:r w:rsidRPr="0052088B">
        <w:rPr>
          <w:rFonts w:ascii="Times New Roman" w:eastAsia="Times New Roman" w:hAnsi="Times New Roman" w:cs="Times New Roman"/>
          <w:sz w:val="24"/>
          <w:szCs w:val="24"/>
          <w:vertAlign w:val="superscript"/>
          <w:lang w:eastAsia="fr-FR"/>
        </w:rPr>
        <w:t>2+</w:t>
      </w:r>
      <w:r w:rsidR="00B01E96">
        <w:rPr>
          <w:rFonts w:ascii="Times New Roman" w:eastAsia="Times New Roman" w:hAnsi="Times New Roman" w:cs="Times New Roman"/>
          <w:sz w:val="24"/>
          <w:szCs w:val="24"/>
          <w:lang w:eastAsia="fr-FR"/>
        </w:rPr>
        <w:t>]</w:t>
      </w:r>
      <w:r w:rsidRPr="0052088B">
        <w:rPr>
          <w:rFonts w:ascii="Times New Roman" w:eastAsia="Times New Roman" w:hAnsi="Times New Roman" w:cs="Times New Roman"/>
          <w:sz w:val="24"/>
          <w:szCs w:val="24"/>
          <w:lang w:eastAsia="fr-FR"/>
        </w:rPr>
        <w:t>=0.2mM;T=28°C; pH=3</w:t>
      </w:r>
      <w:r w:rsidR="00A6729A">
        <w:rPr>
          <w:rFonts w:ascii="Times New Roman" w:eastAsia="Times New Roman" w:hAnsi="Times New Roman" w:cs="Times New Roman"/>
          <w:sz w:val="24"/>
          <w:szCs w:val="24"/>
          <w:lang w:eastAsia="fr-FR"/>
        </w:rPr>
        <w:t>.</w:t>
      </w:r>
    </w:p>
    <w:p w:rsidR="00B01E96" w:rsidRDefault="00B01E96" w:rsidP="00A6729A">
      <w:pPr>
        <w:spacing w:after="0" w:line="360" w:lineRule="auto"/>
        <w:ind w:left="567" w:hanging="567"/>
        <w:jc w:val="both"/>
        <w:rPr>
          <w:rFonts w:ascii="Times New Roman" w:eastAsia="Times New Roman" w:hAnsi="Times New Roman" w:cs="Times New Roman"/>
          <w:sz w:val="24"/>
          <w:szCs w:val="24"/>
          <w:lang w:eastAsia="fr-FR"/>
        </w:rPr>
      </w:pPr>
    </w:p>
    <w:p w:rsidR="00B01E96" w:rsidRPr="0052088B" w:rsidRDefault="00B01E96" w:rsidP="00A6729A">
      <w:pPr>
        <w:spacing w:after="0" w:line="360" w:lineRule="auto"/>
        <w:ind w:left="567" w:hanging="567"/>
        <w:jc w:val="both"/>
        <w:rPr>
          <w:rFonts w:ascii="Times New Roman" w:eastAsia="Times New Roman" w:hAnsi="Times New Roman" w:cs="Times New Roman"/>
          <w:sz w:val="24"/>
          <w:szCs w:val="24"/>
          <w:lang w:eastAsia="fr-FR"/>
        </w:rPr>
      </w:pPr>
    </w:p>
    <w:p w:rsidR="00446DF4" w:rsidRPr="0052088B" w:rsidRDefault="00A6729A" w:rsidP="00533DFD">
      <w:pPr>
        <w:tabs>
          <w:tab w:val="left" w:pos="3402"/>
          <w:tab w:val="left" w:pos="7938"/>
        </w:tabs>
        <w:spacing w:line="360" w:lineRule="auto"/>
        <w:ind w:left="567"/>
        <w:jc w:val="both"/>
        <w:rPr>
          <w:rFonts w:ascii="Times New Roman" w:hAnsi="Times New Roman" w:cs="Times New Roman"/>
          <w:noProof/>
          <w:sz w:val="24"/>
          <w:szCs w:val="24"/>
          <w:lang w:eastAsia="fr-FR"/>
        </w:rPr>
      </w:pPr>
      <w:r w:rsidRPr="00A6729A">
        <w:rPr>
          <w:rFonts w:ascii="Times New Roman" w:hAnsi="Times New Roman" w:cs="Times New Roman"/>
          <w:noProof/>
          <w:sz w:val="24"/>
          <w:szCs w:val="24"/>
          <w:lang w:eastAsia="fr-FR"/>
        </w:rPr>
        <w:drawing>
          <wp:inline distT="0" distB="0" distL="0" distR="0">
            <wp:extent cx="4680000" cy="2809875"/>
            <wp:effectExtent l="19050" t="0" r="25350" b="0"/>
            <wp:docPr id="19" name="Graphique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837FB8" w:rsidRDefault="00837FB8" w:rsidP="00104DCD">
      <w:pPr>
        <w:spacing w:line="360" w:lineRule="auto"/>
        <w:jc w:val="both"/>
        <w:rPr>
          <w:rFonts w:ascii="Times New Roman" w:eastAsia="Times New Roman" w:hAnsi="Times New Roman" w:cs="Times New Roman"/>
          <w:sz w:val="24"/>
          <w:szCs w:val="24"/>
          <w:lang w:eastAsia="fr-FR"/>
        </w:rPr>
      </w:pPr>
    </w:p>
    <w:p w:rsidR="00446DF4" w:rsidRPr="0052088B" w:rsidRDefault="00446DF4" w:rsidP="00837FB8">
      <w:pPr>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 </w:t>
      </w:r>
      <w:r w:rsidR="00AD5495">
        <w:rPr>
          <w:rFonts w:ascii="Times New Roman" w:hAnsi="Times New Roman" w:cs="Times New Roman"/>
          <w:b/>
          <w:bCs/>
          <w:sz w:val="24"/>
          <w:szCs w:val="24"/>
        </w:rPr>
        <w:t>IV-18</w:t>
      </w:r>
      <w:r w:rsidRPr="0052088B">
        <w:rPr>
          <w:rFonts w:ascii="Times New Roman" w:eastAsia="Times New Roman" w:hAnsi="Times New Roman" w:cs="Times New Roman"/>
          <w:b/>
          <w:bCs/>
          <w:sz w:val="24"/>
          <w:szCs w:val="24"/>
          <w:lang w:eastAsia="fr-FR"/>
        </w:rPr>
        <w:t xml:space="preserve">: </w:t>
      </w:r>
      <w:r w:rsidRPr="0052088B">
        <w:rPr>
          <w:rFonts w:ascii="Times New Roman" w:eastAsia="Times New Roman" w:hAnsi="Times New Roman" w:cs="Times New Roman"/>
          <w:sz w:val="24"/>
          <w:szCs w:val="24"/>
          <w:lang w:eastAsia="fr-FR"/>
        </w:rPr>
        <w:t xml:space="preserve">Taux de décoloration du colorant </w:t>
      </w:r>
      <w:r w:rsidR="00837FB8">
        <w:rPr>
          <w:rFonts w:ascii="Times New Roman" w:eastAsia="Times New Roman" w:hAnsi="Times New Roman" w:cs="Times New Roman"/>
          <w:sz w:val="24"/>
          <w:szCs w:val="24"/>
          <w:lang w:eastAsia="fr-FR"/>
        </w:rPr>
        <w:t>RN</w:t>
      </w:r>
      <w:r w:rsidRPr="0052088B">
        <w:rPr>
          <w:rFonts w:ascii="Times New Roman" w:eastAsia="Times New Roman" w:hAnsi="Times New Roman" w:cs="Times New Roman"/>
          <w:sz w:val="24"/>
          <w:szCs w:val="24"/>
          <w:lang w:eastAsia="fr-FR"/>
        </w:rPr>
        <w:t xml:space="preserve"> en fonction de sa concentration initiale.</w:t>
      </w:r>
      <w:r w:rsidR="00837FB8">
        <w:rPr>
          <w:rFonts w:ascii="Times New Roman" w:eastAsia="Times New Roman" w:hAnsi="Times New Roman" w:cs="Times New Roman"/>
          <w:sz w:val="24"/>
          <w:szCs w:val="24"/>
          <w:lang w:eastAsia="fr-FR"/>
        </w:rPr>
        <w:t xml:space="preserve"> C</w:t>
      </w:r>
      <w:r w:rsidRPr="0052088B">
        <w:rPr>
          <w:rFonts w:ascii="Times New Roman" w:eastAsia="Times New Roman" w:hAnsi="Times New Roman" w:cs="Times New Roman"/>
          <w:sz w:val="24"/>
          <w:szCs w:val="24"/>
          <w:lang w:eastAsia="fr-FR"/>
        </w:rPr>
        <w:t>onditions expérimentales: Fe</w:t>
      </w:r>
      <w:r w:rsidRPr="0052088B">
        <w:rPr>
          <w:rFonts w:ascii="Times New Roman" w:eastAsia="Times New Roman" w:hAnsi="Times New Roman" w:cs="Times New Roman"/>
          <w:sz w:val="24"/>
          <w:szCs w:val="24"/>
          <w:vertAlign w:val="superscript"/>
          <w:lang w:eastAsia="fr-FR"/>
        </w:rPr>
        <w:t xml:space="preserve">2+ </w:t>
      </w:r>
      <w:r w:rsidRPr="0052088B">
        <w:rPr>
          <w:rFonts w:ascii="Times New Roman" w:eastAsia="Times New Roman" w:hAnsi="Times New Roman" w:cs="Times New Roman"/>
          <w:sz w:val="24"/>
          <w:szCs w:val="24"/>
          <w:lang w:eastAsia="fr-FR"/>
        </w:rPr>
        <w:t>/H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=1/20;</w:t>
      </w:r>
      <w:r w:rsidR="00533DFD">
        <w:rPr>
          <w:rFonts w:ascii="Times New Roman" w:eastAsia="Times New Roman" w:hAnsi="Times New Roman" w:cs="Times New Roman"/>
          <w:sz w:val="24"/>
          <w:szCs w:val="24"/>
          <w:lang w:eastAsia="fr-FR"/>
        </w:rPr>
        <w:t>[</w:t>
      </w:r>
      <w:r w:rsidR="00837FB8">
        <w:rPr>
          <w:rFonts w:ascii="Times New Roman" w:eastAsia="Times New Roman" w:hAnsi="Times New Roman" w:cs="Times New Roman"/>
          <w:sz w:val="24"/>
          <w:szCs w:val="24"/>
          <w:lang w:eastAsia="fr-FR"/>
        </w:rPr>
        <w:t>F</w:t>
      </w:r>
      <w:r w:rsidRPr="0052088B">
        <w:rPr>
          <w:rFonts w:ascii="Times New Roman" w:eastAsia="Times New Roman" w:hAnsi="Times New Roman" w:cs="Times New Roman"/>
          <w:sz w:val="24"/>
          <w:szCs w:val="24"/>
          <w:lang w:eastAsia="fr-FR"/>
        </w:rPr>
        <w:t>e</w:t>
      </w:r>
      <w:r w:rsidRPr="0052088B">
        <w:rPr>
          <w:rFonts w:ascii="Times New Roman" w:eastAsia="Times New Roman" w:hAnsi="Times New Roman" w:cs="Times New Roman"/>
          <w:sz w:val="24"/>
          <w:szCs w:val="24"/>
          <w:vertAlign w:val="superscript"/>
          <w:lang w:eastAsia="fr-FR"/>
        </w:rPr>
        <w:t>2+</w:t>
      </w:r>
      <w:r w:rsidR="00533DFD">
        <w:rPr>
          <w:rFonts w:ascii="Times New Roman" w:eastAsia="Times New Roman" w:hAnsi="Times New Roman" w:cs="Times New Roman"/>
          <w:sz w:val="24"/>
          <w:szCs w:val="24"/>
          <w:lang w:eastAsia="fr-FR"/>
        </w:rPr>
        <w:t>]</w:t>
      </w:r>
      <w:r w:rsidRPr="0052088B">
        <w:rPr>
          <w:rFonts w:ascii="Times New Roman" w:eastAsia="Times New Roman" w:hAnsi="Times New Roman" w:cs="Times New Roman"/>
          <w:sz w:val="24"/>
          <w:szCs w:val="24"/>
          <w:lang w:eastAsia="fr-FR"/>
        </w:rPr>
        <w:t>=0.2mM;T=28°C; pH=3;t=24 h</w:t>
      </w:r>
      <w:r w:rsidR="00837FB8">
        <w:rPr>
          <w:rFonts w:ascii="Times New Roman" w:eastAsia="Times New Roman" w:hAnsi="Times New Roman" w:cs="Times New Roman"/>
          <w:sz w:val="24"/>
          <w:szCs w:val="24"/>
          <w:lang w:eastAsia="fr-FR"/>
        </w:rPr>
        <w:t>.</w:t>
      </w:r>
    </w:p>
    <w:p w:rsidR="0060231F" w:rsidRDefault="0060231F" w:rsidP="00A010AF">
      <w:pPr>
        <w:spacing w:after="0" w:line="360" w:lineRule="auto"/>
        <w:jc w:val="both"/>
        <w:rPr>
          <w:rFonts w:ascii="Times New Roman" w:hAnsi="Times New Roman" w:cs="Times New Roman"/>
          <w:sz w:val="24"/>
          <w:szCs w:val="24"/>
        </w:rPr>
      </w:pPr>
    </w:p>
    <w:p w:rsidR="00FF5C89" w:rsidRDefault="00FF5C89" w:rsidP="00A010AF">
      <w:pPr>
        <w:spacing w:after="0" w:line="360" w:lineRule="auto"/>
        <w:jc w:val="both"/>
        <w:rPr>
          <w:rFonts w:ascii="Times New Roman" w:hAnsi="Times New Roman" w:cs="Times New Roman"/>
          <w:sz w:val="24"/>
          <w:szCs w:val="24"/>
        </w:rPr>
      </w:pPr>
    </w:p>
    <w:p w:rsidR="00CE4668" w:rsidRDefault="00CE4668" w:rsidP="00A010AF">
      <w:pPr>
        <w:spacing w:after="0" w:line="360" w:lineRule="auto"/>
        <w:jc w:val="both"/>
        <w:rPr>
          <w:rFonts w:ascii="Times New Roman" w:hAnsi="Times New Roman" w:cs="Times New Roman"/>
          <w:sz w:val="24"/>
          <w:szCs w:val="24"/>
        </w:rPr>
      </w:pPr>
    </w:p>
    <w:p w:rsidR="00446DF4" w:rsidRPr="00A010AF" w:rsidRDefault="00A010AF" w:rsidP="00A010AF">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IV.4.4</w:t>
      </w:r>
      <w:r w:rsidRPr="00147ABD">
        <w:rPr>
          <w:rFonts w:ascii="Times New Roman" w:hAnsi="Times New Roman" w:cs="Times New Roman"/>
          <w:b/>
          <w:bCs/>
          <w:sz w:val="24"/>
          <w:szCs w:val="24"/>
        </w:rPr>
        <w:t>.</w:t>
      </w:r>
      <w:r>
        <w:rPr>
          <w:rFonts w:ascii="Times New Roman" w:hAnsi="Times New Roman" w:cs="Times New Roman"/>
          <w:b/>
          <w:bCs/>
          <w:sz w:val="24"/>
          <w:szCs w:val="24"/>
        </w:rPr>
        <w:t>3</w:t>
      </w:r>
      <w:r w:rsidRPr="00147ABD">
        <w:rPr>
          <w:rFonts w:ascii="Times New Roman" w:hAnsi="Times New Roman" w:cs="Times New Roman"/>
          <w:b/>
          <w:bCs/>
          <w:sz w:val="24"/>
          <w:szCs w:val="24"/>
        </w:rPr>
        <w:t>.</w:t>
      </w:r>
      <w:r>
        <w:rPr>
          <w:rFonts w:ascii="Times New Roman" w:hAnsi="Times New Roman" w:cs="Times New Roman"/>
          <w:b/>
          <w:bCs/>
          <w:sz w:val="24"/>
          <w:szCs w:val="24"/>
        </w:rPr>
        <w:t>S</w:t>
      </w:r>
      <w:r w:rsidR="00446DF4" w:rsidRPr="00A010AF">
        <w:rPr>
          <w:rFonts w:ascii="Times New Roman" w:hAnsi="Times New Roman" w:cs="Times New Roman"/>
          <w:b/>
          <w:bCs/>
          <w:sz w:val="24"/>
          <w:szCs w:val="24"/>
        </w:rPr>
        <w:t>uiv</w:t>
      </w:r>
      <w:r>
        <w:rPr>
          <w:rFonts w:ascii="Times New Roman" w:hAnsi="Times New Roman" w:cs="Times New Roman"/>
          <w:b/>
          <w:bCs/>
          <w:sz w:val="24"/>
          <w:szCs w:val="24"/>
        </w:rPr>
        <w:t>i de la dégradation par la DCO </w:t>
      </w:r>
    </w:p>
    <w:p w:rsidR="00446DF4" w:rsidRDefault="00446DF4" w:rsidP="00A010AF">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La dégradation est appréciée par la mesure de la demande chimique en oxygène. Les échantillons sont prélevés au cours du traitement à différents intervalles de temps  et analysés directement en utilisant le DCO-mètre. </w:t>
      </w:r>
    </w:p>
    <w:p w:rsidR="00533DFD" w:rsidRDefault="00533DFD" w:rsidP="00FF5C89">
      <w:pPr>
        <w:autoSpaceDE w:val="0"/>
        <w:autoSpaceDN w:val="0"/>
        <w:adjustRightInd w:val="0"/>
        <w:spacing w:after="0" w:line="360" w:lineRule="auto"/>
        <w:jc w:val="both"/>
        <w:rPr>
          <w:rFonts w:ascii="Times New Roman" w:hAnsi="Times New Roman" w:cs="Times New Roman"/>
          <w:sz w:val="24"/>
          <w:szCs w:val="24"/>
        </w:rPr>
      </w:pPr>
    </w:p>
    <w:p w:rsidR="00533DFD" w:rsidRDefault="00533DFD" w:rsidP="00A010AF">
      <w:pPr>
        <w:autoSpaceDE w:val="0"/>
        <w:autoSpaceDN w:val="0"/>
        <w:adjustRightInd w:val="0"/>
        <w:spacing w:after="0" w:line="360" w:lineRule="auto"/>
        <w:ind w:firstLine="708"/>
        <w:jc w:val="both"/>
        <w:rPr>
          <w:rFonts w:ascii="Times New Roman" w:hAnsi="Times New Roman" w:cs="Times New Roman"/>
          <w:sz w:val="24"/>
          <w:szCs w:val="24"/>
        </w:rPr>
      </w:pPr>
    </w:p>
    <w:p w:rsidR="00A010AF" w:rsidRPr="0052088B" w:rsidRDefault="00A010AF" w:rsidP="00533DFD">
      <w:pPr>
        <w:tabs>
          <w:tab w:val="left" w:pos="3402"/>
        </w:tabs>
        <w:autoSpaceDE w:val="0"/>
        <w:autoSpaceDN w:val="0"/>
        <w:adjustRightInd w:val="0"/>
        <w:spacing w:after="0" w:line="360" w:lineRule="auto"/>
        <w:ind w:left="-142" w:firstLine="708"/>
        <w:jc w:val="both"/>
        <w:rPr>
          <w:rFonts w:ascii="Times New Roman" w:hAnsi="Times New Roman" w:cs="Times New Roman"/>
          <w:sz w:val="24"/>
          <w:szCs w:val="24"/>
        </w:rPr>
      </w:pPr>
      <w:r w:rsidRPr="00A010AF">
        <w:rPr>
          <w:rFonts w:ascii="Times New Roman" w:hAnsi="Times New Roman" w:cs="Times New Roman"/>
          <w:noProof/>
          <w:sz w:val="24"/>
          <w:szCs w:val="24"/>
          <w:lang w:eastAsia="fr-FR"/>
        </w:rPr>
        <w:drawing>
          <wp:inline distT="0" distB="0" distL="0" distR="0">
            <wp:extent cx="4680000" cy="2809875"/>
            <wp:effectExtent l="19050" t="0" r="25350" b="0"/>
            <wp:docPr id="20" name="Graphique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943B17" w:rsidRDefault="00943B17" w:rsidP="00104DCD">
      <w:pPr>
        <w:spacing w:line="360" w:lineRule="auto"/>
        <w:jc w:val="both"/>
        <w:rPr>
          <w:rFonts w:ascii="Times New Roman" w:hAnsi="Times New Roman" w:cs="Times New Roman"/>
          <w:sz w:val="24"/>
          <w:szCs w:val="24"/>
        </w:rPr>
      </w:pPr>
    </w:p>
    <w:p w:rsidR="007D1DB8" w:rsidRDefault="0096496F" w:rsidP="00104DCD">
      <w:pPr>
        <w:spacing w:line="360" w:lineRule="auto"/>
        <w:jc w:val="both"/>
        <w:rPr>
          <w:rFonts w:ascii="Times New Roman" w:hAnsi="Times New Roman" w:cs="Times New Roman"/>
          <w:sz w:val="24"/>
          <w:szCs w:val="24"/>
        </w:rPr>
      </w:pPr>
      <w:r w:rsidRPr="007D1DB8">
        <w:rPr>
          <w:rFonts w:ascii="Times New Roman" w:hAnsi="Times New Roman" w:cs="Times New Roman"/>
          <w:b/>
          <w:bCs/>
          <w:sz w:val="24"/>
          <w:szCs w:val="24"/>
        </w:rPr>
        <w:t>Figure </w:t>
      </w:r>
      <w:r w:rsidR="00AD5495">
        <w:rPr>
          <w:rFonts w:ascii="Times New Roman" w:hAnsi="Times New Roman" w:cs="Times New Roman"/>
          <w:b/>
          <w:bCs/>
          <w:sz w:val="24"/>
          <w:szCs w:val="24"/>
        </w:rPr>
        <w:t>IV-19</w:t>
      </w:r>
      <w:r w:rsidRPr="007D1DB8">
        <w:rPr>
          <w:rFonts w:ascii="Times New Roman" w:hAnsi="Times New Roman" w:cs="Times New Roman"/>
          <w:b/>
          <w:bCs/>
          <w:sz w:val="24"/>
          <w:szCs w:val="24"/>
        </w:rPr>
        <w:t>:</w:t>
      </w:r>
      <w:r>
        <w:rPr>
          <w:rFonts w:ascii="Times New Roman" w:hAnsi="Times New Roman" w:cs="Times New Roman"/>
          <w:sz w:val="24"/>
          <w:szCs w:val="24"/>
        </w:rPr>
        <w:t xml:space="preserve"> Effet de la concentration du colorant RN sur le taux de dégradation en fonction du temps de traitement. Conditions expérimentales</w:t>
      </w:r>
      <w:r w:rsidR="00943B17">
        <w:rPr>
          <w:rFonts w:ascii="Times New Roman" w:hAnsi="Times New Roman" w:cs="Times New Roman"/>
          <w:sz w:val="24"/>
          <w:szCs w:val="24"/>
        </w:rPr>
        <w:t xml:space="preserve"> : </w:t>
      </w:r>
      <w:r>
        <w:rPr>
          <w:rFonts w:ascii="Times New Roman" w:hAnsi="Times New Roman" w:cs="Times New Roman"/>
          <w:sz w:val="24"/>
          <w:szCs w:val="24"/>
        </w:rPr>
        <w:t>pH=3 ; T=28°C ; [Fe</w:t>
      </w:r>
      <w:r w:rsidRPr="0096496F">
        <w:rPr>
          <w:rFonts w:ascii="Times New Roman" w:hAnsi="Times New Roman" w:cs="Times New Roman"/>
          <w:sz w:val="24"/>
          <w:szCs w:val="24"/>
          <w:vertAlign w:val="superscript"/>
        </w:rPr>
        <w:t>2+</w:t>
      </w:r>
      <w:r>
        <w:rPr>
          <w:rFonts w:ascii="Times New Roman" w:hAnsi="Times New Roman" w:cs="Times New Roman"/>
          <w:sz w:val="24"/>
          <w:szCs w:val="24"/>
        </w:rPr>
        <w:t>]=0.2mM ; [Fe</w:t>
      </w:r>
      <w:r w:rsidRPr="0096496F">
        <w:rPr>
          <w:rFonts w:ascii="Times New Roman" w:hAnsi="Times New Roman" w:cs="Times New Roman"/>
          <w:sz w:val="24"/>
          <w:szCs w:val="24"/>
          <w:vertAlign w:val="superscript"/>
        </w:rPr>
        <w:t>2+</w:t>
      </w:r>
      <w:r>
        <w:rPr>
          <w:rFonts w:ascii="Times New Roman" w:hAnsi="Times New Roman" w:cs="Times New Roman"/>
          <w:sz w:val="24"/>
          <w:szCs w:val="24"/>
        </w:rPr>
        <w:t>]/[H</w:t>
      </w:r>
      <w:r w:rsidRPr="0096496F">
        <w:rPr>
          <w:rFonts w:ascii="Times New Roman" w:hAnsi="Times New Roman" w:cs="Times New Roman"/>
          <w:sz w:val="24"/>
          <w:szCs w:val="24"/>
          <w:vertAlign w:val="subscript"/>
        </w:rPr>
        <w:t>2</w:t>
      </w:r>
      <w:r>
        <w:rPr>
          <w:rFonts w:ascii="Times New Roman" w:hAnsi="Times New Roman" w:cs="Times New Roman"/>
          <w:sz w:val="24"/>
          <w:szCs w:val="24"/>
        </w:rPr>
        <w:t>O</w:t>
      </w:r>
      <w:r w:rsidRPr="0096496F">
        <w:rPr>
          <w:rFonts w:ascii="Times New Roman" w:hAnsi="Times New Roman" w:cs="Times New Roman"/>
          <w:sz w:val="24"/>
          <w:szCs w:val="24"/>
          <w:vertAlign w:val="subscript"/>
        </w:rPr>
        <w:t>2</w:t>
      </w:r>
      <w:r>
        <w:rPr>
          <w:rFonts w:ascii="Times New Roman" w:hAnsi="Times New Roman" w:cs="Times New Roman"/>
          <w:sz w:val="24"/>
          <w:szCs w:val="24"/>
        </w:rPr>
        <w:t>]</w:t>
      </w:r>
      <w:r w:rsidR="00943B17">
        <w:rPr>
          <w:rFonts w:ascii="Times New Roman" w:hAnsi="Times New Roman" w:cs="Times New Roman"/>
          <w:sz w:val="24"/>
          <w:szCs w:val="24"/>
        </w:rPr>
        <w:t>=1/20.</w:t>
      </w:r>
    </w:p>
    <w:p w:rsidR="007D1DB8" w:rsidRDefault="007D1DB8" w:rsidP="00533DFD">
      <w:pPr>
        <w:tabs>
          <w:tab w:val="left" w:pos="1095"/>
        </w:tabs>
        <w:rPr>
          <w:rFonts w:ascii="Times New Roman" w:hAnsi="Times New Roman" w:cs="Times New Roman"/>
          <w:sz w:val="24"/>
          <w:szCs w:val="24"/>
        </w:rPr>
      </w:pPr>
    </w:p>
    <w:p w:rsidR="00FF5C89" w:rsidRDefault="00FF5C89" w:rsidP="00533DFD">
      <w:pPr>
        <w:tabs>
          <w:tab w:val="left" w:pos="1095"/>
        </w:tabs>
        <w:rPr>
          <w:rFonts w:ascii="Times New Roman" w:hAnsi="Times New Roman" w:cs="Times New Roman"/>
          <w:sz w:val="24"/>
          <w:szCs w:val="24"/>
        </w:rPr>
      </w:pPr>
    </w:p>
    <w:p w:rsidR="00FF5C89" w:rsidRDefault="00FF5C89" w:rsidP="00533DFD">
      <w:pPr>
        <w:tabs>
          <w:tab w:val="left" w:pos="1095"/>
        </w:tabs>
        <w:rPr>
          <w:rFonts w:ascii="Times New Roman" w:hAnsi="Times New Roman" w:cs="Times New Roman"/>
          <w:sz w:val="24"/>
          <w:szCs w:val="24"/>
        </w:rPr>
      </w:pPr>
    </w:p>
    <w:p w:rsidR="00FF5C89" w:rsidRDefault="00FF5C89" w:rsidP="00533DFD">
      <w:pPr>
        <w:tabs>
          <w:tab w:val="left" w:pos="1095"/>
        </w:tabs>
        <w:rPr>
          <w:rFonts w:ascii="Times New Roman" w:hAnsi="Times New Roman" w:cs="Times New Roman"/>
          <w:sz w:val="24"/>
          <w:szCs w:val="24"/>
        </w:rPr>
      </w:pPr>
    </w:p>
    <w:p w:rsidR="00FF5C89" w:rsidRDefault="00FF5C89" w:rsidP="00533DFD">
      <w:pPr>
        <w:tabs>
          <w:tab w:val="left" w:pos="1095"/>
        </w:tabs>
        <w:rPr>
          <w:rFonts w:ascii="Times New Roman" w:hAnsi="Times New Roman" w:cs="Times New Roman"/>
          <w:sz w:val="24"/>
          <w:szCs w:val="24"/>
        </w:rPr>
      </w:pPr>
    </w:p>
    <w:p w:rsidR="00FF5C89" w:rsidRDefault="00FF5C89" w:rsidP="00533DFD">
      <w:pPr>
        <w:tabs>
          <w:tab w:val="left" w:pos="1095"/>
        </w:tabs>
        <w:rPr>
          <w:rFonts w:ascii="Times New Roman" w:hAnsi="Times New Roman" w:cs="Times New Roman"/>
          <w:sz w:val="24"/>
          <w:szCs w:val="24"/>
        </w:rPr>
      </w:pPr>
    </w:p>
    <w:p w:rsidR="00FF5C89" w:rsidRDefault="00FF5C89" w:rsidP="00533DFD">
      <w:pPr>
        <w:tabs>
          <w:tab w:val="left" w:pos="1095"/>
        </w:tabs>
        <w:rPr>
          <w:rFonts w:ascii="Times New Roman" w:hAnsi="Times New Roman" w:cs="Times New Roman"/>
          <w:sz w:val="24"/>
          <w:szCs w:val="24"/>
        </w:rPr>
      </w:pPr>
    </w:p>
    <w:p w:rsidR="00FF5C89" w:rsidRDefault="00FF5C89" w:rsidP="00533DFD">
      <w:pPr>
        <w:tabs>
          <w:tab w:val="left" w:pos="1095"/>
        </w:tabs>
        <w:rPr>
          <w:rFonts w:ascii="Times New Roman" w:hAnsi="Times New Roman" w:cs="Times New Roman"/>
          <w:sz w:val="24"/>
          <w:szCs w:val="24"/>
        </w:rPr>
      </w:pPr>
    </w:p>
    <w:p w:rsidR="00FF5C89" w:rsidRDefault="00FF5C89" w:rsidP="00533DFD">
      <w:pPr>
        <w:tabs>
          <w:tab w:val="left" w:pos="1095"/>
        </w:tabs>
        <w:rPr>
          <w:rFonts w:ascii="Times New Roman" w:hAnsi="Times New Roman" w:cs="Times New Roman"/>
          <w:sz w:val="24"/>
          <w:szCs w:val="24"/>
        </w:rPr>
      </w:pPr>
    </w:p>
    <w:p w:rsidR="00CE4668" w:rsidRPr="00533DFD" w:rsidRDefault="00CE4668" w:rsidP="00533DFD">
      <w:pPr>
        <w:tabs>
          <w:tab w:val="left" w:pos="1095"/>
        </w:tabs>
        <w:rPr>
          <w:rFonts w:ascii="Times New Roman" w:hAnsi="Times New Roman" w:cs="Times New Roman"/>
          <w:sz w:val="24"/>
          <w:szCs w:val="24"/>
        </w:rPr>
      </w:pPr>
    </w:p>
    <w:p w:rsidR="00533DFD" w:rsidRDefault="007A1529" w:rsidP="00533DFD">
      <w:pPr>
        <w:tabs>
          <w:tab w:val="left" w:pos="3402"/>
          <w:tab w:val="left" w:pos="7938"/>
        </w:tabs>
        <w:spacing w:line="360" w:lineRule="auto"/>
        <w:ind w:left="567"/>
        <w:jc w:val="both"/>
        <w:rPr>
          <w:rFonts w:ascii="Times New Roman" w:hAnsi="Times New Roman" w:cs="Times New Roman"/>
          <w:noProof/>
          <w:sz w:val="24"/>
          <w:szCs w:val="24"/>
          <w:lang w:eastAsia="fr-FR"/>
        </w:rPr>
      </w:pPr>
      <w:r w:rsidRPr="0052088B">
        <w:rPr>
          <w:rFonts w:ascii="Times New Roman" w:hAnsi="Times New Roman" w:cs="Times New Roman"/>
          <w:noProof/>
          <w:sz w:val="24"/>
          <w:szCs w:val="24"/>
          <w:lang w:eastAsia="fr-FR"/>
        </w:rPr>
        <w:drawing>
          <wp:inline distT="0" distB="0" distL="0" distR="0">
            <wp:extent cx="4680000" cy="2809875"/>
            <wp:effectExtent l="19050" t="0" r="25350" b="0"/>
            <wp:docPr id="55"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7A1529" w:rsidRPr="0052088B" w:rsidRDefault="007D1DB8" w:rsidP="007D1DB8">
      <w:pPr>
        <w:spacing w:line="360" w:lineRule="auto"/>
        <w:jc w:val="both"/>
        <w:rPr>
          <w:rFonts w:ascii="Times New Roman" w:eastAsia="Times New Roman" w:hAnsi="Times New Roman" w:cs="Times New Roman"/>
          <w:sz w:val="24"/>
          <w:szCs w:val="24"/>
          <w:lang w:eastAsia="fr-FR"/>
        </w:rPr>
      </w:pPr>
      <w:r w:rsidRPr="007D1DB8">
        <w:rPr>
          <w:rFonts w:ascii="Times New Roman" w:eastAsia="Times New Roman" w:hAnsi="Times New Roman" w:cs="Times New Roman"/>
          <w:b/>
          <w:bCs/>
          <w:sz w:val="24"/>
          <w:szCs w:val="24"/>
          <w:lang w:eastAsia="fr-FR"/>
        </w:rPr>
        <w:t>Figure </w:t>
      </w:r>
      <w:r w:rsidR="00AD5495">
        <w:rPr>
          <w:rFonts w:ascii="Times New Roman" w:hAnsi="Times New Roman" w:cs="Times New Roman"/>
          <w:b/>
          <w:bCs/>
          <w:sz w:val="24"/>
          <w:szCs w:val="24"/>
        </w:rPr>
        <w:t>IV-20</w:t>
      </w:r>
      <w:r w:rsidRPr="007D1DB8">
        <w:rPr>
          <w:rFonts w:ascii="Times New Roman" w:eastAsia="Times New Roman" w:hAnsi="Times New Roman" w:cs="Times New Roman"/>
          <w:b/>
          <w:bCs/>
          <w:sz w:val="24"/>
          <w:szCs w:val="24"/>
          <w:lang w:eastAsia="fr-FR"/>
        </w:rPr>
        <w:t>:</w:t>
      </w:r>
      <w:r>
        <w:rPr>
          <w:rFonts w:ascii="Times New Roman" w:eastAsia="Times New Roman" w:hAnsi="Times New Roman" w:cs="Times New Roman"/>
          <w:sz w:val="24"/>
          <w:szCs w:val="24"/>
          <w:lang w:eastAsia="fr-FR"/>
        </w:rPr>
        <w:t xml:space="preserve"> </w:t>
      </w:r>
      <w:r w:rsidR="007A1529" w:rsidRPr="0052088B">
        <w:rPr>
          <w:rFonts w:ascii="Times New Roman" w:eastAsia="Times New Roman" w:hAnsi="Times New Roman" w:cs="Times New Roman"/>
          <w:sz w:val="24"/>
          <w:szCs w:val="24"/>
          <w:lang w:eastAsia="fr-FR"/>
        </w:rPr>
        <w:t xml:space="preserve">Taux de dégradation du colorant </w:t>
      </w:r>
      <w:r>
        <w:rPr>
          <w:rFonts w:ascii="Times New Roman" w:eastAsia="Times New Roman" w:hAnsi="Times New Roman" w:cs="Times New Roman"/>
          <w:sz w:val="24"/>
          <w:szCs w:val="24"/>
          <w:lang w:eastAsia="fr-FR"/>
        </w:rPr>
        <w:t>RN</w:t>
      </w:r>
      <w:r w:rsidR="007A1529" w:rsidRPr="0052088B">
        <w:rPr>
          <w:rFonts w:ascii="Times New Roman" w:eastAsia="Times New Roman" w:hAnsi="Times New Roman" w:cs="Times New Roman"/>
          <w:sz w:val="24"/>
          <w:szCs w:val="24"/>
          <w:lang w:eastAsia="fr-FR"/>
        </w:rPr>
        <w:t xml:space="preserve"> en fonction de sa concentration initiale.</w:t>
      </w:r>
      <w:r>
        <w:rPr>
          <w:rFonts w:ascii="Times New Roman" w:eastAsia="Times New Roman" w:hAnsi="Times New Roman" w:cs="Times New Roman"/>
          <w:sz w:val="24"/>
          <w:szCs w:val="24"/>
          <w:lang w:eastAsia="fr-FR"/>
        </w:rPr>
        <w:t xml:space="preserve"> C</w:t>
      </w:r>
      <w:r w:rsidR="007A1529" w:rsidRPr="0052088B">
        <w:rPr>
          <w:rFonts w:ascii="Times New Roman" w:eastAsia="Times New Roman" w:hAnsi="Times New Roman" w:cs="Times New Roman"/>
          <w:sz w:val="24"/>
          <w:szCs w:val="24"/>
          <w:lang w:eastAsia="fr-FR"/>
        </w:rPr>
        <w:t>onditions expérimentales: Fe</w:t>
      </w:r>
      <w:r w:rsidR="007A1529" w:rsidRPr="0052088B">
        <w:rPr>
          <w:rFonts w:ascii="Times New Roman" w:eastAsia="Times New Roman" w:hAnsi="Times New Roman" w:cs="Times New Roman"/>
          <w:sz w:val="24"/>
          <w:szCs w:val="24"/>
          <w:vertAlign w:val="superscript"/>
          <w:lang w:eastAsia="fr-FR"/>
        </w:rPr>
        <w:t xml:space="preserve">2+ </w:t>
      </w:r>
      <w:r w:rsidR="007A1529" w:rsidRPr="0052088B">
        <w:rPr>
          <w:rFonts w:ascii="Times New Roman" w:eastAsia="Times New Roman" w:hAnsi="Times New Roman" w:cs="Times New Roman"/>
          <w:sz w:val="24"/>
          <w:szCs w:val="24"/>
          <w:lang w:eastAsia="fr-FR"/>
        </w:rPr>
        <w:t>/H</w:t>
      </w:r>
      <w:r w:rsidR="007A1529" w:rsidRPr="0052088B">
        <w:rPr>
          <w:rFonts w:ascii="Times New Roman" w:eastAsia="Times New Roman" w:hAnsi="Times New Roman" w:cs="Times New Roman"/>
          <w:sz w:val="24"/>
          <w:szCs w:val="24"/>
          <w:vertAlign w:val="subscript"/>
          <w:lang w:eastAsia="fr-FR"/>
        </w:rPr>
        <w:t>2</w:t>
      </w:r>
      <w:r w:rsidR="007A1529" w:rsidRPr="0052088B">
        <w:rPr>
          <w:rFonts w:ascii="Times New Roman" w:eastAsia="Times New Roman" w:hAnsi="Times New Roman" w:cs="Times New Roman"/>
          <w:sz w:val="24"/>
          <w:szCs w:val="24"/>
          <w:lang w:eastAsia="fr-FR"/>
        </w:rPr>
        <w:t>O</w:t>
      </w:r>
      <w:r w:rsidR="007A1529" w:rsidRPr="0052088B">
        <w:rPr>
          <w:rFonts w:ascii="Times New Roman" w:eastAsia="Times New Roman" w:hAnsi="Times New Roman" w:cs="Times New Roman"/>
          <w:sz w:val="24"/>
          <w:szCs w:val="24"/>
          <w:vertAlign w:val="subscript"/>
          <w:lang w:eastAsia="fr-FR"/>
        </w:rPr>
        <w:t>2</w:t>
      </w:r>
      <w:r w:rsidR="007A1529" w:rsidRPr="0052088B">
        <w:rPr>
          <w:rFonts w:ascii="Times New Roman" w:eastAsia="Times New Roman" w:hAnsi="Times New Roman" w:cs="Times New Roman"/>
          <w:sz w:val="24"/>
          <w:szCs w:val="24"/>
          <w:lang w:eastAsia="fr-FR"/>
        </w:rPr>
        <w:t>=1/20;</w:t>
      </w:r>
      <w:r w:rsidR="00533DFD">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F</w:t>
      </w:r>
      <w:r w:rsidR="007A1529" w:rsidRPr="0052088B">
        <w:rPr>
          <w:rFonts w:ascii="Times New Roman" w:eastAsia="Times New Roman" w:hAnsi="Times New Roman" w:cs="Times New Roman"/>
          <w:sz w:val="24"/>
          <w:szCs w:val="24"/>
          <w:lang w:eastAsia="fr-FR"/>
        </w:rPr>
        <w:t>e</w:t>
      </w:r>
      <w:r w:rsidR="007A1529" w:rsidRPr="0052088B">
        <w:rPr>
          <w:rFonts w:ascii="Times New Roman" w:eastAsia="Times New Roman" w:hAnsi="Times New Roman" w:cs="Times New Roman"/>
          <w:sz w:val="24"/>
          <w:szCs w:val="24"/>
          <w:vertAlign w:val="superscript"/>
          <w:lang w:eastAsia="fr-FR"/>
        </w:rPr>
        <w:t>2+</w:t>
      </w:r>
      <w:r w:rsidR="00533DFD">
        <w:rPr>
          <w:rFonts w:ascii="Times New Roman" w:eastAsia="Times New Roman" w:hAnsi="Times New Roman" w:cs="Times New Roman"/>
          <w:sz w:val="24"/>
          <w:szCs w:val="24"/>
          <w:lang w:eastAsia="fr-FR"/>
        </w:rPr>
        <w:t>]</w:t>
      </w:r>
      <w:r w:rsidR="007A1529" w:rsidRPr="0052088B">
        <w:rPr>
          <w:rFonts w:ascii="Times New Roman" w:eastAsia="Times New Roman" w:hAnsi="Times New Roman" w:cs="Times New Roman"/>
          <w:sz w:val="24"/>
          <w:szCs w:val="24"/>
          <w:lang w:eastAsia="fr-FR"/>
        </w:rPr>
        <w:t>=0.2mM;T=28°C; pH=3;t=24 h.</w:t>
      </w:r>
    </w:p>
    <w:p w:rsidR="007D1DB8" w:rsidRDefault="007D1DB8" w:rsidP="00104DCD">
      <w:pPr>
        <w:autoSpaceDE w:val="0"/>
        <w:autoSpaceDN w:val="0"/>
        <w:adjustRightInd w:val="0"/>
        <w:spacing w:after="0" w:line="360" w:lineRule="auto"/>
        <w:jc w:val="both"/>
        <w:rPr>
          <w:rFonts w:ascii="Times New Roman" w:hAnsi="Times New Roman" w:cs="Times New Roman"/>
          <w:b/>
          <w:bCs/>
          <w:i/>
          <w:iCs/>
          <w:sz w:val="24"/>
          <w:szCs w:val="24"/>
        </w:rPr>
      </w:pPr>
    </w:p>
    <w:p w:rsidR="007A1529" w:rsidRPr="0052088B" w:rsidRDefault="00533DFD" w:rsidP="007D1DB8">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Les résultats </w:t>
      </w:r>
      <w:r w:rsidR="007A1529" w:rsidRPr="0052088B">
        <w:rPr>
          <w:rFonts w:ascii="Times New Roman" w:hAnsi="Times New Roman" w:cs="Times New Roman"/>
          <w:sz w:val="24"/>
          <w:szCs w:val="24"/>
        </w:rPr>
        <w:t xml:space="preserve">montrent que l’efficacité de dégradation, suivi par la mesure de l’absorbance et </w:t>
      </w:r>
      <w:r w:rsidR="007D1DB8">
        <w:rPr>
          <w:rFonts w:ascii="Times New Roman" w:hAnsi="Times New Roman" w:cs="Times New Roman"/>
          <w:sz w:val="24"/>
          <w:szCs w:val="24"/>
        </w:rPr>
        <w:t xml:space="preserve"> </w:t>
      </w:r>
      <w:r w:rsidR="007A1529" w:rsidRPr="0052088B">
        <w:rPr>
          <w:rFonts w:ascii="Times New Roman" w:hAnsi="Times New Roman" w:cs="Times New Roman"/>
          <w:sz w:val="24"/>
          <w:szCs w:val="24"/>
        </w:rPr>
        <w:t>la DCO  (pour la même durée de traitement) augmente puis diminue lorsque la concentration du</w:t>
      </w:r>
      <w:r w:rsidR="007D1DB8">
        <w:rPr>
          <w:rFonts w:ascii="Times New Roman" w:hAnsi="Times New Roman" w:cs="Times New Roman"/>
          <w:sz w:val="24"/>
          <w:szCs w:val="24"/>
        </w:rPr>
        <w:t xml:space="preserve"> </w:t>
      </w:r>
      <w:r w:rsidR="007A1529" w:rsidRPr="0052088B">
        <w:rPr>
          <w:rFonts w:ascii="Times New Roman" w:hAnsi="Times New Roman" w:cs="Times New Roman"/>
          <w:sz w:val="24"/>
          <w:szCs w:val="24"/>
        </w:rPr>
        <w:t xml:space="preserve">colorant RN augmente dans la solution a traitée. </w:t>
      </w:r>
    </w:p>
    <w:p w:rsidR="007D1DB8" w:rsidRDefault="007D1DB8" w:rsidP="00104DCD">
      <w:pPr>
        <w:autoSpaceDE w:val="0"/>
        <w:autoSpaceDN w:val="0"/>
        <w:adjustRightInd w:val="0"/>
        <w:spacing w:after="0" w:line="360" w:lineRule="auto"/>
        <w:jc w:val="both"/>
        <w:rPr>
          <w:rFonts w:ascii="Times New Roman" w:hAnsi="Times New Roman" w:cs="Times New Roman"/>
          <w:sz w:val="24"/>
          <w:szCs w:val="24"/>
        </w:rPr>
      </w:pPr>
    </w:p>
    <w:p w:rsidR="007A1529" w:rsidRPr="0052088B" w:rsidRDefault="007A1529" w:rsidP="007D1DB8">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L’augmentation de la concentrat</w:t>
      </w:r>
      <w:r w:rsidR="007D1DB8">
        <w:rPr>
          <w:rFonts w:ascii="Times New Roman" w:hAnsi="Times New Roman" w:cs="Times New Roman"/>
          <w:sz w:val="24"/>
          <w:szCs w:val="24"/>
        </w:rPr>
        <w:t xml:space="preserve">ion du colorant RN de 50 à 100 </w:t>
      </w:r>
      <w:r w:rsidRPr="0052088B">
        <w:rPr>
          <w:rFonts w:ascii="Times New Roman" w:hAnsi="Times New Roman" w:cs="Times New Roman"/>
          <w:sz w:val="24"/>
          <w:szCs w:val="24"/>
        </w:rPr>
        <w:t>µ mol L</w:t>
      </w:r>
      <w:r w:rsidRPr="007D1DB8">
        <w:rPr>
          <w:rFonts w:ascii="Times New Roman" w:hAnsi="Times New Roman" w:cs="Times New Roman"/>
          <w:sz w:val="24"/>
          <w:szCs w:val="24"/>
          <w:vertAlign w:val="superscript"/>
        </w:rPr>
        <w:t>-1</w:t>
      </w:r>
      <w:r w:rsidRPr="0052088B">
        <w:rPr>
          <w:rFonts w:ascii="Times New Roman" w:hAnsi="Times New Roman" w:cs="Times New Roman"/>
          <w:sz w:val="24"/>
          <w:szCs w:val="24"/>
        </w:rPr>
        <w:t xml:space="preserve"> augmente le taux de</w:t>
      </w:r>
      <w:r w:rsidR="007D1DB8">
        <w:rPr>
          <w:rFonts w:ascii="Times New Roman" w:hAnsi="Times New Roman" w:cs="Times New Roman"/>
          <w:sz w:val="24"/>
          <w:szCs w:val="24"/>
        </w:rPr>
        <w:t xml:space="preserve"> </w:t>
      </w:r>
      <w:r w:rsidRPr="0052088B">
        <w:rPr>
          <w:rFonts w:ascii="Times New Roman" w:hAnsi="Times New Roman" w:cs="Times New Roman"/>
          <w:sz w:val="24"/>
          <w:szCs w:val="24"/>
        </w:rPr>
        <w:t>décoloration de 89,87 à 100%  et le taux d’abattement de la DCO de 73,33 à 88,57 % après 24 h de</w:t>
      </w:r>
      <w:r w:rsidR="007D1DB8">
        <w:rPr>
          <w:rFonts w:ascii="Times New Roman" w:hAnsi="Times New Roman" w:cs="Times New Roman"/>
          <w:sz w:val="24"/>
          <w:szCs w:val="24"/>
        </w:rPr>
        <w:t xml:space="preserve"> </w:t>
      </w:r>
      <w:r w:rsidRPr="0052088B">
        <w:rPr>
          <w:rFonts w:ascii="Times New Roman" w:hAnsi="Times New Roman" w:cs="Times New Roman"/>
          <w:sz w:val="24"/>
          <w:szCs w:val="24"/>
        </w:rPr>
        <w:t>traitement. Cette amélioration du taux de décoloration du colorant RN en augmentant sa concentration</w:t>
      </w:r>
      <w:r w:rsidR="007D1DB8">
        <w:rPr>
          <w:rFonts w:ascii="Times New Roman" w:hAnsi="Times New Roman" w:cs="Times New Roman"/>
          <w:sz w:val="24"/>
          <w:szCs w:val="24"/>
        </w:rPr>
        <w:t xml:space="preserve"> initiale </w:t>
      </w:r>
      <w:r w:rsidRPr="0052088B">
        <w:rPr>
          <w:rFonts w:ascii="Times New Roman" w:hAnsi="Times New Roman" w:cs="Times New Roman"/>
          <w:sz w:val="24"/>
          <w:szCs w:val="24"/>
        </w:rPr>
        <w:t>peut être expliquée en se basant sur les hypothèses suivantes :</w:t>
      </w:r>
    </w:p>
    <w:p w:rsidR="007A1529" w:rsidRPr="0052088B" w:rsidRDefault="007A1529" w:rsidP="00104DCD">
      <w:pPr>
        <w:autoSpaceDE w:val="0"/>
        <w:autoSpaceDN w:val="0"/>
        <w:adjustRightInd w:val="0"/>
        <w:spacing w:after="0" w:line="360" w:lineRule="auto"/>
        <w:jc w:val="both"/>
        <w:rPr>
          <w:rFonts w:ascii="Times New Roman" w:hAnsi="Times New Roman" w:cs="Times New Roman"/>
          <w:sz w:val="24"/>
          <w:szCs w:val="24"/>
        </w:rPr>
      </w:pPr>
    </w:p>
    <w:p w:rsidR="007A1529" w:rsidRPr="0052088B" w:rsidRDefault="007A1529" w:rsidP="007D1DB8">
      <w:p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eastAsia="SymbolOOEnc" w:hAnsi="Times New Roman" w:cs="Times New Roman"/>
          <w:sz w:val="24"/>
          <w:szCs w:val="24"/>
        </w:rPr>
        <w:t xml:space="preserve">           1- </w:t>
      </w:r>
      <w:r w:rsidRPr="0052088B">
        <w:rPr>
          <w:rFonts w:ascii="Times New Roman" w:hAnsi="Times New Roman" w:cs="Times New Roman"/>
          <w:sz w:val="24"/>
          <w:szCs w:val="24"/>
        </w:rPr>
        <w:t xml:space="preserve">la concentration élevée a soulevé la probabilité des molécules du colorant de concurrencer les </w:t>
      </w:r>
      <w:r w:rsidR="007D1DB8">
        <w:rPr>
          <w:rFonts w:ascii="Times New Roman" w:hAnsi="Times New Roman" w:cs="Times New Roman"/>
          <w:sz w:val="24"/>
          <w:szCs w:val="24"/>
        </w:rPr>
        <w:t xml:space="preserve"> </w:t>
      </w:r>
      <w:r w:rsidRPr="0052088B">
        <w:rPr>
          <w:rFonts w:ascii="Times New Roman" w:hAnsi="Times New Roman" w:cs="Times New Roman"/>
          <w:sz w:val="24"/>
          <w:szCs w:val="24"/>
        </w:rPr>
        <w:t>ions ferriques (Fe</w:t>
      </w:r>
      <w:r w:rsidRPr="0052088B">
        <w:rPr>
          <w:rFonts w:ascii="Times New Roman" w:hAnsi="Times New Roman" w:cs="Times New Roman"/>
          <w:sz w:val="24"/>
          <w:szCs w:val="24"/>
          <w:vertAlign w:val="superscript"/>
        </w:rPr>
        <w:t>2+</w:t>
      </w:r>
      <w:r w:rsidRPr="0052088B">
        <w:rPr>
          <w:rFonts w:ascii="Times New Roman" w:hAnsi="Times New Roman" w:cs="Times New Roman"/>
          <w:sz w:val="24"/>
          <w:szCs w:val="24"/>
        </w:rPr>
        <w:t>) et d'autres espèces d'</w:t>
      </w:r>
      <w:r w:rsidR="007D1DB8">
        <w:rPr>
          <w:rFonts w:ascii="Times New Roman" w:hAnsi="Times New Roman" w:cs="Times New Roman"/>
          <w:sz w:val="24"/>
          <w:szCs w:val="24"/>
        </w:rPr>
        <w:t xml:space="preserve">être attaquées par les radicaux hydroxyles </w:t>
      </w:r>
      <w:r w:rsidRPr="0052088B">
        <w:rPr>
          <w:rFonts w:ascii="Times New Roman" w:hAnsi="Times New Roman" w:cs="Times New Roman"/>
          <w:sz w:val="24"/>
          <w:szCs w:val="24"/>
        </w:rPr>
        <w:t>OH</w:t>
      </w:r>
      <w:r w:rsidRPr="007D1DB8">
        <w:rPr>
          <w:rFonts w:ascii="Times New Roman" w:hAnsi="Times New Roman" w:cs="Times New Roman"/>
          <w:b/>
          <w:bCs/>
          <w:sz w:val="24"/>
          <w:szCs w:val="24"/>
          <w:vertAlign w:val="superscript"/>
        </w:rPr>
        <w:t>.</w:t>
      </w:r>
      <w:r w:rsidRPr="0052088B">
        <w:rPr>
          <w:rFonts w:ascii="Times New Roman" w:hAnsi="Times New Roman" w:cs="Times New Roman"/>
          <w:sz w:val="24"/>
          <w:szCs w:val="24"/>
        </w:rPr>
        <w:t xml:space="preserve"> ;</w:t>
      </w:r>
    </w:p>
    <w:p w:rsidR="007A1529" w:rsidRPr="0052088B" w:rsidRDefault="007A1529" w:rsidP="00104DCD">
      <w:pPr>
        <w:autoSpaceDE w:val="0"/>
        <w:autoSpaceDN w:val="0"/>
        <w:adjustRightInd w:val="0"/>
        <w:spacing w:after="0" w:line="360" w:lineRule="auto"/>
        <w:jc w:val="both"/>
        <w:rPr>
          <w:rFonts w:ascii="Times New Roman" w:hAnsi="Times New Roman" w:cs="Times New Roman"/>
          <w:sz w:val="24"/>
          <w:szCs w:val="24"/>
        </w:rPr>
      </w:pPr>
    </w:p>
    <w:p w:rsidR="007A1529" w:rsidRPr="0052088B" w:rsidRDefault="007A1529" w:rsidP="007D1DB8">
      <w:p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eastAsia="SymbolOOEnc" w:hAnsi="Times New Roman" w:cs="Times New Roman"/>
          <w:sz w:val="24"/>
          <w:szCs w:val="24"/>
        </w:rPr>
        <w:t xml:space="preserve">           2- </w:t>
      </w:r>
      <w:r w:rsidRPr="0052088B">
        <w:rPr>
          <w:rFonts w:ascii="Times New Roman" w:hAnsi="Times New Roman" w:cs="Times New Roman"/>
          <w:sz w:val="24"/>
          <w:szCs w:val="24"/>
        </w:rPr>
        <w:t>la forte concentration à ce pH favorise l'agrégation des molécules du colorant ce qui</w:t>
      </w:r>
      <w:r w:rsidR="007D1DB8">
        <w:rPr>
          <w:rFonts w:ascii="Times New Roman" w:hAnsi="Times New Roman" w:cs="Times New Roman"/>
          <w:sz w:val="24"/>
          <w:szCs w:val="24"/>
        </w:rPr>
        <w:t xml:space="preserve"> </w:t>
      </w:r>
      <w:r w:rsidR="00533DFD">
        <w:rPr>
          <w:rFonts w:ascii="Times New Roman" w:hAnsi="Times New Roman" w:cs="Times New Roman"/>
          <w:sz w:val="24"/>
          <w:szCs w:val="24"/>
        </w:rPr>
        <w:t>permet leur réduction</w:t>
      </w:r>
      <w:r w:rsidR="00FB6BE2">
        <w:rPr>
          <w:rFonts w:ascii="Times New Roman" w:hAnsi="Times New Roman" w:cs="Times New Roman"/>
          <w:sz w:val="24"/>
          <w:szCs w:val="24"/>
        </w:rPr>
        <w:t>.</w:t>
      </w:r>
    </w:p>
    <w:p w:rsidR="00FF5C89" w:rsidRDefault="00FF5C89" w:rsidP="00FF5C89">
      <w:pPr>
        <w:tabs>
          <w:tab w:val="left" w:pos="709"/>
        </w:tabs>
        <w:autoSpaceDE w:val="0"/>
        <w:autoSpaceDN w:val="0"/>
        <w:adjustRightInd w:val="0"/>
        <w:spacing w:after="0" w:line="360" w:lineRule="auto"/>
        <w:jc w:val="both"/>
        <w:rPr>
          <w:rFonts w:ascii="Times New Roman" w:hAnsi="Times New Roman" w:cs="Times New Roman"/>
          <w:sz w:val="24"/>
          <w:szCs w:val="24"/>
        </w:rPr>
      </w:pPr>
    </w:p>
    <w:p w:rsidR="004331EE" w:rsidRPr="0052088B" w:rsidRDefault="007A1529" w:rsidP="00FB6BE2">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Jin et al sont arrivés à des résultats similaires lors de l'étude de l'élimination d'Aniline par le procédé Fenton et l'EF : ils ont trouvé que plus la con</w:t>
      </w:r>
      <w:r w:rsidR="00FB6BE2">
        <w:rPr>
          <w:rFonts w:ascii="Times New Roman" w:hAnsi="Times New Roman" w:cs="Times New Roman"/>
          <w:sz w:val="24"/>
          <w:szCs w:val="24"/>
        </w:rPr>
        <w:t xml:space="preserve">centration d'Aniline est élevée </w:t>
      </w:r>
      <w:r w:rsidRPr="0052088B">
        <w:rPr>
          <w:rFonts w:ascii="Times New Roman" w:hAnsi="Times New Roman" w:cs="Times New Roman"/>
          <w:sz w:val="24"/>
          <w:szCs w:val="24"/>
        </w:rPr>
        <w:t xml:space="preserve">plus le taux de dégradation atteint son maximum. Ceci est du, </w:t>
      </w:r>
      <w:r w:rsidR="00FB6BE2">
        <w:rPr>
          <w:rFonts w:ascii="Times New Roman" w:hAnsi="Times New Roman" w:cs="Times New Roman"/>
          <w:sz w:val="24"/>
          <w:szCs w:val="24"/>
        </w:rPr>
        <w:t xml:space="preserve">d'après ces auteurs, au pouvoir </w:t>
      </w:r>
      <w:r w:rsidRPr="0052088B">
        <w:rPr>
          <w:rFonts w:ascii="Times New Roman" w:hAnsi="Times New Roman" w:cs="Times New Roman"/>
          <w:sz w:val="24"/>
          <w:szCs w:val="24"/>
        </w:rPr>
        <w:t>de l'aniline de concurrencer</w:t>
      </w:r>
      <w:r w:rsidR="004331EE" w:rsidRPr="0052088B">
        <w:rPr>
          <w:rFonts w:ascii="Times New Roman" w:hAnsi="Times New Roman" w:cs="Times New Roman"/>
          <w:sz w:val="24"/>
          <w:szCs w:val="24"/>
        </w:rPr>
        <w:t xml:space="preserve"> les ions Fe</w:t>
      </w:r>
      <w:r w:rsidR="004331EE" w:rsidRPr="0052088B">
        <w:rPr>
          <w:rFonts w:ascii="Times New Roman" w:hAnsi="Times New Roman" w:cs="Times New Roman"/>
          <w:sz w:val="24"/>
          <w:szCs w:val="24"/>
          <w:vertAlign w:val="superscript"/>
        </w:rPr>
        <w:t>2+</w:t>
      </w:r>
      <w:r w:rsidR="004331EE" w:rsidRPr="0052088B">
        <w:rPr>
          <w:rFonts w:ascii="Times New Roman" w:hAnsi="Times New Roman" w:cs="Times New Roman"/>
          <w:sz w:val="24"/>
          <w:szCs w:val="24"/>
        </w:rPr>
        <w:t xml:space="preserve"> de consommer les radicaux hydroxyles.</w:t>
      </w:r>
    </w:p>
    <w:p w:rsidR="00FB6BE2" w:rsidRDefault="00FB6BE2" w:rsidP="00104DCD">
      <w:pPr>
        <w:autoSpaceDE w:val="0"/>
        <w:autoSpaceDN w:val="0"/>
        <w:adjustRightInd w:val="0"/>
        <w:spacing w:after="0" w:line="360" w:lineRule="auto"/>
        <w:jc w:val="both"/>
        <w:rPr>
          <w:rFonts w:ascii="Times New Roman" w:hAnsi="Times New Roman" w:cs="Times New Roman"/>
          <w:sz w:val="24"/>
          <w:szCs w:val="24"/>
        </w:rPr>
      </w:pPr>
    </w:p>
    <w:p w:rsidR="004331EE" w:rsidRPr="0052088B" w:rsidRDefault="004331EE" w:rsidP="00FB6BE2">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L’augmentation de la concentration du colorant RN de 100 à 250</w:t>
      </w:r>
      <w:r w:rsidR="00FB6BE2">
        <w:rPr>
          <w:rFonts w:ascii="Times New Roman" w:hAnsi="Times New Roman" w:cs="Times New Roman"/>
          <w:sz w:val="24"/>
          <w:szCs w:val="24"/>
        </w:rPr>
        <w:t xml:space="preserve"> µ mol L</w:t>
      </w:r>
      <w:r w:rsidR="00FB6BE2" w:rsidRPr="00FB6BE2">
        <w:rPr>
          <w:rFonts w:ascii="Times New Roman" w:hAnsi="Times New Roman" w:cs="Times New Roman"/>
          <w:sz w:val="24"/>
          <w:szCs w:val="24"/>
          <w:vertAlign w:val="superscript"/>
        </w:rPr>
        <w:t>-1</w:t>
      </w:r>
      <w:r w:rsidR="00FB6BE2">
        <w:rPr>
          <w:rFonts w:ascii="Times New Roman" w:hAnsi="Times New Roman" w:cs="Times New Roman"/>
          <w:sz w:val="24"/>
          <w:szCs w:val="24"/>
        </w:rPr>
        <w:t xml:space="preserve"> diminue légèrement </w:t>
      </w:r>
      <w:r w:rsidRPr="0052088B">
        <w:rPr>
          <w:rFonts w:ascii="Times New Roman" w:hAnsi="Times New Roman" w:cs="Times New Roman"/>
          <w:sz w:val="24"/>
          <w:szCs w:val="24"/>
        </w:rPr>
        <w:t>le taux de décoloration de 100 à 92,53% et le taux d’abattement de la DCO de 88,57 à 83,26 % après</w:t>
      </w:r>
      <w:r w:rsidR="00FB6BE2">
        <w:rPr>
          <w:rFonts w:ascii="Times New Roman" w:hAnsi="Times New Roman" w:cs="Times New Roman"/>
          <w:sz w:val="24"/>
          <w:szCs w:val="24"/>
        </w:rPr>
        <w:t xml:space="preserve"> </w:t>
      </w:r>
      <w:r w:rsidRPr="0052088B">
        <w:rPr>
          <w:rFonts w:ascii="Times New Roman" w:hAnsi="Times New Roman" w:cs="Times New Roman"/>
          <w:sz w:val="24"/>
          <w:szCs w:val="24"/>
        </w:rPr>
        <w:t xml:space="preserve">24 h de traitement. En atteignant un certain seuil de concentration du colorant, l'augmentation de la concentration de ce dernier </w:t>
      </w:r>
      <w:r w:rsidR="00FB6BE2">
        <w:rPr>
          <w:rFonts w:ascii="Times New Roman" w:hAnsi="Times New Roman" w:cs="Times New Roman"/>
          <w:sz w:val="24"/>
          <w:szCs w:val="24"/>
        </w:rPr>
        <w:t xml:space="preserve">augmente le nombre de molécules </w:t>
      </w:r>
      <w:r w:rsidRPr="0052088B">
        <w:rPr>
          <w:rFonts w:ascii="Times New Roman" w:hAnsi="Times New Roman" w:cs="Times New Roman"/>
          <w:sz w:val="24"/>
          <w:szCs w:val="24"/>
        </w:rPr>
        <w:t>du colorant dans la solution pour le même</w:t>
      </w:r>
      <w:r w:rsidR="00FB6BE2">
        <w:rPr>
          <w:rFonts w:ascii="Times New Roman" w:hAnsi="Times New Roman" w:cs="Times New Roman"/>
          <w:sz w:val="24"/>
          <w:szCs w:val="24"/>
        </w:rPr>
        <w:t xml:space="preserve"> </w:t>
      </w:r>
      <w:r w:rsidRPr="0052088B">
        <w:rPr>
          <w:rFonts w:ascii="Times New Roman" w:hAnsi="Times New Roman" w:cs="Times New Roman"/>
          <w:sz w:val="24"/>
          <w:szCs w:val="24"/>
        </w:rPr>
        <w:t>nombre de radicaux hydro</w:t>
      </w:r>
      <w:r w:rsidR="00FB6BE2">
        <w:rPr>
          <w:rFonts w:ascii="Times New Roman" w:hAnsi="Times New Roman" w:cs="Times New Roman"/>
          <w:sz w:val="24"/>
          <w:szCs w:val="24"/>
        </w:rPr>
        <w:t xml:space="preserve">xyles, ce qui conduit à la </w:t>
      </w:r>
      <w:r w:rsidRPr="0052088B">
        <w:rPr>
          <w:rFonts w:ascii="Times New Roman" w:hAnsi="Times New Roman" w:cs="Times New Roman"/>
          <w:sz w:val="24"/>
          <w:szCs w:val="24"/>
        </w:rPr>
        <w:t>diminution du taux de dégradation.</w:t>
      </w:r>
    </w:p>
    <w:p w:rsidR="004331EE" w:rsidRDefault="004331EE" w:rsidP="00104DCD">
      <w:pPr>
        <w:autoSpaceDE w:val="0"/>
        <w:autoSpaceDN w:val="0"/>
        <w:adjustRightInd w:val="0"/>
        <w:spacing w:after="0" w:line="360" w:lineRule="auto"/>
        <w:jc w:val="both"/>
        <w:rPr>
          <w:rFonts w:ascii="Times New Roman" w:hAnsi="Times New Roman" w:cs="Times New Roman"/>
          <w:sz w:val="24"/>
          <w:szCs w:val="24"/>
        </w:rPr>
      </w:pPr>
    </w:p>
    <w:p w:rsidR="0060231F" w:rsidRDefault="0060231F" w:rsidP="00FB6BE2">
      <w:pPr>
        <w:autoSpaceDE w:val="0"/>
        <w:autoSpaceDN w:val="0"/>
        <w:adjustRightInd w:val="0"/>
        <w:spacing w:after="0" w:line="360" w:lineRule="auto"/>
        <w:jc w:val="both"/>
        <w:rPr>
          <w:rFonts w:ascii="Times New Roman" w:hAnsi="Times New Roman" w:cs="Times New Roman"/>
          <w:sz w:val="24"/>
          <w:szCs w:val="24"/>
        </w:rPr>
      </w:pPr>
    </w:p>
    <w:p w:rsidR="004331EE" w:rsidRPr="00FB6BE2" w:rsidRDefault="00FB6BE2" w:rsidP="00FB6BE2">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IV.4.5</w:t>
      </w:r>
      <w:r w:rsidRPr="001A6675">
        <w:rPr>
          <w:rFonts w:ascii="Times New Roman" w:hAnsi="Times New Roman" w:cs="Times New Roman"/>
          <w:b/>
          <w:bCs/>
          <w:sz w:val="24"/>
          <w:szCs w:val="24"/>
        </w:rPr>
        <w:t>.</w:t>
      </w:r>
      <w:r>
        <w:rPr>
          <w:rFonts w:ascii="Times New Roman" w:hAnsi="Times New Roman" w:cs="Times New Roman"/>
          <w:b/>
          <w:bCs/>
          <w:sz w:val="24"/>
          <w:szCs w:val="24"/>
        </w:rPr>
        <w:t>Effet de la température </w:t>
      </w:r>
    </w:p>
    <w:p w:rsidR="004331EE" w:rsidRPr="0052088B" w:rsidRDefault="004331EE" w:rsidP="0035286F">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Gogate et Pandit </w:t>
      </w:r>
      <w:r w:rsidRPr="006D3F8B">
        <w:rPr>
          <w:rFonts w:ascii="Times New Roman" w:hAnsi="Times New Roman" w:cs="Times New Roman"/>
          <w:b/>
          <w:bCs/>
          <w:sz w:val="24"/>
          <w:szCs w:val="24"/>
        </w:rPr>
        <w:t>[</w:t>
      </w:r>
      <w:r w:rsidR="0035286F">
        <w:rPr>
          <w:rFonts w:ascii="Times New Roman" w:hAnsi="Times New Roman" w:cs="Times New Roman"/>
          <w:b/>
          <w:bCs/>
          <w:sz w:val="24"/>
          <w:szCs w:val="24"/>
        </w:rPr>
        <w:t>15</w:t>
      </w:r>
      <w:r w:rsidRPr="006D3F8B">
        <w:rPr>
          <w:rFonts w:ascii="Times New Roman" w:hAnsi="Times New Roman" w:cs="Times New Roman"/>
          <w:b/>
          <w:bCs/>
          <w:sz w:val="24"/>
          <w:szCs w:val="24"/>
        </w:rPr>
        <w:t>]</w:t>
      </w:r>
      <w:r w:rsidRPr="0052088B">
        <w:rPr>
          <w:rFonts w:ascii="Times New Roman" w:hAnsi="Times New Roman" w:cs="Times New Roman"/>
          <w:sz w:val="24"/>
          <w:szCs w:val="24"/>
        </w:rPr>
        <w:t xml:space="preserve"> conviennent que l'oxydation pour H</w:t>
      </w:r>
      <w:r w:rsidRPr="0052088B">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52088B">
        <w:rPr>
          <w:rFonts w:ascii="Times New Roman" w:hAnsi="Times New Roman" w:cs="Times New Roman"/>
          <w:sz w:val="24"/>
          <w:szCs w:val="24"/>
          <w:vertAlign w:val="subscript"/>
        </w:rPr>
        <w:t>2</w:t>
      </w:r>
      <w:r w:rsidRPr="0052088B">
        <w:rPr>
          <w:rFonts w:ascii="Times New Roman" w:hAnsi="Times New Roman" w:cs="Times New Roman"/>
          <w:sz w:val="24"/>
          <w:szCs w:val="24"/>
        </w:rPr>
        <w:t xml:space="preserve"> est accélérée par l'augmentation de la</w:t>
      </w:r>
      <w:r w:rsidR="00FB6BE2">
        <w:rPr>
          <w:rFonts w:ascii="Times New Roman" w:hAnsi="Times New Roman" w:cs="Times New Roman"/>
          <w:sz w:val="24"/>
          <w:szCs w:val="24"/>
        </w:rPr>
        <w:t xml:space="preserve"> </w:t>
      </w:r>
      <w:r w:rsidRPr="0052088B">
        <w:rPr>
          <w:rFonts w:ascii="Times New Roman" w:hAnsi="Times New Roman" w:cs="Times New Roman"/>
          <w:sz w:val="24"/>
          <w:szCs w:val="24"/>
        </w:rPr>
        <w:t>température, mais ils recommandent une température maximum de réaction de 40 °C, parce que le H</w:t>
      </w:r>
      <w:r w:rsidRPr="0052088B">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52088B">
        <w:rPr>
          <w:rFonts w:ascii="Times New Roman" w:hAnsi="Times New Roman" w:cs="Times New Roman"/>
          <w:sz w:val="24"/>
          <w:szCs w:val="24"/>
          <w:vertAlign w:val="subscript"/>
        </w:rPr>
        <w:t xml:space="preserve">2 </w:t>
      </w:r>
      <w:r w:rsidRPr="0052088B">
        <w:rPr>
          <w:rFonts w:ascii="Times New Roman" w:hAnsi="Times New Roman" w:cs="Times New Roman"/>
          <w:sz w:val="24"/>
          <w:szCs w:val="24"/>
        </w:rPr>
        <w:t>est très rapide</w:t>
      </w:r>
      <w:r w:rsidR="00FB6BE2">
        <w:rPr>
          <w:rFonts w:ascii="Times New Roman" w:hAnsi="Times New Roman" w:cs="Times New Roman"/>
          <w:sz w:val="24"/>
          <w:szCs w:val="24"/>
        </w:rPr>
        <w:t xml:space="preserve">ment dégradé au-dessus de cette </w:t>
      </w:r>
      <w:r w:rsidRPr="0052088B">
        <w:rPr>
          <w:rFonts w:ascii="Times New Roman" w:hAnsi="Times New Roman" w:cs="Times New Roman"/>
          <w:sz w:val="24"/>
          <w:szCs w:val="24"/>
        </w:rPr>
        <w:t xml:space="preserve">température. Réciproquement, Chen et autres </w:t>
      </w:r>
      <w:r w:rsidRPr="006D3F8B">
        <w:rPr>
          <w:rFonts w:ascii="Times New Roman" w:hAnsi="Times New Roman" w:cs="Times New Roman"/>
          <w:b/>
          <w:bCs/>
          <w:sz w:val="24"/>
          <w:szCs w:val="24"/>
        </w:rPr>
        <w:t>[</w:t>
      </w:r>
      <w:r w:rsidR="0035286F">
        <w:rPr>
          <w:rFonts w:ascii="Times New Roman" w:hAnsi="Times New Roman" w:cs="Times New Roman"/>
          <w:b/>
          <w:bCs/>
          <w:sz w:val="24"/>
          <w:szCs w:val="24"/>
        </w:rPr>
        <w:t>16</w:t>
      </w:r>
      <w:r w:rsidRPr="006D3F8B">
        <w:rPr>
          <w:rFonts w:ascii="Times New Roman" w:hAnsi="Times New Roman" w:cs="Times New Roman"/>
          <w:b/>
          <w:bCs/>
          <w:sz w:val="24"/>
          <w:szCs w:val="24"/>
        </w:rPr>
        <w:t>]</w:t>
      </w:r>
      <w:r w:rsidRPr="0052088B">
        <w:rPr>
          <w:rFonts w:ascii="Times New Roman" w:hAnsi="Times New Roman" w:cs="Times New Roman"/>
          <w:sz w:val="24"/>
          <w:szCs w:val="24"/>
        </w:rPr>
        <w:t xml:space="preserve"> ont vérifié que l'utilisation de H</w:t>
      </w:r>
      <w:r w:rsidRPr="0052088B">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52088B">
        <w:rPr>
          <w:rFonts w:ascii="Times New Roman" w:hAnsi="Times New Roman" w:cs="Times New Roman"/>
          <w:sz w:val="24"/>
          <w:szCs w:val="24"/>
          <w:vertAlign w:val="subscript"/>
        </w:rPr>
        <w:t>2</w:t>
      </w:r>
      <w:r w:rsidR="00FB6BE2">
        <w:rPr>
          <w:rFonts w:ascii="Times New Roman" w:hAnsi="Times New Roman" w:cs="Times New Roman"/>
          <w:sz w:val="24"/>
          <w:szCs w:val="24"/>
        </w:rPr>
        <w:t xml:space="preserve"> dans </w:t>
      </w:r>
      <w:r w:rsidRPr="0052088B">
        <w:rPr>
          <w:rFonts w:ascii="Times New Roman" w:hAnsi="Times New Roman" w:cs="Times New Roman"/>
          <w:sz w:val="24"/>
          <w:szCs w:val="24"/>
        </w:rPr>
        <w:t>des procédés d’oxydati</w:t>
      </w:r>
      <w:r w:rsidR="00FB6BE2">
        <w:rPr>
          <w:rFonts w:ascii="Times New Roman" w:hAnsi="Times New Roman" w:cs="Times New Roman"/>
          <w:sz w:val="24"/>
          <w:szCs w:val="24"/>
        </w:rPr>
        <w:t>on est efficace jusqu'à 100°C.</w:t>
      </w:r>
    </w:p>
    <w:p w:rsidR="00FB6BE2" w:rsidRDefault="00FB6BE2" w:rsidP="00104DCD">
      <w:pPr>
        <w:autoSpaceDE w:val="0"/>
        <w:autoSpaceDN w:val="0"/>
        <w:adjustRightInd w:val="0"/>
        <w:spacing w:after="0" w:line="360" w:lineRule="auto"/>
        <w:jc w:val="both"/>
        <w:rPr>
          <w:rFonts w:ascii="Times New Roman" w:hAnsi="Times New Roman" w:cs="Times New Roman"/>
          <w:b/>
          <w:bCs/>
          <w:i/>
          <w:iCs/>
          <w:sz w:val="24"/>
          <w:szCs w:val="24"/>
        </w:rPr>
      </w:pPr>
    </w:p>
    <w:p w:rsidR="004331EE" w:rsidRPr="0052088B" w:rsidRDefault="00FB6BE2" w:rsidP="00FB6BE2">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De ce fait</w:t>
      </w:r>
      <w:r w:rsidR="004331EE" w:rsidRPr="0052088B">
        <w:rPr>
          <w:rFonts w:ascii="Times New Roman" w:hAnsi="Times New Roman" w:cs="Times New Roman"/>
          <w:sz w:val="24"/>
          <w:szCs w:val="24"/>
        </w:rPr>
        <w:t xml:space="preserve">, </w:t>
      </w:r>
      <w:r>
        <w:rPr>
          <w:rFonts w:ascii="Times New Roman" w:hAnsi="Times New Roman" w:cs="Times New Roman"/>
          <w:sz w:val="24"/>
          <w:szCs w:val="24"/>
        </w:rPr>
        <w:t>il a été intéressant d’</w:t>
      </w:r>
      <w:r w:rsidR="0055229B">
        <w:rPr>
          <w:rFonts w:ascii="Times New Roman" w:hAnsi="Times New Roman" w:cs="Times New Roman"/>
          <w:sz w:val="24"/>
          <w:szCs w:val="24"/>
        </w:rPr>
        <w:t>étudier</w:t>
      </w:r>
      <w:r w:rsidR="004331EE" w:rsidRPr="0052088B">
        <w:rPr>
          <w:rFonts w:ascii="Times New Roman" w:hAnsi="Times New Roman" w:cs="Times New Roman"/>
          <w:sz w:val="24"/>
          <w:szCs w:val="24"/>
        </w:rPr>
        <w:t xml:space="preserve"> l’effet de la température sur la dégradation du colorant RN pour  la dose du</w:t>
      </w:r>
      <w:r>
        <w:rPr>
          <w:rFonts w:ascii="Times New Roman" w:hAnsi="Times New Roman" w:cs="Times New Roman"/>
          <w:sz w:val="24"/>
          <w:szCs w:val="24"/>
        </w:rPr>
        <w:t xml:space="preserve"> </w:t>
      </w:r>
      <w:r w:rsidR="004331EE" w:rsidRPr="0052088B">
        <w:rPr>
          <w:rFonts w:ascii="Times New Roman" w:hAnsi="Times New Roman" w:cs="Times New Roman"/>
          <w:sz w:val="24"/>
          <w:szCs w:val="24"/>
        </w:rPr>
        <w:t>catalyseur, le rapport molaire [Fe</w:t>
      </w:r>
      <w:r w:rsidR="004331EE" w:rsidRPr="0052088B">
        <w:rPr>
          <w:rFonts w:ascii="Times New Roman" w:hAnsi="Times New Roman" w:cs="Times New Roman"/>
          <w:sz w:val="24"/>
          <w:szCs w:val="24"/>
          <w:vertAlign w:val="superscript"/>
        </w:rPr>
        <w:t>2+</w:t>
      </w:r>
      <w:r w:rsidR="004331EE" w:rsidRPr="0052088B">
        <w:rPr>
          <w:rFonts w:ascii="Times New Roman" w:hAnsi="Times New Roman" w:cs="Times New Roman"/>
          <w:sz w:val="24"/>
          <w:szCs w:val="24"/>
        </w:rPr>
        <w:t>]/[H</w:t>
      </w:r>
      <w:r w:rsidR="004331EE" w:rsidRPr="00FB6BE2">
        <w:rPr>
          <w:rFonts w:ascii="Times New Roman" w:hAnsi="Times New Roman" w:cs="Times New Roman"/>
          <w:sz w:val="24"/>
          <w:szCs w:val="24"/>
          <w:vertAlign w:val="subscript"/>
        </w:rPr>
        <w:t>2</w:t>
      </w:r>
      <w:r w:rsidR="004331EE" w:rsidRPr="0052088B">
        <w:rPr>
          <w:rFonts w:ascii="Times New Roman" w:hAnsi="Times New Roman" w:cs="Times New Roman"/>
          <w:sz w:val="24"/>
          <w:szCs w:val="24"/>
        </w:rPr>
        <w:t>O</w:t>
      </w:r>
      <w:r w:rsidR="004331EE" w:rsidRPr="00FB6BE2">
        <w:rPr>
          <w:rFonts w:ascii="Times New Roman" w:hAnsi="Times New Roman" w:cs="Times New Roman"/>
          <w:sz w:val="24"/>
          <w:szCs w:val="24"/>
          <w:vertAlign w:val="subscript"/>
        </w:rPr>
        <w:t>2</w:t>
      </w:r>
      <w:r w:rsidR="004331EE" w:rsidRPr="0052088B">
        <w:rPr>
          <w:rFonts w:ascii="Times New Roman" w:hAnsi="Times New Roman" w:cs="Times New Roman"/>
          <w:sz w:val="24"/>
          <w:szCs w:val="24"/>
        </w:rPr>
        <w:t xml:space="preserve">] et la concentration initiale </w:t>
      </w:r>
      <w:r>
        <w:rPr>
          <w:rFonts w:ascii="Times New Roman" w:hAnsi="Times New Roman" w:cs="Times New Roman"/>
          <w:sz w:val="24"/>
          <w:szCs w:val="24"/>
        </w:rPr>
        <w:t xml:space="preserve">du colorant </w:t>
      </w:r>
      <w:r w:rsidR="004331EE" w:rsidRPr="0052088B">
        <w:rPr>
          <w:rFonts w:ascii="Times New Roman" w:hAnsi="Times New Roman" w:cs="Times New Roman"/>
          <w:sz w:val="24"/>
          <w:szCs w:val="24"/>
        </w:rPr>
        <w:t>RN optimaux.</w:t>
      </w:r>
    </w:p>
    <w:p w:rsidR="004331EE" w:rsidRDefault="004331EE" w:rsidP="00104DCD">
      <w:pPr>
        <w:autoSpaceDE w:val="0"/>
        <w:autoSpaceDN w:val="0"/>
        <w:adjustRightInd w:val="0"/>
        <w:spacing w:after="0" w:line="360" w:lineRule="auto"/>
        <w:jc w:val="both"/>
        <w:rPr>
          <w:rFonts w:ascii="Times New Roman" w:hAnsi="Times New Roman" w:cs="Times New Roman"/>
          <w:sz w:val="24"/>
          <w:szCs w:val="24"/>
        </w:rPr>
      </w:pPr>
    </w:p>
    <w:p w:rsidR="0060231F" w:rsidRDefault="0060231F" w:rsidP="00104DCD">
      <w:pPr>
        <w:autoSpaceDE w:val="0"/>
        <w:autoSpaceDN w:val="0"/>
        <w:adjustRightInd w:val="0"/>
        <w:spacing w:after="0" w:line="360" w:lineRule="auto"/>
        <w:jc w:val="both"/>
        <w:rPr>
          <w:rFonts w:ascii="Times New Roman" w:hAnsi="Times New Roman" w:cs="Times New Roman"/>
          <w:sz w:val="24"/>
          <w:szCs w:val="24"/>
        </w:rPr>
      </w:pPr>
    </w:p>
    <w:p w:rsidR="004331EE" w:rsidRPr="0060231F" w:rsidRDefault="0060231F" w:rsidP="00104DCD">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IV.4.5</w:t>
      </w:r>
      <w:r w:rsidRPr="001A6675">
        <w:rPr>
          <w:rFonts w:ascii="Times New Roman" w:hAnsi="Times New Roman" w:cs="Times New Roman"/>
          <w:b/>
          <w:bCs/>
          <w:sz w:val="24"/>
          <w:szCs w:val="24"/>
        </w:rPr>
        <w:t>.</w:t>
      </w:r>
      <w:r>
        <w:rPr>
          <w:rFonts w:ascii="Times New Roman" w:hAnsi="Times New Roman" w:cs="Times New Roman"/>
          <w:b/>
          <w:bCs/>
          <w:sz w:val="24"/>
          <w:szCs w:val="24"/>
        </w:rPr>
        <w:t>1.</w:t>
      </w:r>
      <w:r w:rsidR="004331EE" w:rsidRPr="0060231F">
        <w:rPr>
          <w:rFonts w:ascii="Times New Roman" w:hAnsi="Times New Roman" w:cs="Times New Roman"/>
          <w:b/>
          <w:bCs/>
          <w:sz w:val="24"/>
          <w:szCs w:val="24"/>
        </w:rPr>
        <w:t>Etude spectrophotométri</w:t>
      </w:r>
      <w:r>
        <w:rPr>
          <w:rFonts w:ascii="Times New Roman" w:hAnsi="Times New Roman" w:cs="Times New Roman"/>
          <w:b/>
          <w:bCs/>
          <w:sz w:val="24"/>
          <w:szCs w:val="24"/>
        </w:rPr>
        <w:t>que Visible de la décoloration </w:t>
      </w:r>
    </w:p>
    <w:p w:rsidR="004331EE" w:rsidRDefault="004331EE" w:rsidP="0060231F">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Des solutions du colorant RN ont été </w:t>
      </w:r>
      <w:r w:rsidR="0060231F" w:rsidRPr="0052088B">
        <w:rPr>
          <w:rFonts w:ascii="Times New Roman" w:hAnsi="Times New Roman" w:cs="Times New Roman"/>
          <w:sz w:val="24"/>
          <w:szCs w:val="24"/>
        </w:rPr>
        <w:t>traitées</w:t>
      </w:r>
      <w:r w:rsidRPr="0052088B">
        <w:rPr>
          <w:rFonts w:ascii="Times New Roman" w:hAnsi="Times New Roman" w:cs="Times New Roman"/>
          <w:sz w:val="24"/>
          <w:szCs w:val="24"/>
        </w:rPr>
        <w:t xml:space="preserve">  par le pr</w:t>
      </w:r>
      <w:r w:rsidR="0060231F">
        <w:rPr>
          <w:rFonts w:ascii="Times New Roman" w:hAnsi="Times New Roman" w:cs="Times New Roman"/>
          <w:sz w:val="24"/>
          <w:szCs w:val="24"/>
        </w:rPr>
        <w:t xml:space="preserve">océdé Fenton durant un temps de </w:t>
      </w:r>
      <w:r w:rsidRPr="0052088B">
        <w:rPr>
          <w:rFonts w:ascii="Times New Roman" w:hAnsi="Times New Roman" w:cs="Times New Roman"/>
          <w:sz w:val="24"/>
          <w:szCs w:val="24"/>
        </w:rPr>
        <w:t xml:space="preserve">3 heures. </w:t>
      </w:r>
    </w:p>
    <w:p w:rsidR="004331EE" w:rsidRPr="0052088B" w:rsidRDefault="004331EE" w:rsidP="0060231F">
      <w:p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L’analyse par spectrophotométrie a donné les spectres visibles des échantillons en f</w:t>
      </w:r>
      <w:r w:rsidR="00533DFD">
        <w:rPr>
          <w:rFonts w:ascii="Times New Roman" w:hAnsi="Times New Roman" w:cs="Times New Roman"/>
          <w:sz w:val="24"/>
          <w:szCs w:val="24"/>
        </w:rPr>
        <w:t xml:space="preserve">onction du temps représentés sur </w:t>
      </w:r>
      <w:r w:rsidRPr="0052088B">
        <w:rPr>
          <w:rFonts w:ascii="Times New Roman" w:hAnsi="Times New Roman" w:cs="Times New Roman"/>
          <w:sz w:val="24"/>
          <w:szCs w:val="24"/>
        </w:rPr>
        <w:t>les figures </w:t>
      </w:r>
      <w:r w:rsidR="00533DFD">
        <w:rPr>
          <w:rFonts w:ascii="Times New Roman" w:hAnsi="Times New Roman" w:cs="Times New Roman"/>
          <w:sz w:val="24"/>
          <w:szCs w:val="24"/>
        </w:rPr>
        <w:t>(IV-21-22-23-24)</w:t>
      </w:r>
      <w:r w:rsidRPr="0052088B">
        <w:rPr>
          <w:rFonts w:ascii="Times New Roman" w:hAnsi="Times New Roman" w:cs="Times New Roman"/>
          <w:sz w:val="24"/>
          <w:szCs w:val="24"/>
        </w:rPr>
        <w:t>.</w:t>
      </w:r>
    </w:p>
    <w:p w:rsidR="004331EE" w:rsidRDefault="004331EE" w:rsidP="00533DFD">
      <w:pPr>
        <w:autoSpaceDE w:val="0"/>
        <w:autoSpaceDN w:val="0"/>
        <w:adjustRightInd w:val="0"/>
        <w:spacing w:after="0" w:line="360" w:lineRule="auto"/>
        <w:jc w:val="both"/>
        <w:rPr>
          <w:rFonts w:ascii="Times New Roman" w:hAnsi="Times New Roman" w:cs="Times New Roman"/>
          <w:sz w:val="24"/>
          <w:szCs w:val="24"/>
        </w:rPr>
      </w:pPr>
    </w:p>
    <w:p w:rsidR="009207C9" w:rsidRDefault="009207C9" w:rsidP="00533DFD">
      <w:pPr>
        <w:autoSpaceDE w:val="0"/>
        <w:autoSpaceDN w:val="0"/>
        <w:adjustRightInd w:val="0"/>
        <w:spacing w:after="0" w:line="360" w:lineRule="auto"/>
        <w:jc w:val="both"/>
        <w:rPr>
          <w:rFonts w:ascii="Times New Roman" w:hAnsi="Times New Roman" w:cs="Times New Roman"/>
          <w:sz w:val="24"/>
          <w:szCs w:val="24"/>
        </w:rPr>
      </w:pPr>
    </w:p>
    <w:p w:rsidR="009207C9" w:rsidRDefault="009207C9" w:rsidP="00533DFD">
      <w:pPr>
        <w:autoSpaceDE w:val="0"/>
        <w:autoSpaceDN w:val="0"/>
        <w:adjustRightInd w:val="0"/>
        <w:spacing w:after="0" w:line="360" w:lineRule="auto"/>
        <w:jc w:val="both"/>
        <w:rPr>
          <w:rFonts w:ascii="Times New Roman" w:hAnsi="Times New Roman" w:cs="Times New Roman"/>
          <w:sz w:val="24"/>
          <w:szCs w:val="24"/>
        </w:rPr>
      </w:pPr>
    </w:p>
    <w:p w:rsidR="009207C9" w:rsidRPr="00533DFD" w:rsidRDefault="009207C9" w:rsidP="00533DFD">
      <w:pPr>
        <w:autoSpaceDE w:val="0"/>
        <w:autoSpaceDN w:val="0"/>
        <w:adjustRightInd w:val="0"/>
        <w:spacing w:after="0" w:line="360" w:lineRule="auto"/>
        <w:jc w:val="both"/>
        <w:rPr>
          <w:rFonts w:ascii="Times New Roman" w:hAnsi="Times New Roman" w:cs="Times New Roman"/>
          <w:sz w:val="24"/>
          <w:szCs w:val="24"/>
        </w:rPr>
      </w:pPr>
    </w:p>
    <w:p w:rsidR="004331EE" w:rsidRPr="0052088B" w:rsidRDefault="004331EE" w:rsidP="00533DFD">
      <w:pPr>
        <w:tabs>
          <w:tab w:val="left" w:pos="3402"/>
        </w:tabs>
        <w:autoSpaceDE w:val="0"/>
        <w:autoSpaceDN w:val="0"/>
        <w:adjustRightInd w:val="0"/>
        <w:spacing w:after="0" w:line="360" w:lineRule="auto"/>
        <w:ind w:left="567"/>
        <w:jc w:val="both"/>
        <w:rPr>
          <w:rFonts w:ascii="Times New Roman" w:hAnsi="Times New Roman" w:cs="Times New Roman"/>
          <w:sz w:val="24"/>
          <w:szCs w:val="24"/>
        </w:rPr>
      </w:pPr>
      <w:r w:rsidRPr="0052088B">
        <w:rPr>
          <w:rFonts w:ascii="Times New Roman" w:hAnsi="Times New Roman" w:cs="Times New Roman"/>
          <w:b/>
          <w:bCs/>
          <w:i/>
          <w:iCs/>
          <w:noProof/>
          <w:sz w:val="24"/>
          <w:szCs w:val="24"/>
          <w:lang w:eastAsia="fr-FR"/>
        </w:rPr>
        <w:drawing>
          <wp:inline distT="0" distB="0" distL="0" distR="0">
            <wp:extent cx="4680000" cy="2809875"/>
            <wp:effectExtent l="19050" t="0" r="25350" b="0"/>
            <wp:docPr id="57"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4331EE" w:rsidRPr="0052088B" w:rsidRDefault="004331EE" w:rsidP="00104DCD">
      <w:pPr>
        <w:autoSpaceDE w:val="0"/>
        <w:autoSpaceDN w:val="0"/>
        <w:adjustRightInd w:val="0"/>
        <w:spacing w:after="0" w:line="360" w:lineRule="auto"/>
        <w:jc w:val="both"/>
        <w:rPr>
          <w:rFonts w:ascii="Times New Roman" w:hAnsi="Times New Roman" w:cs="Times New Roman"/>
          <w:sz w:val="24"/>
          <w:szCs w:val="24"/>
        </w:rPr>
      </w:pPr>
    </w:p>
    <w:p w:rsidR="004331EE" w:rsidRPr="006C616E" w:rsidRDefault="004331EE" w:rsidP="00533DFD">
      <w:pPr>
        <w:autoSpaceDE w:val="0"/>
        <w:autoSpaceDN w:val="0"/>
        <w:adjustRightInd w:val="0"/>
        <w:spacing w:after="0" w:line="360" w:lineRule="auto"/>
        <w:jc w:val="both"/>
        <w:rPr>
          <w:rFonts w:ascii="Times New Roman" w:hAnsi="Times New Roman" w:cs="Times New Roman"/>
          <w:sz w:val="24"/>
          <w:szCs w:val="24"/>
        </w:rPr>
      </w:pPr>
      <w:r w:rsidRPr="006064CD">
        <w:rPr>
          <w:rFonts w:ascii="Times New Roman" w:hAnsi="Times New Roman" w:cs="Times New Roman"/>
          <w:b/>
          <w:bCs/>
          <w:sz w:val="24"/>
          <w:szCs w:val="24"/>
        </w:rPr>
        <w:t>Figure </w:t>
      </w:r>
      <w:r w:rsidR="00AD5495">
        <w:rPr>
          <w:rFonts w:ascii="Times New Roman" w:hAnsi="Times New Roman" w:cs="Times New Roman"/>
          <w:b/>
          <w:bCs/>
          <w:sz w:val="24"/>
          <w:szCs w:val="24"/>
        </w:rPr>
        <w:t>IV-21</w:t>
      </w:r>
      <w:r w:rsidRPr="006064CD">
        <w:rPr>
          <w:rFonts w:ascii="Times New Roman" w:hAnsi="Times New Roman" w:cs="Times New Roman"/>
          <w:b/>
          <w:bCs/>
          <w:sz w:val="24"/>
          <w:szCs w:val="24"/>
        </w:rPr>
        <w:t>:</w:t>
      </w:r>
      <w:r w:rsidR="006064CD">
        <w:rPr>
          <w:rFonts w:ascii="Times New Roman" w:hAnsi="Times New Roman" w:cs="Times New Roman"/>
          <w:sz w:val="24"/>
          <w:szCs w:val="24"/>
        </w:rPr>
        <w:t>Spectre visible du colorant RN. C</w:t>
      </w:r>
      <w:r w:rsidRPr="0052088B">
        <w:rPr>
          <w:rFonts w:ascii="Times New Roman" w:hAnsi="Times New Roman" w:cs="Times New Roman"/>
          <w:sz w:val="24"/>
          <w:szCs w:val="24"/>
        </w:rPr>
        <w:t>onditions expérimentales :</w:t>
      </w:r>
      <w:r w:rsidR="00533DFD">
        <w:rPr>
          <w:rFonts w:ascii="Times New Roman" w:hAnsi="Times New Roman" w:cs="Times New Roman"/>
          <w:sz w:val="24"/>
          <w:szCs w:val="24"/>
        </w:rPr>
        <w:t xml:space="preserve"> </w:t>
      </w:r>
      <w:r w:rsidRPr="003C7F17">
        <w:rPr>
          <w:rFonts w:ascii="Times New Roman" w:eastAsia="Times New Roman" w:hAnsi="Times New Roman" w:cs="Times New Roman"/>
          <w:sz w:val="24"/>
          <w:szCs w:val="24"/>
          <w:lang w:eastAsia="fr-FR"/>
        </w:rPr>
        <w:t>[RN]=100µM;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006C616E" w:rsidRPr="003C7F17">
        <w:rPr>
          <w:rFonts w:ascii="Times New Roman" w:eastAsia="Times New Roman" w:hAnsi="Times New Roman" w:cs="Times New Roman"/>
          <w:sz w:val="24"/>
          <w:szCs w:val="24"/>
          <w:lang w:eastAsia="fr-FR"/>
        </w:rPr>
        <w:t>=1/20;[F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6C616E"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=0.2mM;T=</w:t>
      </w:r>
      <w:r w:rsidRPr="003C7F17">
        <w:rPr>
          <w:rFonts w:ascii="Times New Roman" w:eastAsia="Times New Roman" w:hAnsi="Times New Roman" w:cs="Times New Roman"/>
          <w:b/>
          <w:bCs/>
          <w:sz w:val="24"/>
          <w:szCs w:val="24"/>
          <w:lang w:eastAsia="fr-FR"/>
        </w:rPr>
        <w:t>28°C</w:t>
      </w:r>
      <w:r w:rsidRPr="003C7F17">
        <w:rPr>
          <w:rFonts w:ascii="Times New Roman" w:eastAsia="Times New Roman" w:hAnsi="Times New Roman" w:cs="Times New Roman"/>
          <w:sz w:val="24"/>
          <w:szCs w:val="24"/>
          <w:lang w:eastAsia="fr-FR"/>
        </w:rPr>
        <w:t>; pH=3</w:t>
      </w:r>
      <w:r w:rsidR="006C616E" w:rsidRPr="003C7F17">
        <w:rPr>
          <w:rFonts w:ascii="Times New Roman" w:eastAsia="Times New Roman" w:hAnsi="Times New Roman" w:cs="Times New Roman"/>
          <w:sz w:val="24"/>
          <w:szCs w:val="24"/>
          <w:lang w:eastAsia="fr-FR"/>
        </w:rPr>
        <w:t>.</w:t>
      </w:r>
    </w:p>
    <w:p w:rsidR="004331EE" w:rsidRPr="003C7F17" w:rsidRDefault="004331EE"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4331EE" w:rsidRPr="003C7F17" w:rsidRDefault="004331EE"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4331EE" w:rsidRPr="0052088B" w:rsidRDefault="0055229B" w:rsidP="00B23152">
      <w:pPr>
        <w:tabs>
          <w:tab w:val="left" w:pos="3402"/>
          <w:tab w:val="left" w:pos="7938"/>
        </w:tabs>
        <w:autoSpaceDE w:val="0"/>
        <w:autoSpaceDN w:val="0"/>
        <w:adjustRightInd w:val="0"/>
        <w:spacing w:after="0" w:line="360" w:lineRule="auto"/>
        <w:ind w:left="567"/>
        <w:jc w:val="both"/>
        <w:rPr>
          <w:rFonts w:ascii="Times New Roman" w:hAnsi="Times New Roman" w:cs="Times New Roman"/>
          <w:sz w:val="24"/>
          <w:szCs w:val="24"/>
        </w:rPr>
      </w:pPr>
      <w:r w:rsidRPr="0055229B">
        <w:rPr>
          <w:rFonts w:ascii="Times New Roman" w:hAnsi="Times New Roman" w:cs="Times New Roman"/>
          <w:noProof/>
          <w:sz w:val="24"/>
          <w:szCs w:val="24"/>
          <w:lang w:eastAsia="fr-FR"/>
        </w:rPr>
        <w:drawing>
          <wp:inline distT="0" distB="0" distL="0" distR="0">
            <wp:extent cx="4680000" cy="2809875"/>
            <wp:effectExtent l="19050" t="0" r="25350" b="0"/>
            <wp:docPr id="37"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533DFD" w:rsidRDefault="00533DFD" w:rsidP="006C616E">
      <w:pPr>
        <w:autoSpaceDE w:val="0"/>
        <w:autoSpaceDN w:val="0"/>
        <w:adjustRightInd w:val="0"/>
        <w:spacing w:after="0" w:line="360" w:lineRule="auto"/>
        <w:jc w:val="both"/>
        <w:rPr>
          <w:rFonts w:ascii="Times New Roman" w:hAnsi="Times New Roman" w:cs="Times New Roman"/>
          <w:sz w:val="24"/>
          <w:szCs w:val="24"/>
        </w:rPr>
      </w:pPr>
    </w:p>
    <w:p w:rsidR="004331EE" w:rsidRPr="003C7F17" w:rsidRDefault="004331EE" w:rsidP="00533DFD">
      <w:pPr>
        <w:autoSpaceDE w:val="0"/>
        <w:autoSpaceDN w:val="0"/>
        <w:adjustRightInd w:val="0"/>
        <w:spacing w:after="0" w:line="360" w:lineRule="auto"/>
        <w:jc w:val="both"/>
        <w:rPr>
          <w:rFonts w:ascii="Times New Roman" w:eastAsia="Times New Roman" w:hAnsi="Times New Roman" w:cs="Times New Roman"/>
          <w:sz w:val="24"/>
          <w:szCs w:val="24"/>
          <w:lang w:eastAsia="fr-FR"/>
        </w:rPr>
      </w:pPr>
      <w:r w:rsidRPr="006C616E">
        <w:rPr>
          <w:rFonts w:ascii="Times New Roman" w:hAnsi="Times New Roman" w:cs="Times New Roman"/>
          <w:b/>
          <w:bCs/>
          <w:sz w:val="24"/>
          <w:szCs w:val="24"/>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IV-22</w:t>
      </w:r>
      <w:r w:rsidRPr="006C616E">
        <w:rPr>
          <w:rFonts w:ascii="Times New Roman" w:hAnsi="Times New Roman" w:cs="Times New Roman"/>
          <w:b/>
          <w:bCs/>
          <w:sz w:val="24"/>
          <w:szCs w:val="24"/>
        </w:rPr>
        <w:t> :</w:t>
      </w:r>
      <w:r w:rsidRPr="0052088B">
        <w:rPr>
          <w:rFonts w:ascii="Times New Roman" w:hAnsi="Times New Roman" w:cs="Times New Roman"/>
          <w:sz w:val="24"/>
          <w:szCs w:val="24"/>
        </w:rPr>
        <w:t xml:space="preserve"> </w:t>
      </w:r>
      <w:r w:rsidR="006C616E">
        <w:rPr>
          <w:rFonts w:ascii="Times New Roman" w:hAnsi="Times New Roman" w:cs="Times New Roman"/>
          <w:sz w:val="24"/>
          <w:szCs w:val="24"/>
        </w:rPr>
        <w:t>S</w:t>
      </w:r>
      <w:r w:rsidRPr="0052088B">
        <w:rPr>
          <w:rFonts w:ascii="Times New Roman" w:hAnsi="Times New Roman" w:cs="Times New Roman"/>
          <w:sz w:val="24"/>
          <w:szCs w:val="24"/>
        </w:rPr>
        <w:t>pectr</w:t>
      </w:r>
      <w:r w:rsidR="006C616E">
        <w:rPr>
          <w:rFonts w:ascii="Times New Roman" w:hAnsi="Times New Roman" w:cs="Times New Roman"/>
          <w:sz w:val="24"/>
          <w:szCs w:val="24"/>
        </w:rPr>
        <w:t>e visible du colorant RN. C</w:t>
      </w:r>
      <w:r w:rsidRPr="0052088B">
        <w:rPr>
          <w:rFonts w:ascii="Times New Roman" w:hAnsi="Times New Roman" w:cs="Times New Roman"/>
          <w:sz w:val="24"/>
          <w:szCs w:val="24"/>
        </w:rPr>
        <w:t>onditions expérimentales :</w:t>
      </w:r>
      <w:r w:rsidR="006C616E">
        <w:rPr>
          <w:rFonts w:ascii="Times New Roman" w:hAnsi="Times New Roman" w:cs="Times New Roman"/>
          <w:sz w:val="24"/>
          <w:szCs w:val="24"/>
        </w:rPr>
        <w:t xml:space="preserve"> </w:t>
      </w:r>
      <w:r w:rsidRPr="003C7F17">
        <w:rPr>
          <w:rFonts w:ascii="Times New Roman" w:eastAsia="Times New Roman" w:hAnsi="Times New Roman" w:cs="Times New Roman"/>
          <w:sz w:val="24"/>
          <w:szCs w:val="24"/>
          <w:lang w:eastAsia="fr-FR"/>
        </w:rPr>
        <w:t>[RN]=100µM;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006C616E" w:rsidRPr="003C7F17">
        <w:rPr>
          <w:rFonts w:ascii="Times New Roman" w:eastAsia="Times New Roman" w:hAnsi="Times New Roman" w:cs="Times New Roman"/>
          <w:sz w:val="24"/>
          <w:szCs w:val="24"/>
          <w:lang w:eastAsia="fr-FR"/>
        </w:rPr>
        <w:t>=1/20;[F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6C616E"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w:t>
      </w:r>
      <w:r w:rsidRPr="003C7F17">
        <w:rPr>
          <w:rFonts w:ascii="Times New Roman" w:eastAsia="Times New Roman" w:hAnsi="Times New Roman" w:cs="Times New Roman"/>
          <w:b/>
          <w:bCs/>
          <w:sz w:val="24"/>
          <w:szCs w:val="24"/>
          <w:lang w:eastAsia="fr-FR"/>
        </w:rPr>
        <w:t>T=40°C</w:t>
      </w:r>
      <w:r w:rsidRPr="003C7F17">
        <w:rPr>
          <w:rFonts w:ascii="Times New Roman" w:eastAsia="Times New Roman" w:hAnsi="Times New Roman" w:cs="Times New Roman"/>
          <w:sz w:val="24"/>
          <w:szCs w:val="24"/>
          <w:lang w:eastAsia="fr-FR"/>
        </w:rPr>
        <w:t>; pH=3</w:t>
      </w:r>
      <w:r w:rsidR="006C616E" w:rsidRPr="003C7F17">
        <w:rPr>
          <w:rFonts w:ascii="Times New Roman" w:eastAsia="Times New Roman" w:hAnsi="Times New Roman" w:cs="Times New Roman"/>
          <w:sz w:val="24"/>
          <w:szCs w:val="24"/>
          <w:lang w:eastAsia="fr-FR"/>
        </w:rPr>
        <w:t>.</w:t>
      </w:r>
    </w:p>
    <w:p w:rsidR="00533DFD" w:rsidRPr="006C616E" w:rsidRDefault="00533DFD" w:rsidP="00533DFD">
      <w:pPr>
        <w:autoSpaceDE w:val="0"/>
        <w:autoSpaceDN w:val="0"/>
        <w:adjustRightInd w:val="0"/>
        <w:spacing w:after="0" w:line="360" w:lineRule="auto"/>
        <w:jc w:val="both"/>
        <w:rPr>
          <w:rFonts w:ascii="Times New Roman" w:hAnsi="Times New Roman" w:cs="Times New Roman"/>
          <w:sz w:val="24"/>
          <w:szCs w:val="24"/>
        </w:rPr>
      </w:pPr>
    </w:p>
    <w:p w:rsidR="006C616E" w:rsidRPr="003C7F17" w:rsidRDefault="006C616E" w:rsidP="00533DFD">
      <w:pPr>
        <w:tabs>
          <w:tab w:val="left" w:pos="915"/>
        </w:tabs>
        <w:rPr>
          <w:rFonts w:ascii="Times New Roman" w:eastAsia="Times New Roman" w:hAnsi="Times New Roman" w:cs="Times New Roman"/>
          <w:sz w:val="24"/>
          <w:szCs w:val="24"/>
          <w:lang w:eastAsia="fr-FR"/>
        </w:rPr>
      </w:pPr>
    </w:p>
    <w:p w:rsidR="009207C9" w:rsidRPr="003C7F17" w:rsidRDefault="009207C9" w:rsidP="00533DFD">
      <w:pPr>
        <w:tabs>
          <w:tab w:val="left" w:pos="915"/>
        </w:tabs>
        <w:rPr>
          <w:rFonts w:ascii="Times New Roman" w:eastAsia="Times New Roman" w:hAnsi="Times New Roman" w:cs="Times New Roman"/>
          <w:sz w:val="24"/>
          <w:szCs w:val="24"/>
          <w:lang w:eastAsia="fr-FR"/>
        </w:rPr>
      </w:pPr>
    </w:p>
    <w:p w:rsidR="00E06920" w:rsidRPr="0052088B" w:rsidRDefault="006C616E" w:rsidP="00533DFD">
      <w:pPr>
        <w:tabs>
          <w:tab w:val="left" w:pos="3402"/>
        </w:tabs>
        <w:autoSpaceDE w:val="0"/>
        <w:autoSpaceDN w:val="0"/>
        <w:adjustRightInd w:val="0"/>
        <w:spacing w:after="0" w:line="360" w:lineRule="auto"/>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t xml:space="preserve">         </w:t>
      </w:r>
      <w:r w:rsidR="00B23152" w:rsidRPr="00B23152">
        <w:rPr>
          <w:rFonts w:ascii="Times New Roman" w:eastAsia="Times New Roman" w:hAnsi="Times New Roman" w:cs="Times New Roman"/>
          <w:noProof/>
          <w:sz w:val="24"/>
          <w:szCs w:val="24"/>
          <w:lang w:eastAsia="fr-FR"/>
        </w:rPr>
        <w:drawing>
          <wp:inline distT="0" distB="0" distL="0" distR="0">
            <wp:extent cx="4680000" cy="2809875"/>
            <wp:effectExtent l="19050" t="0" r="25350" b="0"/>
            <wp:docPr id="40"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533DFD" w:rsidRDefault="00533DFD"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533DFD" w:rsidRDefault="00E06920" w:rsidP="00533DFD">
      <w:pPr>
        <w:autoSpaceDE w:val="0"/>
        <w:autoSpaceDN w:val="0"/>
        <w:adjustRightInd w:val="0"/>
        <w:spacing w:after="0" w:line="360" w:lineRule="auto"/>
        <w:jc w:val="both"/>
        <w:rPr>
          <w:rFonts w:ascii="Times New Roman" w:hAnsi="Times New Roman" w:cs="Times New Roman"/>
          <w:sz w:val="24"/>
          <w:szCs w:val="24"/>
        </w:rPr>
      </w:pPr>
      <w:r w:rsidRPr="006C616E">
        <w:rPr>
          <w:rFonts w:ascii="Times New Roman" w:hAnsi="Times New Roman" w:cs="Times New Roman"/>
          <w:b/>
          <w:bCs/>
          <w:sz w:val="24"/>
          <w:szCs w:val="24"/>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IV-23</w:t>
      </w:r>
      <w:r w:rsidRPr="006C616E">
        <w:rPr>
          <w:rFonts w:ascii="Times New Roman" w:hAnsi="Times New Roman" w:cs="Times New Roman"/>
          <w:b/>
          <w:bCs/>
          <w:sz w:val="24"/>
          <w:szCs w:val="24"/>
        </w:rPr>
        <w:t> :</w:t>
      </w:r>
      <w:r w:rsidRPr="0052088B">
        <w:rPr>
          <w:rFonts w:ascii="Times New Roman" w:hAnsi="Times New Roman" w:cs="Times New Roman"/>
          <w:sz w:val="24"/>
          <w:szCs w:val="24"/>
        </w:rPr>
        <w:t xml:space="preserve"> </w:t>
      </w:r>
      <w:r w:rsidR="006C616E">
        <w:rPr>
          <w:rFonts w:ascii="Times New Roman" w:hAnsi="Times New Roman" w:cs="Times New Roman"/>
          <w:sz w:val="24"/>
          <w:szCs w:val="24"/>
        </w:rPr>
        <w:t>S</w:t>
      </w:r>
      <w:r w:rsidR="006C616E" w:rsidRPr="0052088B">
        <w:rPr>
          <w:rFonts w:ascii="Times New Roman" w:hAnsi="Times New Roman" w:cs="Times New Roman"/>
          <w:sz w:val="24"/>
          <w:szCs w:val="24"/>
        </w:rPr>
        <w:t>pectre</w:t>
      </w:r>
      <w:r w:rsidRPr="0052088B">
        <w:rPr>
          <w:rFonts w:ascii="Times New Roman" w:hAnsi="Times New Roman" w:cs="Times New Roman"/>
          <w:sz w:val="24"/>
          <w:szCs w:val="24"/>
        </w:rPr>
        <w:t xml:space="preserve"> visible du colorant RN. </w:t>
      </w:r>
      <w:r w:rsidR="006C616E" w:rsidRPr="0052088B">
        <w:rPr>
          <w:rFonts w:ascii="Times New Roman" w:hAnsi="Times New Roman" w:cs="Times New Roman"/>
          <w:sz w:val="24"/>
          <w:szCs w:val="24"/>
        </w:rPr>
        <w:t>Conditions</w:t>
      </w:r>
      <w:r w:rsidRPr="0052088B">
        <w:rPr>
          <w:rFonts w:ascii="Times New Roman" w:hAnsi="Times New Roman" w:cs="Times New Roman"/>
          <w:sz w:val="24"/>
          <w:szCs w:val="24"/>
        </w:rPr>
        <w:t xml:space="preserve"> expérimentales :</w:t>
      </w:r>
      <w:r w:rsidR="00533DFD">
        <w:rPr>
          <w:rFonts w:ascii="Times New Roman" w:hAnsi="Times New Roman" w:cs="Times New Roman"/>
          <w:sz w:val="24"/>
          <w:szCs w:val="24"/>
        </w:rPr>
        <w:t xml:space="preserve"> </w:t>
      </w:r>
      <w:r w:rsidRPr="003C7F17">
        <w:rPr>
          <w:rFonts w:ascii="Times New Roman" w:eastAsia="Times New Roman" w:hAnsi="Times New Roman" w:cs="Times New Roman"/>
          <w:sz w:val="24"/>
          <w:szCs w:val="24"/>
          <w:lang w:eastAsia="fr-FR"/>
        </w:rPr>
        <w:t>[RN]=100µM; Fe</w:t>
      </w:r>
      <w:r w:rsidRPr="003C7F17">
        <w:rPr>
          <w:rFonts w:ascii="Times New Roman" w:eastAsia="Times New Roman" w:hAnsi="Times New Roman" w:cs="Times New Roman"/>
          <w:sz w:val="24"/>
          <w:szCs w:val="24"/>
          <w:vertAlign w:val="superscript"/>
          <w:lang w:eastAsia="fr-FR"/>
        </w:rPr>
        <w:t xml:space="preserve">2+ </w:t>
      </w:r>
      <w:r w:rsidRPr="003C7F17">
        <w:rPr>
          <w:rFonts w:ascii="Times New Roman" w:eastAsia="Times New Roman" w:hAnsi="Times New Roman" w:cs="Times New Roman"/>
          <w:sz w:val="24"/>
          <w:szCs w:val="24"/>
          <w:lang w:eastAsia="fr-FR"/>
        </w:rPr>
        <w:t>/H</w:t>
      </w:r>
      <w:r w:rsidRPr="003C7F17">
        <w:rPr>
          <w:rFonts w:ascii="Times New Roman" w:eastAsia="Times New Roman" w:hAnsi="Times New Roman" w:cs="Times New Roman"/>
          <w:sz w:val="24"/>
          <w:szCs w:val="24"/>
          <w:vertAlign w:val="subscript"/>
          <w:lang w:eastAsia="fr-FR"/>
        </w:rPr>
        <w:t>2</w:t>
      </w:r>
      <w:r w:rsidRPr="003C7F17">
        <w:rPr>
          <w:rFonts w:ascii="Times New Roman" w:eastAsia="Times New Roman" w:hAnsi="Times New Roman" w:cs="Times New Roman"/>
          <w:sz w:val="24"/>
          <w:szCs w:val="24"/>
          <w:lang w:eastAsia="fr-FR"/>
        </w:rPr>
        <w:t>O</w:t>
      </w:r>
      <w:r w:rsidRPr="003C7F17">
        <w:rPr>
          <w:rFonts w:ascii="Times New Roman" w:eastAsia="Times New Roman" w:hAnsi="Times New Roman" w:cs="Times New Roman"/>
          <w:sz w:val="24"/>
          <w:szCs w:val="24"/>
          <w:vertAlign w:val="subscript"/>
          <w:lang w:eastAsia="fr-FR"/>
        </w:rPr>
        <w:t>2</w:t>
      </w:r>
      <w:r w:rsidR="006C616E" w:rsidRPr="003C7F17">
        <w:rPr>
          <w:rFonts w:ascii="Times New Roman" w:eastAsia="Times New Roman" w:hAnsi="Times New Roman" w:cs="Times New Roman"/>
          <w:sz w:val="24"/>
          <w:szCs w:val="24"/>
          <w:lang w:eastAsia="fr-FR"/>
        </w:rPr>
        <w:t>=1/20;[F</w:t>
      </w:r>
      <w:r w:rsidRPr="003C7F17">
        <w:rPr>
          <w:rFonts w:ascii="Times New Roman" w:eastAsia="Times New Roman" w:hAnsi="Times New Roman" w:cs="Times New Roman"/>
          <w:sz w:val="24"/>
          <w:szCs w:val="24"/>
          <w:lang w:eastAsia="fr-FR"/>
        </w:rPr>
        <w:t>e</w:t>
      </w:r>
      <w:r w:rsidRPr="003C7F17">
        <w:rPr>
          <w:rFonts w:ascii="Times New Roman" w:eastAsia="Times New Roman" w:hAnsi="Times New Roman" w:cs="Times New Roman"/>
          <w:sz w:val="24"/>
          <w:szCs w:val="24"/>
          <w:vertAlign w:val="superscript"/>
          <w:lang w:eastAsia="fr-FR"/>
        </w:rPr>
        <w:t>2+</w:t>
      </w:r>
      <w:r w:rsidR="006C616E" w:rsidRPr="003C7F17">
        <w:rPr>
          <w:rFonts w:ascii="Times New Roman" w:eastAsia="Times New Roman" w:hAnsi="Times New Roman" w:cs="Times New Roman"/>
          <w:sz w:val="24"/>
          <w:szCs w:val="24"/>
          <w:lang w:eastAsia="fr-FR"/>
        </w:rPr>
        <w:t>]</w:t>
      </w:r>
      <w:r w:rsidRPr="003C7F17">
        <w:rPr>
          <w:rFonts w:ascii="Times New Roman" w:eastAsia="Times New Roman" w:hAnsi="Times New Roman" w:cs="Times New Roman"/>
          <w:sz w:val="24"/>
          <w:szCs w:val="24"/>
          <w:lang w:eastAsia="fr-FR"/>
        </w:rPr>
        <w:t>=0.2mM;</w:t>
      </w:r>
      <w:r w:rsidRPr="003C7F17">
        <w:rPr>
          <w:rFonts w:ascii="Times New Roman" w:eastAsia="Times New Roman" w:hAnsi="Times New Roman" w:cs="Times New Roman"/>
          <w:b/>
          <w:bCs/>
          <w:sz w:val="24"/>
          <w:szCs w:val="24"/>
          <w:lang w:eastAsia="fr-FR"/>
        </w:rPr>
        <w:t>T=60°C</w:t>
      </w:r>
      <w:r w:rsidRPr="003C7F17">
        <w:rPr>
          <w:rFonts w:ascii="Times New Roman" w:eastAsia="Times New Roman" w:hAnsi="Times New Roman" w:cs="Times New Roman"/>
          <w:sz w:val="24"/>
          <w:szCs w:val="24"/>
          <w:lang w:eastAsia="fr-FR"/>
        </w:rPr>
        <w:t>; pH=3</w:t>
      </w:r>
      <w:r w:rsidR="006C616E" w:rsidRPr="003C7F17">
        <w:rPr>
          <w:rFonts w:ascii="Times New Roman" w:eastAsia="Times New Roman" w:hAnsi="Times New Roman" w:cs="Times New Roman"/>
          <w:sz w:val="24"/>
          <w:szCs w:val="24"/>
          <w:lang w:eastAsia="fr-FR"/>
        </w:rPr>
        <w:t>.</w:t>
      </w:r>
    </w:p>
    <w:p w:rsidR="00E06920" w:rsidRPr="003C7F17" w:rsidRDefault="00E06920"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533DFD" w:rsidRPr="003C7F17" w:rsidRDefault="00533DFD" w:rsidP="00533DFD">
      <w:pPr>
        <w:tabs>
          <w:tab w:val="left" w:pos="3402"/>
        </w:tabs>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52088B" w:rsidRDefault="00E06920" w:rsidP="00533DFD">
      <w:pPr>
        <w:tabs>
          <w:tab w:val="left" w:pos="3402"/>
        </w:tabs>
        <w:autoSpaceDE w:val="0"/>
        <w:autoSpaceDN w:val="0"/>
        <w:adjustRightInd w:val="0"/>
        <w:spacing w:after="0" w:line="360" w:lineRule="auto"/>
        <w:ind w:left="567"/>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noProof/>
          <w:sz w:val="24"/>
          <w:szCs w:val="24"/>
          <w:lang w:eastAsia="fr-FR"/>
        </w:rPr>
        <w:drawing>
          <wp:inline distT="0" distB="0" distL="0" distR="0">
            <wp:extent cx="4680000" cy="2809875"/>
            <wp:effectExtent l="19050" t="0" r="25350" b="0"/>
            <wp:docPr id="60" name="Graphique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E06920" w:rsidRPr="0052088B" w:rsidRDefault="00E06920"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533DFD" w:rsidRDefault="00E06920" w:rsidP="00533DFD">
      <w:pPr>
        <w:autoSpaceDE w:val="0"/>
        <w:autoSpaceDN w:val="0"/>
        <w:adjustRightInd w:val="0"/>
        <w:spacing w:after="0" w:line="360" w:lineRule="auto"/>
        <w:jc w:val="both"/>
        <w:rPr>
          <w:rFonts w:ascii="Times New Roman" w:hAnsi="Times New Roman" w:cs="Times New Roman"/>
          <w:sz w:val="24"/>
          <w:szCs w:val="24"/>
        </w:rPr>
      </w:pPr>
      <w:r w:rsidRPr="006C616E">
        <w:rPr>
          <w:rFonts w:ascii="Times New Roman" w:hAnsi="Times New Roman" w:cs="Times New Roman"/>
          <w:b/>
          <w:bCs/>
          <w:sz w:val="24"/>
          <w:szCs w:val="24"/>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IV-24</w:t>
      </w:r>
      <w:r w:rsidRPr="006C616E">
        <w:rPr>
          <w:rFonts w:ascii="Times New Roman" w:hAnsi="Times New Roman" w:cs="Times New Roman"/>
          <w:b/>
          <w:bCs/>
          <w:sz w:val="24"/>
          <w:szCs w:val="24"/>
        </w:rPr>
        <w:t> :</w:t>
      </w:r>
      <w:r w:rsidRPr="0052088B">
        <w:rPr>
          <w:rFonts w:ascii="Times New Roman" w:hAnsi="Times New Roman" w:cs="Times New Roman"/>
          <w:sz w:val="24"/>
          <w:szCs w:val="24"/>
        </w:rPr>
        <w:t xml:space="preserve"> </w:t>
      </w:r>
      <w:r w:rsidR="006C616E">
        <w:rPr>
          <w:rFonts w:ascii="Times New Roman" w:hAnsi="Times New Roman" w:cs="Times New Roman"/>
          <w:sz w:val="24"/>
          <w:szCs w:val="24"/>
        </w:rPr>
        <w:t>S</w:t>
      </w:r>
      <w:r w:rsidR="006C616E" w:rsidRPr="0052088B">
        <w:rPr>
          <w:rFonts w:ascii="Times New Roman" w:hAnsi="Times New Roman" w:cs="Times New Roman"/>
          <w:sz w:val="24"/>
          <w:szCs w:val="24"/>
        </w:rPr>
        <w:t>pectre</w:t>
      </w:r>
      <w:r w:rsidRPr="0052088B">
        <w:rPr>
          <w:rFonts w:ascii="Times New Roman" w:hAnsi="Times New Roman" w:cs="Times New Roman"/>
          <w:sz w:val="24"/>
          <w:szCs w:val="24"/>
        </w:rPr>
        <w:t xml:space="preserve"> visible du colorant RN. </w:t>
      </w:r>
      <w:r w:rsidR="006C616E" w:rsidRPr="0052088B">
        <w:rPr>
          <w:rFonts w:ascii="Times New Roman" w:hAnsi="Times New Roman" w:cs="Times New Roman"/>
          <w:sz w:val="24"/>
          <w:szCs w:val="24"/>
        </w:rPr>
        <w:t>Conditions</w:t>
      </w:r>
      <w:r w:rsidRPr="0052088B">
        <w:rPr>
          <w:rFonts w:ascii="Times New Roman" w:hAnsi="Times New Roman" w:cs="Times New Roman"/>
          <w:sz w:val="24"/>
          <w:szCs w:val="24"/>
        </w:rPr>
        <w:t xml:space="preserve"> expérimentales :</w:t>
      </w:r>
      <w:r w:rsidR="00533DFD">
        <w:rPr>
          <w:rFonts w:ascii="Times New Roman" w:hAnsi="Times New Roman" w:cs="Times New Roman"/>
          <w:sz w:val="24"/>
          <w:szCs w:val="24"/>
        </w:rPr>
        <w:t xml:space="preserve"> </w:t>
      </w:r>
      <w:r w:rsidRPr="0052088B">
        <w:rPr>
          <w:rFonts w:ascii="Times New Roman" w:eastAsia="Times New Roman" w:hAnsi="Times New Roman" w:cs="Times New Roman"/>
          <w:sz w:val="24"/>
          <w:szCs w:val="24"/>
          <w:lang w:eastAsia="fr-FR"/>
        </w:rPr>
        <w:t>[RN]=100µM; Fe</w:t>
      </w:r>
      <w:r w:rsidRPr="0052088B">
        <w:rPr>
          <w:rFonts w:ascii="Times New Roman" w:eastAsia="Times New Roman" w:hAnsi="Times New Roman" w:cs="Times New Roman"/>
          <w:sz w:val="24"/>
          <w:szCs w:val="24"/>
          <w:vertAlign w:val="superscript"/>
          <w:lang w:eastAsia="fr-FR"/>
        </w:rPr>
        <w:t xml:space="preserve">2+ </w:t>
      </w:r>
      <w:r w:rsidRPr="0052088B">
        <w:rPr>
          <w:rFonts w:ascii="Times New Roman" w:eastAsia="Times New Roman" w:hAnsi="Times New Roman" w:cs="Times New Roman"/>
          <w:sz w:val="24"/>
          <w:szCs w:val="24"/>
          <w:lang w:eastAsia="fr-FR"/>
        </w:rPr>
        <w:t>/H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006C616E">
        <w:rPr>
          <w:rFonts w:ascii="Times New Roman" w:eastAsia="Times New Roman" w:hAnsi="Times New Roman" w:cs="Times New Roman"/>
          <w:sz w:val="24"/>
          <w:szCs w:val="24"/>
          <w:lang w:eastAsia="fr-FR"/>
        </w:rPr>
        <w:t>=1/20;[F</w:t>
      </w:r>
      <w:r w:rsidRPr="0052088B">
        <w:rPr>
          <w:rFonts w:ascii="Times New Roman" w:eastAsia="Times New Roman" w:hAnsi="Times New Roman" w:cs="Times New Roman"/>
          <w:sz w:val="24"/>
          <w:szCs w:val="24"/>
          <w:lang w:eastAsia="fr-FR"/>
        </w:rPr>
        <w:t>e</w:t>
      </w:r>
      <w:r w:rsidRPr="0052088B">
        <w:rPr>
          <w:rFonts w:ascii="Times New Roman" w:eastAsia="Times New Roman" w:hAnsi="Times New Roman" w:cs="Times New Roman"/>
          <w:sz w:val="24"/>
          <w:szCs w:val="24"/>
          <w:vertAlign w:val="superscript"/>
          <w:lang w:eastAsia="fr-FR"/>
        </w:rPr>
        <w:t>2+</w:t>
      </w:r>
      <w:r w:rsidR="006C616E">
        <w:rPr>
          <w:rFonts w:ascii="Times New Roman" w:eastAsia="Times New Roman" w:hAnsi="Times New Roman" w:cs="Times New Roman"/>
          <w:sz w:val="24"/>
          <w:szCs w:val="24"/>
          <w:lang w:eastAsia="fr-FR"/>
        </w:rPr>
        <w:t>]</w:t>
      </w:r>
      <w:r w:rsidRPr="0052088B">
        <w:rPr>
          <w:rFonts w:ascii="Times New Roman" w:eastAsia="Times New Roman" w:hAnsi="Times New Roman" w:cs="Times New Roman"/>
          <w:sz w:val="24"/>
          <w:szCs w:val="24"/>
          <w:lang w:eastAsia="fr-FR"/>
        </w:rPr>
        <w:t>=0.2mM;</w:t>
      </w:r>
      <w:r w:rsidRPr="00533DFD">
        <w:rPr>
          <w:rFonts w:ascii="Times New Roman" w:eastAsia="Times New Roman" w:hAnsi="Times New Roman" w:cs="Times New Roman"/>
          <w:b/>
          <w:bCs/>
          <w:sz w:val="24"/>
          <w:szCs w:val="24"/>
          <w:lang w:eastAsia="fr-FR"/>
        </w:rPr>
        <w:t>T=70°C</w:t>
      </w:r>
      <w:r w:rsidRPr="0052088B">
        <w:rPr>
          <w:rFonts w:ascii="Times New Roman" w:eastAsia="Times New Roman" w:hAnsi="Times New Roman" w:cs="Times New Roman"/>
          <w:sz w:val="24"/>
          <w:szCs w:val="24"/>
          <w:lang w:eastAsia="fr-FR"/>
        </w:rPr>
        <w:t>; pH=3</w:t>
      </w:r>
      <w:r w:rsidR="006C616E">
        <w:rPr>
          <w:rFonts w:ascii="Times New Roman" w:eastAsia="Times New Roman" w:hAnsi="Times New Roman" w:cs="Times New Roman"/>
          <w:sz w:val="24"/>
          <w:szCs w:val="24"/>
          <w:lang w:eastAsia="fr-FR"/>
        </w:rPr>
        <w:t>.</w:t>
      </w:r>
    </w:p>
    <w:p w:rsidR="006C616E" w:rsidRDefault="006C616E"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9207C9" w:rsidRDefault="009207C9"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9207C9" w:rsidRDefault="009207C9"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52088B" w:rsidRDefault="00E06920" w:rsidP="006C616E">
      <w:pPr>
        <w:tabs>
          <w:tab w:val="left" w:pos="709"/>
        </w:tabs>
        <w:autoSpaceDE w:val="0"/>
        <w:autoSpaceDN w:val="0"/>
        <w:adjustRightInd w:val="0"/>
        <w:spacing w:after="0" w:line="360" w:lineRule="auto"/>
        <w:ind w:firstLine="708"/>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Pour les quatre spectres représentant chacun une te</w:t>
      </w:r>
      <w:r w:rsidR="006C616E">
        <w:rPr>
          <w:rFonts w:ascii="Times New Roman" w:eastAsia="Times New Roman" w:hAnsi="Times New Roman" w:cs="Times New Roman"/>
          <w:sz w:val="24"/>
          <w:szCs w:val="24"/>
          <w:lang w:eastAsia="fr-FR"/>
        </w:rPr>
        <w:t xml:space="preserve">mpérature, on remarque que pour </w:t>
      </w:r>
      <w:r w:rsidRPr="0052088B">
        <w:rPr>
          <w:rFonts w:ascii="Times New Roman" w:eastAsia="Times New Roman" w:hAnsi="Times New Roman" w:cs="Times New Roman"/>
          <w:sz w:val="24"/>
          <w:szCs w:val="24"/>
          <w:lang w:eastAsia="fr-FR"/>
        </w:rPr>
        <w:t xml:space="preserve">les </w:t>
      </w:r>
      <w:r w:rsidR="001673F1">
        <w:rPr>
          <w:rFonts w:ascii="Times New Roman" w:eastAsia="Times New Roman" w:hAnsi="Times New Roman" w:cs="Times New Roman"/>
          <w:sz w:val="24"/>
          <w:szCs w:val="24"/>
          <w:lang w:eastAsia="fr-FR"/>
        </w:rPr>
        <w:t>températures 28 et 40°C</w:t>
      </w:r>
      <w:r w:rsidRPr="0052088B">
        <w:rPr>
          <w:rFonts w:ascii="Times New Roman" w:eastAsia="Times New Roman" w:hAnsi="Times New Roman" w:cs="Times New Roman"/>
          <w:sz w:val="24"/>
          <w:szCs w:val="24"/>
          <w:lang w:eastAsia="fr-FR"/>
        </w:rPr>
        <w:t>, la bande caractéristique de la fonction azoïque à 500 nm diminue en fonction</w:t>
      </w:r>
      <w:r w:rsidR="006C616E">
        <w:rPr>
          <w:rFonts w:ascii="Times New Roman" w:eastAsia="Times New Roman" w:hAnsi="Times New Roman" w:cs="Times New Roman"/>
          <w:sz w:val="24"/>
          <w:szCs w:val="24"/>
          <w:lang w:eastAsia="fr-FR"/>
        </w:rPr>
        <w:t xml:space="preserve"> </w:t>
      </w:r>
      <w:r w:rsidRPr="0052088B">
        <w:rPr>
          <w:rFonts w:ascii="Times New Roman" w:eastAsia="Times New Roman" w:hAnsi="Times New Roman" w:cs="Times New Roman"/>
          <w:sz w:val="24"/>
          <w:szCs w:val="24"/>
          <w:lang w:eastAsia="fr-FR"/>
        </w:rPr>
        <w:t>du temps </w:t>
      </w:r>
      <w:r w:rsidR="001673F1">
        <w:rPr>
          <w:rFonts w:ascii="Times New Roman" w:eastAsia="Times New Roman" w:hAnsi="Times New Roman" w:cs="Times New Roman"/>
          <w:sz w:val="24"/>
          <w:szCs w:val="24"/>
          <w:lang w:eastAsia="fr-FR"/>
        </w:rPr>
        <w:t>progressivement</w:t>
      </w:r>
      <w:r w:rsidRPr="0052088B">
        <w:rPr>
          <w:rFonts w:ascii="Times New Roman" w:eastAsia="Times New Roman" w:hAnsi="Times New Roman" w:cs="Times New Roman"/>
          <w:sz w:val="24"/>
          <w:szCs w:val="24"/>
          <w:lang w:eastAsia="fr-FR"/>
        </w:rPr>
        <w:t>.</w:t>
      </w:r>
      <w:r w:rsidR="001673F1">
        <w:rPr>
          <w:rFonts w:ascii="Times New Roman" w:eastAsia="Times New Roman" w:hAnsi="Times New Roman" w:cs="Times New Roman"/>
          <w:sz w:val="24"/>
          <w:szCs w:val="24"/>
          <w:lang w:eastAsia="fr-FR"/>
        </w:rPr>
        <w:t xml:space="preserve"> </w:t>
      </w:r>
      <w:r w:rsidRPr="0052088B">
        <w:rPr>
          <w:rFonts w:ascii="Times New Roman" w:eastAsia="Times New Roman" w:hAnsi="Times New Roman" w:cs="Times New Roman"/>
          <w:sz w:val="24"/>
          <w:szCs w:val="24"/>
          <w:lang w:eastAsia="fr-FR"/>
        </w:rPr>
        <w:t xml:space="preserve">Par contre pour les températures hautes elle tend à disparaitre en 1 heure. Il est à signaler </w:t>
      </w:r>
      <w:r w:rsidR="006C616E">
        <w:rPr>
          <w:rFonts w:ascii="Times New Roman" w:eastAsia="Times New Roman" w:hAnsi="Times New Roman" w:cs="Times New Roman"/>
          <w:sz w:val="24"/>
          <w:szCs w:val="24"/>
          <w:lang w:eastAsia="fr-FR"/>
        </w:rPr>
        <w:t xml:space="preserve"> </w:t>
      </w:r>
      <w:r w:rsidRPr="0052088B">
        <w:rPr>
          <w:rFonts w:ascii="Times New Roman" w:eastAsia="Times New Roman" w:hAnsi="Times New Roman" w:cs="Times New Roman"/>
          <w:sz w:val="24"/>
          <w:szCs w:val="24"/>
          <w:lang w:eastAsia="fr-FR"/>
        </w:rPr>
        <w:t xml:space="preserve">que la décoloration est accélérée en augmentant la température sans dépassé un certain seuil.   </w:t>
      </w:r>
    </w:p>
    <w:p w:rsidR="00E06920" w:rsidRDefault="00E06920"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533DFD" w:rsidRPr="0052088B" w:rsidRDefault="00533DFD"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1673F1" w:rsidRDefault="001673F1" w:rsidP="00104DCD">
      <w:pPr>
        <w:spacing w:after="0" w:line="360" w:lineRule="auto"/>
        <w:jc w:val="both"/>
        <w:rPr>
          <w:rFonts w:ascii="Times New Roman" w:eastAsia="Times New Roman" w:hAnsi="Times New Roman" w:cs="Times New Roman"/>
          <w:b/>
          <w:bCs/>
          <w:sz w:val="24"/>
          <w:szCs w:val="24"/>
          <w:lang w:eastAsia="fr-FR"/>
        </w:rPr>
      </w:pPr>
      <w:r>
        <w:rPr>
          <w:rFonts w:ascii="Times New Roman" w:hAnsi="Times New Roman" w:cs="Times New Roman"/>
          <w:b/>
          <w:bCs/>
          <w:sz w:val="24"/>
          <w:szCs w:val="24"/>
        </w:rPr>
        <w:t>IV.4.5</w:t>
      </w:r>
      <w:r w:rsidRPr="001A6675">
        <w:rPr>
          <w:rFonts w:ascii="Times New Roman" w:hAnsi="Times New Roman" w:cs="Times New Roman"/>
          <w:b/>
          <w:bCs/>
          <w:sz w:val="24"/>
          <w:szCs w:val="24"/>
        </w:rPr>
        <w:t>.</w:t>
      </w:r>
      <w:r>
        <w:rPr>
          <w:rFonts w:ascii="Times New Roman" w:hAnsi="Times New Roman" w:cs="Times New Roman"/>
          <w:b/>
          <w:bCs/>
          <w:sz w:val="24"/>
          <w:szCs w:val="24"/>
        </w:rPr>
        <w:t>2.</w:t>
      </w:r>
      <w:r w:rsidR="00E06920" w:rsidRPr="001673F1">
        <w:rPr>
          <w:rFonts w:ascii="Times New Roman" w:eastAsia="Times New Roman" w:hAnsi="Times New Roman" w:cs="Times New Roman"/>
          <w:b/>
          <w:bCs/>
          <w:sz w:val="24"/>
          <w:szCs w:val="24"/>
          <w:lang w:eastAsia="fr-FR"/>
        </w:rPr>
        <w:t>Suivi de la décoloration </w:t>
      </w:r>
    </w:p>
    <w:p w:rsidR="00E06920" w:rsidRPr="0052088B" w:rsidRDefault="00E06920" w:rsidP="001673F1">
      <w:pPr>
        <w:tabs>
          <w:tab w:val="left" w:pos="709"/>
        </w:tabs>
        <w:spacing w:after="0" w:line="360" w:lineRule="auto"/>
        <w:ind w:firstLine="708"/>
        <w:jc w:val="both"/>
        <w:rPr>
          <w:rFonts w:ascii="Times New Roman" w:hAnsi="Times New Roman" w:cs="Times New Roman"/>
          <w:sz w:val="24"/>
          <w:szCs w:val="24"/>
        </w:rPr>
      </w:pPr>
      <w:r w:rsidRPr="0052088B">
        <w:rPr>
          <w:rFonts w:ascii="Times New Roman" w:eastAsia="Times New Roman" w:hAnsi="Times New Roman" w:cs="Times New Roman"/>
          <w:sz w:val="24"/>
          <w:szCs w:val="24"/>
          <w:lang w:eastAsia="fr-FR"/>
        </w:rPr>
        <w:t>A partir des spectres visibles précédents,</w:t>
      </w:r>
      <w:r w:rsidRPr="0052088B">
        <w:rPr>
          <w:rFonts w:ascii="Times New Roman" w:hAnsi="Times New Roman" w:cs="Times New Roman"/>
          <w:sz w:val="24"/>
          <w:szCs w:val="24"/>
        </w:rPr>
        <w:t xml:space="preserve"> on a relevé les absorbances à 500 nm et calculé les taux d’élimination par rapport à la couleur en fonct</w:t>
      </w:r>
      <w:r w:rsidR="001673F1">
        <w:rPr>
          <w:rFonts w:ascii="Times New Roman" w:hAnsi="Times New Roman" w:cs="Times New Roman"/>
          <w:sz w:val="24"/>
          <w:szCs w:val="24"/>
        </w:rPr>
        <w:t xml:space="preserve">ion du temps de traitement pour </w:t>
      </w:r>
      <w:r w:rsidRPr="0052088B">
        <w:rPr>
          <w:rFonts w:ascii="Times New Roman" w:hAnsi="Times New Roman" w:cs="Times New Roman"/>
          <w:sz w:val="24"/>
          <w:szCs w:val="24"/>
        </w:rPr>
        <w:t>différentes températures.</w:t>
      </w:r>
    </w:p>
    <w:p w:rsidR="00E06920" w:rsidRPr="0052088B" w:rsidRDefault="00E06920" w:rsidP="00104DCD">
      <w:pPr>
        <w:spacing w:after="0" w:line="360" w:lineRule="auto"/>
        <w:jc w:val="both"/>
        <w:rPr>
          <w:rFonts w:ascii="Times New Roman" w:hAnsi="Times New Roman" w:cs="Times New Roman"/>
          <w:sz w:val="24"/>
          <w:szCs w:val="24"/>
        </w:rPr>
      </w:pPr>
    </w:p>
    <w:p w:rsidR="00E06920" w:rsidRPr="00D54065" w:rsidRDefault="00E06920" w:rsidP="00D54065">
      <w:pPr>
        <w:spacing w:after="0" w:line="360" w:lineRule="auto"/>
        <w:jc w:val="both"/>
        <w:rPr>
          <w:rFonts w:ascii="Times New Roman" w:eastAsia="Times New Roman" w:hAnsi="Times New Roman" w:cs="Times New Roman"/>
          <w:sz w:val="24"/>
          <w:szCs w:val="24"/>
          <w:lang w:eastAsia="fr-FR"/>
        </w:rPr>
      </w:pPr>
      <w:r w:rsidRPr="0052088B">
        <w:rPr>
          <w:rFonts w:ascii="Times New Roman" w:hAnsi="Times New Roman" w:cs="Times New Roman"/>
          <w:sz w:val="24"/>
          <w:szCs w:val="24"/>
        </w:rPr>
        <w:t>Les résulta</w:t>
      </w:r>
      <w:r w:rsidR="00533DFD">
        <w:rPr>
          <w:rFonts w:ascii="Times New Roman" w:hAnsi="Times New Roman" w:cs="Times New Roman"/>
          <w:sz w:val="24"/>
          <w:szCs w:val="24"/>
        </w:rPr>
        <w:t>ts obtenus sont représentés sur</w:t>
      </w:r>
      <w:r w:rsidRPr="0052088B">
        <w:rPr>
          <w:rFonts w:ascii="Times New Roman" w:hAnsi="Times New Roman" w:cs="Times New Roman"/>
          <w:sz w:val="24"/>
          <w:szCs w:val="24"/>
        </w:rPr>
        <w:t xml:space="preserve"> la Figure</w:t>
      </w:r>
      <w:r w:rsidR="00533DFD">
        <w:rPr>
          <w:rFonts w:ascii="Times New Roman" w:hAnsi="Times New Roman" w:cs="Times New Roman"/>
          <w:sz w:val="24"/>
          <w:szCs w:val="24"/>
        </w:rPr>
        <w:t xml:space="preserve"> (IV-25).</w:t>
      </w:r>
    </w:p>
    <w:p w:rsidR="00533DFD" w:rsidRDefault="00533DFD" w:rsidP="00104DCD">
      <w:pPr>
        <w:autoSpaceDE w:val="0"/>
        <w:autoSpaceDN w:val="0"/>
        <w:adjustRightInd w:val="0"/>
        <w:spacing w:after="0" w:line="360" w:lineRule="auto"/>
        <w:jc w:val="both"/>
        <w:rPr>
          <w:rFonts w:ascii="Times New Roman" w:hAnsi="Times New Roman" w:cs="Times New Roman"/>
          <w:sz w:val="24"/>
          <w:szCs w:val="24"/>
        </w:rPr>
      </w:pPr>
    </w:p>
    <w:p w:rsidR="00533DFD" w:rsidRPr="0052088B" w:rsidRDefault="00533DFD" w:rsidP="00104DCD">
      <w:pPr>
        <w:autoSpaceDE w:val="0"/>
        <w:autoSpaceDN w:val="0"/>
        <w:adjustRightInd w:val="0"/>
        <w:spacing w:after="0" w:line="360" w:lineRule="auto"/>
        <w:jc w:val="both"/>
        <w:rPr>
          <w:rFonts w:ascii="Times New Roman" w:hAnsi="Times New Roman" w:cs="Times New Roman"/>
          <w:sz w:val="24"/>
          <w:szCs w:val="24"/>
        </w:rPr>
      </w:pPr>
    </w:p>
    <w:p w:rsidR="00E06920" w:rsidRPr="0052088B" w:rsidRDefault="00E06920" w:rsidP="00533DFD">
      <w:pPr>
        <w:tabs>
          <w:tab w:val="left" w:pos="3402"/>
          <w:tab w:val="left" w:pos="7938"/>
        </w:tabs>
        <w:autoSpaceDE w:val="0"/>
        <w:autoSpaceDN w:val="0"/>
        <w:adjustRightInd w:val="0"/>
        <w:spacing w:after="0" w:line="360" w:lineRule="auto"/>
        <w:ind w:left="567"/>
        <w:jc w:val="both"/>
        <w:rPr>
          <w:rFonts w:ascii="Times New Roman" w:hAnsi="Times New Roman" w:cs="Times New Roman"/>
          <w:sz w:val="24"/>
          <w:szCs w:val="24"/>
        </w:rPr>
      </w:pPr>
      <w:r w:rsidRPr="0052088B">
        <w:rPr>
          <w:rFonts w:ascii="Times New Roman" w:hAnsi="Times New Roman" w:cs="Times New Roman"/>
          <w:noProof/>
          <w:sz w:val="24"/>
          <w:szCs w:val="24"/>
          <w:lang w:eastAsia="fr-FR"/>
        </w:rPr>
        <w:drawing>
          <wp:inline distT="0" distB="0" distL="0" distR="0">
            <wp:extent cx="4680000" cy="2809875"/>
            <wp:effectExtent l="19050" t="0" r="25350" b="0"/>
            <wp:docPr id="61" name="Graphique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E06920" w:rsidRPr="0052088B" w:rsidRDefault="00E06920" w:rsidP="00104DCD">
      <w:pPr>
        <w:autoSpaceDE w:val="0"/>
        <w:autoSpaceDN w:val="0"/>
        <w:adjustRightInd w:val="0"/>
        <w:spacing w:after="0" w:line="360" w:lineRule="auto"/>
        <w:jc w:val="both"/>
        <w:rPr>
          <w:rFonts w:ascii="Times New Roman" w:hAnsi="Times New Roman" w:cs="Times New Roman"/>
          <w:sz w:val="24"/>
          <w:szCs w:val="24"/>
        </w:rPr>
      </w:pPr>
    </w:p>
    <w:p w:rsidR="00E06920" w:rsidRPr="0052088B" w:rsidRDefault="00E06920" w:rsidP="001673F1">
      <w:pPr>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IV-25</w:t>
      </w:r>
      <w:r w:rsidRPr="0052088B">
        <w:rPr>
          <w:rFonts w:ascii="Times New Roman" w:eastAsia="Times New Roman" w:hAnsi="Times New Roman" w:cs="Times New Roman"/>
          <w:b/>
          <w:bCs/>
          <w:sz w:val="24"/>
          <w:szCs w:val="24"/>
          <w:lang w:eastAsia="fr-FR"/>
        </w:rPr>
        <w:t> :</w:t>
      </w:r>
      <w:r w:rsidRPr="0052088B">
        <w:rPr>
          <w:rFonts w:ascii="Times New Roman" w:eastAsia="Times New Roman" w:hAnsi="Times New Roman" w:cs="Times New Roman"/>
          <w:sz w:val="24"/>
          <w:szCs w:val="24"/>
          <w:lang w:eastAsia="fr-FR"/>
        </w:rPr>
        <w:t xml:space="preserve"> Effet de la température sur la décoloration du colorant RN en fonction du temps. </w:t>
      </w:r>
    </w:p>
    <w:p w:rsidR="00E06920" w:rsidRPr="0052088B" w:rsidRDefault="001673F1"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Conditions</w:t>
      </w:r>
      <w:r w:rsidR="00E06920" w:rsidRPr="0052088B">
        <w:rPr>
          <w:rFonts w:ascii="Times New Roman" w:eastAsia="Times New Roman" w:hAnsi="Times New Roman" w:cs="Times New Roman"/>
          <w:sz w:val="24"/>
          <w:szCs w:val="24"/>
          <w:lang w:eastAsia="fr-FR"/>
        </w:rPr>
        <w:t xml:space="preserve"> expérimentales: Fe</w:t>
      </w:r>
      <w:r w:rsidR="00E06920" w:rsidRPr="0052088B">
        <w:rPr>
          <w:rFonts w:ascii="Times New Roman" w:eastAsia="Times New Roman" w:hAnsi="Times New Roman" w:cs="Times New Roman"/>
          <w:sz w:val="24"/>
          <w:szCs w:val="24"/>
          <w:vertAlign w:val="superscript"/>
          <w:lang w:eastAsia="fr-FR"/>
        </w:rPr>
        <w:t>2+</w:t>
      </w:r>
      <w:r w:rsidR="00E06920" w:rsidRPr="0052088B">
        <w:rPr>
          <w:rFonts w:ascii="Times New Roman" w:eastAsia="Times New Roman" w:hAnsi="Times New Roman" w:cs="Times New Roman"/>
          <w:sz w:val="24"/>
          <w:szCs w:val="24"/>
          <w:lang w:eastAsia="fr-FR"/>
        </w:rPr>
        <w:t xml:space="preserve"> /H</w:t>
      </w:r>
      <w:r w:rsidR="00E06920" w:rsidRPr="0052088B">
        <w:rPr>
          <w:rFonts w:ascii="Times New Roman" w:eastAsia="Times New Roman" w:hAnsi="Times New Roman" w:cs="Times New Roman"/>
          <w:sz w:val="24"/>
          <w:szCs w:val="24"/>
          <w:vertAlign w:val="subscript"/>
          <w:lang w:eastAsia="fr-FR"/>
        </w:rPr>
        <w:t>2</w:t>
      </w:r>
      <w:r w:rsidR="00E06920" w:rsidRPr="0052088B">
        <w:rPr>
          <w:rFonts w:ascii="Times New Roman" w:eastAsia="Times New Roman" w:hAnsi="Times New Roman" w:cs="Times New Roman"/>
          <w:sz w:val="24"/>
          <w:szCs w:val="24"/>
          <w:lang w:eastAsia="fr-FR"/>
        </w:rPr>
        <w:t>O</w:t>
      </w:r>
      <w:r w:rsidR="00E06920" w:rsidRPr="0052088B">
        <w:rPr>
          <w:rFonts w:ascii="Times New Roman" w:eastAsia="Times New Roman" w:hAnsi="Times New Roman" w:cs="Times New Roman"/>
          <w:sz w:val="24"/>
          <w:szCs w:val="24"/>
          <w:vertAlign w:val="subscript"/>
          <w:lang w:eastAsia="fr-FR"/>
        </w:rPr>
        <w:t>2</w:t>
      </w:r>
      <w:r>
        <w:rPr>
          <w:rFonts w:ascii="Times New Roman" w:eastAsia="Times New Roman" w:hAnsi="Times New Roman" w:cs="Times New Roman"/>
          <w:sz w:val="24"/>
          <w:szCs w:val="24"/>
          <w:lang w:eastAsia="fr-FR"/>
        </w:rPr>
        <w:t>=1/20;[F</w:t>
      </w:r>
      <w:r w:rsidR="00E06920" w:rsidRPr="0052088B">
        <w:rPr>
          <w:rFonts w:ascii="Times New Roman" w:eastAsia="Times New Roman" w:hAnsi="Times New Roman" w:cs="Times New Roman"/>
          <w:sz w:val="24"/>
          <w:szCs w:val="24"/>
          <w:lang w:eastAsia="fr-FR"/>
        </w:rPr>
        <w:t>e</w:t>
      </w:r>
      <w:r w:rsidR="00E06920" w:rsidRPr="0052088B">
        <w:rPr>
          <w:rFonts w:ascii="Times New Roman" w:eastAsia="Times New Roman" w:hAnsi="Times New Roman" w:cs="Times New Roman"/>
          <w:sz w:val="24"/>
          <w:szCs w:val="24"/>
          <w:vertAlign w:val="superscript"/>
          <w:lang w:eastAsia="fr-FR"/>
        </w:rPr>
        <w:t>2+</w:t>
      </w:r>
      <w:r>
        <w:rPr>
          <w:rFonts w:ascii="Times New Roman" w:eastAsia="Times New Roman" w:hAnsi="Times New Roman" w:cs="Times New Roman"/>
          <w:sz w:val="24"/>
          <w:szCs w:val="24"/>
          <w:lang w:eastAsia="fr-FR"/>
        </w:rPr>
        <w:t>]</w:t>
      </w:r>
      <w:r w:rsidR="00E06920" w:rsidRPr="0052088B">
        <w:rPr>
          <w:rFonts w:ascii="Times New Roman" w:eastAsia="Times New Roman" w:hAnsi="Times New Roman" w:cs="Times New Roman"/>
          <w:sz w:val="24"/>
          <w:szCs w:val="24"/>
          <w:lang w:eastAsia="fr-FR"/>
        </w:rPr>
        <w:t>=</w:t>
      </w:r>
      <w:r w:rsidR="00911F45">
        <w:rPr>
          <w:rFonts w:ascii="Times New Roman" w:eastAsia="Times New Roman" w:hAnsi="Times New Roman" w:cs="Times New Roman"/>
          <w:sz w:val="24"/>
          <w:szCs w:val="24"/>
          <w:lang w:eastAsia="fr-FR"/>
        </w:rPr>
        <w:t>0.2mM;[RN]=100µM; pH=3</w:t>
      </w:r>
      <w:r w:rsidR="00E06920" w:rsidRPr="0052088B">
        <w:rPr>
          <w:rFonts w:ascii="Times New Roman" w:eastAsia="Times New Roman" w:hAnsi="Times New Roman" w:cs="Times New Roman"/>
          <w:sz w:val="24"/>
          <w:szCs w:val="24"/>
          <w:lang w:eastAsia="fr-FR"/>
        </w:rPr>
        <w:t>.</w:t>
      </w:r>
    </w:p>
    <w:p w:rsidR="00E06920" w:rsidRPr="0052088B" w:rsidRDefault="00E06920"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Default="00E06920"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D54065" w:rsidRDefault="00D54065"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B23152" w:rsidRPr="0052088B" w:rsidRDefault="00B23152"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52088B" w:rsidRDefault="00E06920" w:rsidP="001673F1">
      <w:pPr>
        <w:autoSpaceDE w:val="0"/>
        <w:autoSpaceDN w:val="0"/>
        <w:adjustRightInd w:val="0"/>
        <w:spacing w:after="0" w:line="360" w:lineRule="auto"/>
        <w:ind w:left="567"/>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noProof/>
          <w:sz w:val="24"/>
          <w:szCs w:val="24"/>
          <w:lang w:eastAsia="fr-FR"/>
        </w:rPr>
        <w:drawing>
          <wp:inline distT="0" distB="0" distL="0" distR="0">
            <wp:extent cx="4680000" cy="2809875"/>
            <wp:effectExtent l="19050" t="0" r="25350" b="0"/>
            <wp:docPr id="65" name="Graphique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E06920" w:rsidRPr="0052088B" w:rsidRDefault="00E06920"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52088B" w:rsidRDefault="00E06920" w:rsidP="001673F1">
      <w:pPr>
        <w:spacing w:line="360" w:lineRule="auto"/>
        <w:jc w:val="both"/>
        <w:rPr>
          <w:rFonts w:ascii="Times New Roman" w:eastAsia="Times New Roman" w:hAnsi="Times New Roman" w:cs="Times New Roman"/>
          <w:sz w:val="24"/>
          <w:szCs w:val="24"/>
          <w:lang w:eastAsia="fr-FR"/>
        </w:rPr>
      </w:pPr>
      <w:r w:rsidRPr="001673F1">
        <w:rPr>
          <w:rFonts w:ascii="Times New Roman" w:eastAsia="Times New Roman" w:hAnsi="Times New Roman" w:cs="Times New Roman"/>
          <w:b/>
          <w:bCs/>
          <w:sz w:val="24"/>
          <w:szCs w:val="24"/>
          <w:lang w:eastAsia="fr-FR"/>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IV-26</w:t>
      </w:r>
      <w:r w:rsidRPr="001673F1">
        <w:rPr>
          <w:rFonts w:ascii="Times New Roman" w:eastAsia="Times New Roman" w:hAnsi="Times New Roman" w:cs="Times New Roman"/>
          <w:b/>
          <w:bCs/>
          <w:sz w:val="24"/>
          <w:szCs w:val="24"/>
          <w:lang w:eastAsia="fr-FR"/>
        </w:rPr>
        <w:t> :</w:t>
      </w:r>
      <w:r w:rsidRPr="0052088B">
        <w:rPr>
          <w:rFonts w:ascii="Times New Roman" w:eastAsia="Times New Roman" w:hAnsi="Times New Roman" w:cs="Times New Roman"/>
          <w:sz w:val="24"/>
          <w:szCs w:val="24"/>
          <w:lang w:eastAsia="fr-FR"/>
        </w:rPr>
        <w:t xml:space="preserve"> Taux de décoloration du colorant RN en fonction de la température. </w:t>
      </w:r>
    </w:p>
    <w:p w:rsidR="00E06920" w:rsidRPr="0052088B" w:rsidRDefault="001673F1"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Conditions</w:t>
      </w:r>
      <w:r w:rsidR="00E06920" w:rsidRPr="0052088B">
        <w:rPr>
          <w:rFonts w:ascii="Times New Roman" w:eastAsia="Times New Roman" w:hAnsi="Times New Roman" w:cs="Times New Roman"/>
          <w:sz w:val="24"/>
          <w:szCs w:val="24"/>
          <w:lang w:eastAsia="fr-FR"/>
        </w:rPr>
        <w:t xml:space="preserve"> expérimentales: Fe</w:t>
      </w:r>
      <w:r w:rsidR="00E06920" w:rsidRPr="0052088B">
        <w:rPr>
          <w:rFonts w:ascii="Times New Roman" w:eastAsia="Times New Roman" w:hAnsi="Times New Roman" w:cs="Times New Roman"/>
          <w:sz w:val="24"/>
          <w:szCs w:val="24"/>
          <w:vertAlign w:val="superscript"/>
          <w:lang w:eastAsia="fr-FR"/>
        </w:rPr>
        <w:t>2+</w:t>
      </w:r>
      <w:r w:rsidR="00E06920" w:rsidRPr="0052088B">
        <w:rPr>
          <w:rFonts w:ascii="Times New Roman" w:eastAsia="Times New Roman" w:hAnsi="Times New Roman" w:cs="Times New Roman"/>
          <w:sz w:val="24"/>
          <w:szCs w:val="24"/>
          <w:lang w:eastAsia="fr-FR"/>
        </w:rPr>
        <w:t xml:space="preserve"> /H</w:t>
      </w:r>
      <w:r w:rsidR="00E06920" w:rsidRPr="0052088B">
        <w:rPr>
          <w:rFonts w:ascii="Times New Roman" w:eastAsia="Times New Roman" w:hAnsi="Times New Roman" w:cs="Times New Roman"/>
          <w:sz w:val="24"/>
          <w:szCs w:val="24"/>
          <w:vertAlign w:val="subscript"/>
          <w:lang w:eastAsia="fr-FR"/>
        </w:rPr>
        <w:t>2</w:t>
      </w:r>
      <w:r w:rsidR="00E06920" w:rsidRPr="0052088B">
        <w:rPr>
          <w:rFonts w:ascii="Times New Roman" w:eastAsia="Times New Roman" w:hAnsi="Times New Roman" w:cs="Times New Roman"/>
          <w:sz w:val="24"/>
          <w:szCs w:val="24"/>
          <w:lang w:eastAsia="fr-FR"/>
        </w:rPr>
        <w:t>O</w:t>
      </w:r>
      <w:r w:rsidR="00E06920" w:rsidRPr="0052088B">
        <w:rPr>
          <w:rFonts w:ascii="Times New Roman" w:eastAsia="Times New Roman" w:hAnsi="Times New Roman" w:cs="Times New Roman"/>
          <w:sz w:val="24"/>
          <w:szCs w:val="24"/>
          <w:vertAlign w:val="subscript"/>
          <w:lang w:eastAsia="fr-FR"/>
        </w:rPr>
        <w:t>2</w:t>
      </w:r>
      <w:r>
        <w:rPr>
          <w:rFonts w:ascii="Times New Roman" w:eastAsia="Times New Roman" w:hAnsi="Times New Roman" w:cs="Times New Roman"/>
          <w:sz w:val="24"/>
          <w:szCs w:val="24"/>
          <w:lang w:eastAsia="fr-FR"/>
        </w:rPr>
        <w:t>=1/20;[F</w:t>
      </w:r>
      <w:r w:rsidR="00E06920" w:rsidRPr="0052088B">
        <w:rPr>
          <w:rFonts w:ascii="Times New Roman" w:eastAsia="Times New Roman" w:hAnsi="Times New Roman" w:cs="Times New Roman"/>
          <w:sz w:val="24"/>
          <w:szCs w:val="24"/>
          <w:lang w:eastAsia="fr-FR"/>
        </w:rPr>
        <w:t>e</w:t>
      </w:r>
      <w:r w:rsidR="00E06920" w:rsidRPr="0052088B">
        <w:rPr>
          <w:rFonts w:ascii="Times New Roman" w:eastAsia="Times New Roman" w:hAnsi="Times New Roman" w:cs="Times New Roman"/>
          <w:sz w:val="24"/>
          <w:szCs w:val="24"/>
          <w:vertAlign w:val="superscript"/>
          <w:lang w:eastAsia="fr-FR"/>
        </w:rPr>
        <w:t>2+</w:t>
      </w:r>
      <w:r>
        <w:rPr>
          <w:rFonts w:ascii="Times New Roman" w:eastAsia="Times New Roman" w:hAnsi="Times New Roman" w:cs="Times New Roman"/>
          <w:sz w:val="24"/>
          <w:szCs w:val="24"/>
          <w:lang w:eastAsia="fr-FR"/>
        </w:rPr>
        <w:t>]</w:t>
      </w:r>
      <w:r w:rsidR="00E06920" w:rsidRPr="0052088B">
        <w:rPr>
          <w:rFonts w:ascii="Times New Roman" w:eastAsia="Times New Roman" w:hAnsi="Times New Roman" w:cs="Times New Roman"/>
          <w:sz w:val="24"/>
          <w:szCs w:val="24"/>
          <w:lang w:eastAsia="fr-FR"/>
        </w:rPr>
        <w:t>=0.2mM;[RN]=100µM; pH=3;t=180 min.</w:t>
      </w:r>
    </w:p>
    <w:p w:rsidR="00E06920" w:rsidRPr="0052088B" w:rsidRDefault="00E06920"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52088B" w:rsidRDefault="00E06920"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1673F1" w:rsidRDefault="001673F1" w:rsidP="00104DC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IV.4.5</w:t>
      </w:r>
      <w:r w:rsidRPr="001A6675">
        <w:rPr>
          <w:rFonts w:ascii="Times New Roman" w:hAnsi="Times New Roman" w:cs="Times New Roman"/>
          <w:b/>
          <w:bCs/>
          <w:sz w:val="24"/>
          <w:szCs w:val="24"/>
        </w:rPr>
        <w:t>.</w:t>
      </w:r>
      <w:r>
        <w:rPr>
          <w:rFonts w:ascii="Times New Roman" w:hAnsi="Times New Roman" w:cs="Times New Roman"/>
          <w:b/>
          <w:bCs/>
          <w:sz w:val="24"/>
          <w:szCs w:val="24"/>
        </w:rPr>
        <w:t>3.</w:t>
      </w:r>
      <w:r w:rsidR="00E06920" w:rsidRPr="001673F1">
        <w:rPr>
          <w:rFonts w:ascii="Times New Roman" w:hAnsi="Times New Roman" w:cs="Times New Roman"/>
          <w:b/>
          <w:bCs/>
          <w:sz w:val="24"/>
          <w:szCs w:val="24"/>
        </w:rPr>
        <w:t>suiv</w:t>
      </w:r>
      <w:r>
        <w:rPr>
          <w:rFonts w:ascii="Times New Roman" w:hAnsi="Times New Roman" w:cs="Times New Roman"/>
          <w:b/>
          <w:bCs/>
          <w:sz w:val="24"/>
          <w:szCs w:val="24"/>
        </w:rPr>
        <w:t>i de la dégradation par la DCO </w:t>
      </w:r>
    </w:p>
    <w:p w:rsidR="00E06920" w:rsidRDefault="00E06920" w:rsidP="0035286F">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La demande chimique en oxygène permet la détermi</w:t>
      </w:r>
      <w:r w:rsidR="001673F1">
        <w:rPr>
          <w:rFonts w:ascii="Times New Roman" w:hAnsi="Times New Roman" w:cs="Times New Roman"/>
          <w:sz w:val="24"/>
          <w:szCs w:val="24"/>
        </w:rPr>
        <w:t xml:space="preserve">nation de la quantité d’oxygène </w:t>
      </w:r>
      <w:r w:rsidRPr="0052088B">
        <w:rPr>
          <w:rFonts w:ascii="Times New Roman" w:hAnsi="Times New Roman" w:cs="Times New Roman"/>
          <w:sz w:val="24"/>
          <w:szCs w:val="24"/>
        </w:rPr>
        <w:t>nécessaire à l’oxydation de la totalité de la matière oxydab</w:t>
      </w:r>
      <w:r w:rsidR="001673F1">
        <w:rPr>
          <w:rFonts w:ascii="Times New Roman" w:hAnsi="Times New Roman" w:cs="Times New Roman"/>
          <w:sz w:val="24"/>
          <w:szCs w:val="24"/>
        </w:rPr>
        <w:t>le (organique et minérale),</w:t>
      </w:r>
      <w:r w:rsidR="00533DFD">
        <w:rPr>
          <w:rFonts w:ascii="Times New Roman" w:hAnsi="Times New Roman" w:cs="Times New Roman"/>
          <w:sz w:val="24"/>
          <w:szCs w:val="24"/>
        </w:rPr>
        <w:t xml:space="preserve"> </w:t>
      </w:r>
      <w:r w:rsidR="001673F1">
        <w:rPr>
          <w:rFonts w:ascii="Times New Roman" w:hAnsi="Times New Roman" w:cs="Times New Roman"/>
          <w:sz w:val="24"/>
          <w:szCs w:val="24"/>
        </w:rPr>
        <w:t xml:space="preserve">elle </w:t>
      </w:r>
      <w:r w:rsidRPr="0052088B">
        <w:rPr>
          <w:rFonts w:ascii="Times New Roman" w:hAnsi="Times New Roman" w:cs="Times New Roman"/>
          <w:sz w:val="24"/>
          <w:szCs w:val="24"/>
        </w:rPr>
        <w:t>reflète son degré de</w:t>
      </w:r>
      <w:r w:rsidR="001673F1">
        <w:rPr>
          <w:rFonts w:ascii="Times New Roman" w:hAnsi="Times New Roman" w:cs="Times New Roman"/>
          <w:sz w:val="24"/>
          <w:szCs w:val="24"/>
        </w:rPr>
        <w:t xml:space="preserve"> </w:t>
      </w:r>
      <w:r w:rsidRPr="0052088B">
        <w:rPr>
          <w:rFonts w:ascii="Times New Roman" w:hAnsi="Times New Roman" w:cs="Times New Roman"/>
          <w:sz w:val="24"/>
          <w:szCs w:val="24"/>
        </w:rPr>
        <w:t xml:space="preserve">minéralisation </w:t>
      </w:r>
      <w:r w:rsidRPr="00CC3D17">
        <w:rPr>
          <w:rFonts w:ascii="Times New Roman" w:hAnsi="Times New Roman" w:cs="Times New Roman"/>
          <w:b/>
          <w:bCs/>
          <w:sz w:val="24"/>
          <w:szCs w:val="24"/>
        </w:rPr>
        <w:t>[</w:t>
      </w:r>
      <w:r w:rsidR="0035286F">
        <w:rPr>
          <w:rFonts w:ascii="Times New Roman" w:hAnsi="Times New Roman" w:cs="Times New Roman"/>
          <w:b/>
          <w:bCs/>
          <w:sz w:val="24"/>
          <w:szCs w:val="24"/>
        </w:rPr>
        <w:t>17</w:t>
      </w:r>
      <w:r w:rsidRPr="00CC3D17">
        <w:rPr>
          <w:rFonts w:ascii="Times New Roman" w:hAnsi="Times New Roman" w:cs="Times New Roman"/>
          <w:b/>
          <w:bCs/>
          <w:sz w:val="24"/>
          <w:szCs w:val="24"/>
        </w:rPr>
        <w:t>]</w:t>
      </w:r>
      <w:r w:rsidR="00533DFD">
        <w:rPr>
          <w:rFonts w:ascii="Times New Roman" w:hAnsi="Times New Roman" w:cs="Times New Roman"/>
          <w:sz w:val="24"/>
          <w:szCs w:val="24"/>
        </w:rPr>
        <w:t>.</w:t>
      </w:r>
    </w:p>
    <w:p w:rsidR="00533DFD" w:rsidRPr="0052088B" w:rsidRDefault="00533DFD" w:rsidP="001673F1">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E06920" w:rsidRDefault="00E06920"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D54065" w:rsidRPr="0052088B" w:rsidRDefault="00D54065" w:rsidP="00104DCD">
      <w:pPr>
        <w:autoSpaceDE w:val="0"/>
        <w:autoSpaceDN w:val="0"/>
        <w:adjustRightInd w:val="0"/>
        <w:spacing w:after="0" w:line="360" w:lineRule="auto"/>
        <w:jc w:val="both"/>
        <w:rPr>
          <w:rFonts w:ascii="Times New Roman" w:hAnsi="Times New Roman" w:cs="Times New Roman"/>
          <w:sz w:val="24"/>
          <w:szCs w:val="24"/>
        </w:rPr>
      </w:pPr>
    </w:p>
    <w:p w:rsidR="00E06920" w:rsidRPr="0052088B" w:rsidRDefault="00E06920" w:rsidP="00533DFD">
      <w:pPr>
        <w:tabs>
          <w:tab w:val="left" w:pos="3402"/>
        </w:tabs>
        <w:autoSpaceDE w:val="0"/>
        <w:autoSpaceDN w:val="0"/>
        <w:adjustRightInd w:val="0"/>
        <w:spacing w:after="0" w:line="360" w:lineRule="auto"/>
        <w:ind w:left="567"/>
        <w:jc w:val="both"/>
        <w:rPr>
          <w:rFonts w:ascii="Times New Roman" w:hAnsi="Times New Roman" w:cs="Times New Roman"/>
          <w:sz w:val="24"/>
          <w:szCs w:val="24"/>
        </w:rPr>
      </w:pPr>
      <w:r w:rsidRPr="0052088B">
        <w:rPr>
          <w:rFonts w:ascii="Times New Roman" w:hAnsi="Times New Roman" w:cs="Times New Roman"/>
          <w:noProof/>
          <w:sz w:val="24"/>
          <w:szCs w:val="24"/>
          <w:lang w:eastAsia="fr-FR"/>
        </w:rPr>
        <w:drawing>
          <wp:inline distT="0" distB="0" distL="0" distR="0">
            <wp:extent cx="4680585" cy="2808000"/>
            <wp:effectExtent l="19050" t="0" r="24765" b="0"/>
            <wp:docPr id="67"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E06920" w:rsidRPr="0052088B" w:rsidRDefault="00E06920" w:rsidP="00104DCD">
      <w:pPr>
        <w:autoSpaceDE w:val="0"/>
        <w:autoSpaceDN w:val="0"/>
        <w:adjustRightInd w:val="0"/>
        <w:spacing w:after="0" w:line="360" w:lineRule="auto"/>
        <w:jc w:val="both"/>
        <w:rPr>
          <w:rFonts w:ascii="Times New Roman" w:hAnsi="Times New Roman" w:cs="Times New Roman"/>
          <w:sz w:val="24"/>
          <w:szCs w:val="24"/>
        </w:rPr>
      </w:pPr>
    </w:p>
    <w:p w:rsidR="00533DFD" w:rsidRDefault="00E06920" w:rsidP="00533DFD">
      <w:pPr>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IV-27</w:t>
      </w:r>
      <w:r w:rsidRPr="0052088B">
        <w:rPr>
          <w:rFonts w:ascii="Times New Roman" w:eastAsia="Times New Roman" w:hAnsi="Times New Roman" w:cs="Times New Roman"/>
          <w:b/>
          <w:bCs/>
          <w:sz w:val="24"/>
          <w:szCs w:val="24"/>
          <w:lang w:eastAsia="fr-FR"/>
        </w:rPr>
        <w:t> :</w:t>
      </w:r>
      <w:r w:rsidRPr="0052088B">
        <w:rPr>
          <w:rFonts w:ascii="Times New Roman" w:eastAsia="Times New Roman" w:hAnsi="Times New Roman" w:cs="Times New Roman"/>
          <w:sz w:val="24"/>
          <w:szCs w:val="24"/>
          <w:lang w:eastAsia="fr-FR"/>
        </w:rPr>
        <w:t xml:space="preserve"> Effet de la température sur </w:t>
      </w:r>
      <w:r w:rsidR="00C6132A">
        <w:rPr>
          <w:rFonts w:ascii="Times New Roman" w:eastAsia="Times New Roman" w:hAnsi="Times New Roman" w:cs="Times New Roman"/>
          <w:sz w:val="24"/>
          <w:szCs w:val="24"/>
          <w:lang w:eastAsia="fr-FR"/>
        </w:rPr>
        <w:t>la dégradation du colorant RN</w:t>
      </w:r>
      <w:r w:rsidRPr="0052088B">
        <w:rPr>
          <w:rFonts w:ascii="Times New Roman" w:eastAsia="Times New Roman" w:hAnsi="Times New Roman" w:cs="Times New Roman"/>
          <w:sz w:val="24"/>
          <w:szCs w:val="24"/>
          <w:lang w:eastAsia="fr-FR"/>
        </w:rPr>
        <w:t xml:space="preserve"> en fonction du temps. </w:t>
      </w:r>
    </w:p>
    <w:p w:rsidR="00533DFD" w:rsidRDefault="00C6132A" w:rsidP="00533DFD">
      <w:pPr>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Conditions</w:t>
      </w:r>
      <w:r w:rsidR="00E06920" w:rsidRPr="0052088B">
        <w:rPr>
          <w:rFonts w:ascii="Times New Roman" w:eastAsia="Times New Roman" w:hAnsi="Times New Roman" w:cs="Times New Roman"/>
          <w:sz w:val="24"/>
          <w:szCs w:val="24"/>
          <w:lang w:eastAsia="fr-FR"/>
        </w:rPr>
        <w:t xml:space="preserve"> expérimentales: Fe</w:t>
      </w:r>
      <w:r w:rsidR="00E06920" w:rsidRPr="0052088B">
        <w:rPr>
          <w:rFonts w:ascii="Times New Roman" w:eastAsia="Times New Roman" w:hAnsi="Times New Roman" w:cs="Times New Roman"/>
          <w:sz w:val="24"/>
          <w:szCs w:val="24"/>
          <w:vertAlign w:val="superscript"/>
          <w:lang w:eastAsia="fr-FR"/>
        </w:rPr>
        <w:t>2+</w:t>
      </w:r>
      <w:r w:rsidR="00E06920" w:rsidRPr="0052088B">
        <w:rPr>
          <w:rFonts w:ascii="Times New Roman" w:eastAsia="Times New Roman" w:hAnsi="Times New Roman" w:cs="Times New Roman"/>
          <w:sz w:val="24"/>
          <w:szCs w:val="24"/>
          <w:lang w:eastAsia="fr-FR"/>
        </w:rPr>
        <w:t xml:space="preserve"> /H</w:t>
      </w:r>
      <w:r w:rsidR="00E06920" w:rsidRPr="0052088B">
        <w:rPr>
          <w:rFonts w:ascii="Times New Roman" w:eastAsia="Times New Roman" w:hAnsi="Times New Roman" w:cs="Times New Roman"/>
          <w:sz w:val="24"/>
          <w:szCs w:val="24"/>
          <w:vertAlign w:val="subscript"/>
          <w:lang w:eastAsia="fr-FR"/>
        </w:rPr>
        <w:t>2</w:t>
      </w:r>
      <w:r w:rsidR="00E06920" w:rsidRPr="0052088B">
        <w:rPr>
          <w:rFonts w:ascii="Times New Roman" w:eastAsia="Times New Roman" w:hAnsi="Times New Roman" w:cs="Times New Roman"/>
          <w:sz w:val="24"/>
          <w:szCs w:val="24"/>
          <w:lang w:eastAsia="fr-FR"/>
        </w:rPr>
        <w:t>O</w:t>
      </w:r>
      <w:r w:rsidR="00E06920" w:rsidRPr="0052088B">
        <w:rPr>
          <w:rFonts w:ascii="Times New Roman" w:eastAsia="Times New Roman" w:hAnsi="Times New Roman" w:cs="Times New Roman"/>
          <w:sz w:val="24"/>
          <w:szCs w:val="24"/>
          <w:vertAlign w:val="subscript"/>
          <w:lang w:eastAsia="fr-FR"/>
        </w:rPr>
        <w:t>2</w:t>
      </w:r>
      <w:r>
        <w:rPr>
          <w:rFonts w:ascii="Times New Roman" w:eastAsia="Times New Roman" w:hAnsi="Times New Roman" w:cs="Times New Roman"/>
          <w:sz w:val="24"/>
          <w:szCs w:val="24"/>
          <w:lang w:eastAsia="fr-FR"/>
        </w:rPr>
        <w:t>=1/20;[F</w:t>
      </w:r>
      <w:r w:rsidR="00E06920" w:rsidRPr="0052088B">
        <w:rPr>
          <w:rFonts w:ascii="Times New Roman" w:eastAsia="Times New Roman" w:hAnsi="Times New Roman" w:cs="Times New Roman"/>
          <w:sz w:val="24"/>
          <w:szCs w:val="24"/>
          <w:lang w:eastAsia="fr-FR"/>
        </w:rPr>
        <w:t>e</w:t>
      </w:r>
      <w:r w:rsidR="00E06920" w:rsidRPr="0052088B">
        <w:rPr>
          <w:rFonts w:ascii="Times New Roman" w:eastAsia="Times New Roman" w:hAnsi="Times New Roman" w:cs="Times New Roman"/>
          <w:sz w:val="24"/>
          <w:szCs w:val="24"/>
          <w:vertAlign w:val="superscript"/>
          <w:lang w:eastAsia="fr-FR"/>
        </w:rPr>
        <w:t>2+</w:t>
      </w:r>
      <w:r>
        <w:rPr>
          <w:rFonts w:ascii="Times New Roman" w:eastAsia="Times New Roman" w:hAnsi="Times New Roman" w:cs="Times New Roman"/>
          <w:sz w:val="24"/>
          <w:szCs w:val="24"/>
          <w:lang w:eastAsia="fr-FR"/>
        </w:rPr>
        <w:t>]</w:t>
      </w:r>
      <w:r w:rsidR="00E06920" w:rsidRPr="0052088B">
        <w:rPr>
          <w:rFonts w:ascii="Times New Roman" w:eastAsia="Times New Roman" w:hAnsi="Times New Roman" w:cs="Times New Roman"/>
          <w:sz w:val="24"/>
          <w:szCs w:val="24"/>
          <w:lang w:eastAsia="fr-FR"/>
        </w:rPr>
        <w:t>=0.2mM;[RN]=100µM; pH=3;t=180 min.</w:t>
      </w:r>
    </w:p>
    <w:p w:rsidR="00533DFD" w:rsidRPr="00533DFD" w:rsidRDefault="00533DFD" w:rsidP="00533DFD">
      <w:pPr>
        <w:ind w:firstLine="708"/>
        <w:rPr>
          <w:rFonts w:ascii="Times New Roman" w:eastAsia="Times New Roman" w:hAnsi="Times New Roman" w:cs="Times New Roman"/>
          <w:sz w:val="24"/>
          <w:szCs w:val="24"/>
          <w:lang w:eastAsia="fr-FR"/>
        </w:rPr>
      </w:pPr>
    </w:p>
    <w:p w:rsidR="00E06920" w:rsidRPr="0052088B" w:rsidRDefault="00E06920" w:rsidP="00C6132A">
      <w:pPr>
        <w:autoSpaceDE w:val="0"/>
        <w:autoSpaceDN w:val="0"/>
        <w:adjustRightInd w:val="0"/>
        <w:spacing w:after="0" w:line="360" w:lineRule="auto"/>
        <w:ind w:left="567"/>
        <w:jc w:val="both"/>
        <w:rPr>
          <w:rFonts w:ascii="Times New Roman" w:hAnsi="Times New Roman" w:cs="Times New Roman"/>
          <w:sz w:val="24"/>
          <w:szCs w:val="24"/>
        </w:rPr>
      </w:pPr>
      <w:r w:rsidRPr="0052088B">
        <w:rPr>
          <w:rFonts w:ascii="Times New Roman" w:hAnsi="Times New Roman" w:cs="Times New Roman"/>
          <w:noProof/>
          <w:sz w:val="24"/>
          <w:szCs w:val="24"/>
          <w:lang w:eastAsia="fr-FR"/>
        </w:rPr>
        <w:drawing>
          <wp:inline distT="0" distB="0" distL="0" distR="0">
            <wp:extent cx="4680585" cy="2809875"/>
            <wp:effectExtent l="19050" t="0" r="24765" b="0"/>
            <wp:docPr id="68" name="Graphique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E06920" w:rsidRPr="0052088B" w:rsidRDefault="00E06920" w:rsidP="00104DCD">
      <w:pPr>
        <w:autoSpaceDE w:val="0"/>
        <w:autoSpaceDN w:val="0"/>
        <w:adjustRightInd w:val="0"/>
        <w:spacing w:after="0" w:line="360" w:lineRule="auto"/>
        <w:jc w:val="both"/>
        <w:rPr>
          <w:rFonts w:ascii="Times New Roman" w:hAnsi="Times New Roman" w:cs="Times New Roman"/>
          <w:sz w:val="24"/>
          <w:szCs w:val="24"/>
        </w:rPr>
      </w:pPr>
    </w:p>
    <w:p w:rsidR="00E06920" w:rsidRPr="0052088B" w:rsidRDefault="00E06920" w:rsidP="00C6132A">
      <w:pPr>
        <w:spacing w:line="360" w:lineRule="auto"/>
        <w:jc w:val="both"/>
        <w:rPr>
          <w:rFonts w:ascii="Times New Roman" w:eastAsia="Times New Roman" w:hAnsi="Times New Roman" w:cs="Times New Roman"/>
          <w:sz w:val="24"/>
          <w:szCs w:val="24"/>
          <w:lang w:eastAsia="fr-FR"/>
        </w:rPr>
      </w:pPr>
      <w:r w:rsidRPr="00C6132A">
        <w:rPr>
          <w:rFonts w:ascii="Times New Roman" w:eastAsia="Times New Roman" w:hAnsi="Times New Roman" w:cs="Times New Roman"/>
          <w:b/>
          <w:bCs/>
          <w:sz w:val="24"/>
          <w:szCs w:val="24"/>
          <w:lang w:eastAsia="fr-FR"/>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IV-28</w:t>
      </w:r>
      <w:r w:rsidRPr="00C6132A">
        <w:rPr>
          <w:rFonts w:ascii="Times New Roman" w:eastAsia="Times New Roman" w:hAnsi="Times New Roman" w:cs="Times New Roman"/>
          <w:b/>
          <w:bCs/>
          <w:sz w:val="24"/>
          <w:szCs w:val="24"/>
          <w:lang w:eastAsia="fr-FR"/>
        </w:rPr>
        <w:t> :</w:t>
      </w:r>
      <w:r w:rsidRPr="0052088B">
        <w:rPr>
          <w:rFonts w:ascii="Times New Roman" w:eastAsia="Times New Roman" w:hAnsi="Times New Roman" w:cs="Times New Roman"/>
          <w:sz w:val="24"/>
          <w:szCs w:val="24"/>
          <w:lang w:eastAsia="fr-FR"/>
        </w:rPr>
        <w:t xml:space="preserve"> Taux de dégradation du colorant RN en fonction de la température. </w:t>
      </w:r>
    </w:p>
    <w:p w:rsidR="00C6132A" w:rsidRDefault="00C6132A" w:rsidP="00C6132A">
      <w:pPr>
        <w:autoSpaceDE w:val="0"/>
        <w:autoSpaceDN w:val="0"/>
        <w:adjustRightInd w:val="0"/>
        <w:spacing w:after="0"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Conditions</w:t>
      </w:r>
      <w:r w:rsidR="00E06920" w:rsidRPr="0052088B">
        <w:rPr>
          <w:rFonts w:ascii="Times New Roman" w:eastAsia="Times New Roman" w:hAnsi="Times New Roman" w:cs="Times New Roman"/>
          <w:sz w:val="24"/>
          <w:szCs w:val="24"/>
          <w:lang w:eastAsia="fr-FR"/>
        </w:rPr>
        <w:t xml:space="preserve"> expérimentales: Fe</w:t>
      </w:r>
      <w:r w:rsidR="00E06920" w:rsidRPr="0052088B">
        <w:rPr>
          <w:rFonts w:ascii="Times New Roman" w:eastAsia="Times New Roman" w:hAnsi="Times New Roman" w:cs="Times New Roman"/>
          <w:sz w:val="24"/>
          <w:szCs w:val="24"/>
          <w:vertAlign w:val="superscript"/>
          <w:lang w:eastAsia="fr-FR"/>
        </w:rPr>
        <w:t>2+</w:t>
      </w:r>
      <w:r w:rsidR="00E06920" w:rsidRPr="0052088B">
        <w:rPr>
          <w:rFonts w:ascii="Times New Roman" w:eastAsia="Times New Roman" w:hAnsi="Times New Roman" w:cs="Times New Roman"/>
          <w:sz w:val="24"/>
          <w:szCs w:val="24"/>
          <w:lang w:eastAsia="fr-FR"/>
        </w:rPr>
        <w:t xml:space="preserve"> /H</w:t>
      </w:r>
      <w:r w:rsidR="00E06920" w:rsidRPr="0052088B">
        <w:rPr>
          <w:rFonts w:ascii="Times New Roman" w:eastAsia="Times New Roman" w:hAnsi="Times New Roman" w:cs="Times New Roman"/>
          <w:sz w:val="24"/>
          <w:szCs w:val="24"/>
          <w:vertAlign w:val="subscript"/>
          <w:lang w:eastAsia="fr-FR"/>
        </w:rPr>
        <w:t>2</w:t>
      </w:r>
      <w:r w:rsidR="00E06920" w:rsidRPr="0052088B">
        <w:rPr>
          <w:rFonts w:ascii="Times New Roman" w:eastAsia="Times New Roman" w:hAnsi="Times New Roman" w:cs="Times New Roman"/>
          <w:sz w:val="24"/>
          <w:szCs w:val="24"/>
          <w:lang w:eastAsia="fr-FR"/>
        </w:rPr>
        <w:t>O</w:t>
      </w:r>
      <w:r w:rsidR="00E06920" w:rsidRPr="0052088B">
        <w:rPr>
          <w:rFonts w:ascii="Times New Roman" w:eastAsia="Times New Roman" w:hAnsi="Times New Roman" w:cs="Times New Roman"/>
          <w:sz w:val="24"/>
          <w:szCs w:val="24"/>
          <w:vertAlign w:val="subscript"/>
          <w:lang w:eastAsia="fr-FR"/>
        </w:rPr>
        <w:t>2</w:t>
      </w:r>
      <w:r w:rsidR="00E06920" w:rsidRPr="0052088B">
        <w:rPr>
          <w:rFonts w:ascii="Times New Roman" w:eastAsia="Times New Roman" w:hAnsi="Times New Roman" w:cs="Times New Roman"/>
          <w:sz w:val="24"/>
          <w:szCs w:val="24"/>
          <w:lang w:eastAsia="fr-FR"/>
        </w:rPr>
        <w:t>=1/20;</w:t>
      </w:r>
      <w:r>
        <w:rPr>
          <w:rFonts w:ascii="Times New Roman" w:eastAsia="Times New Roman" w:hAnsi="Times New Roman" w:cs="Times New Roman"/>
          <w:sz w:val="24"/>
          <w:szCs w:val="24"/>
          <w:lang w:eastAsia="fr-FR"/>
        </w:rPr>
        <w:t>[F</w:t>
      </w:r>
      <w:r w:rsidR="00E06920" w:rsidRPr="0052088B">
        <w:rPr>
          <w:rFonts w:ascii="Times New Roman" w:eastAsia="Times New Roman" w:hAnsi="Times New Roman" w:cs="Times New Roman"/>
          <w:sz w:val="24"/>
          <w:szCs w:val="24"/>
          <w:lang w:eastAsia="fr-FR"/>
        </w:rPr>
        <w:t>e</w:t>
      </w:r>
      <w:r w:rsidR="00E06920" w:rsidRPr="0052088B">
        <w:rPr>
          <w:rFonts w:ascii="Times New Roman" w:eastAsia="Times New Roman" w:hAnsi="Times New Roman" w:cs="Times New Roman"/>
          <w:sz w:val="24"/>
          <w:szCs w:val="24"/>
          <w:vertAlign w:val="superscript"/>
          <w:lang w:eastAsia="fr-FR"/>
        </w:rPr>
        <w:t>2+</w:t>
      </w:r>
      <w:r>
        <w:rPr>
          <w:rFonts w:ascii="Times New Roman" w:eastAsia="Times New Roman" w:hAnsi="Times New Roman" w:cs="Times New Roman"/>
          <w:sz w:val="24"/>
          <w:szCs w:val="24"/>
          <w:lang w:eastAsia="fr-FR"/>
        </w:rPr>
        <w:t>]</w:t>
      </w:r>
      <w:r w:rsidR="00E06920" w:rsidRPr="0052088B">
        <w:rPr>
          <w:rFonts w:ascii="Times New Roman" w:eastAsia="Times New Roman" w:hAnsi="Times New Roman" w:cs="Times New Roman"/>
          <w:sz w:val="24"/>
          <w:szCs w:val="24"/>
          <w:lang w:eastAsia="fr-FR"/>
        </w:rPr>
        <w:t>=0.2mM;[RN]=100µM; pH=3;t=180 min.</w:t>
      </w:r>
    </w:p>
    <w:p w:rsidR="00C6132A" w:rsidRDefault="00C6132A" w:rsidP="00C6132A">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D54065" w:rsidRDefault="00D54065" w:rsidP="00533DFD">
      <w:pPr>
        <w:tabs>
          <w:tab w:val="left" w:pos="709"/>
        </w:tabs>
        <w:autoSpaceDE w:val="0"/>
        <w:autoSpaceDN w:val="0"/>
        <w:adjustRightInd w:val="0"/>
        <w:spacing w:after="0" w:line="360" w:lineRule="auto"/>
        <w:jc w:val="both"/>
        <w:rPr>
          <w:rFonts w:ascii="Times New Roman" w:hAnsi="Times New Roman" w:cs="Times New Roman"/>
          <w:sz w:val="24"/>
          <w:szCs w:val="24"/>
        </w:rPr>
      </w:pPr>
    </w:p>
    <w:p w:rsidR="00E06920" w:rsidRPr="00C6132A" w:rsidRDefault="00533DFD" w:rsidP="00533DFD">
      <w:pPr>
        <w:tabs>
          <w:tab w:val="left" w:pos="709"/>
        </w:tabs>
        <w:autoSpaceDE w:val="0"/>
        <w:autoSpaceDN w:val="0"/>
        <w:adjustRightInd w:val="0"/>
        <w:spacing w:after="0" w:line="360" w:lineRule="auto"/>
        <w:jc w:val="both"/>
        <w:rPr>
          <w:rFonts w:ascii="Times New Roman" w:eastAsia="Times New Roman" w:hAnsi="Times New Roman" w:cs="Times New Roman"/>
          <w:sz w:val="24"/>
          <w:szCs w:val="24"/>
          <w:lang w:eastAsia="fr-FR"/>
        </w:rPr>
      </w:pPr>
      <w:r>
        <w:rPr>
          <w:rFonts w:ascii="Times New Roman" w:hAnsi="Times New Roman" w:cs="Times New Roman"/>
          <w:sz w:val="24"/>
          <w:szCs w:val="24"/>
        </w:rPr>
        <w:t xml:space="preserve">Les résultats obtenus </w:t>
      </w:r>
      <w:r w:rsidR="00E06920" w:rsidRPr="0052088B">
        <w:rPr>
          <w:rFonts w:ascii="Times New Roman" w:hAnsi="Times New Roman" w:cs="Times New Roman"/>
          <w:sz w:val="24"/>
          <w:szCs w:val="24"/>
        </w:rPr>
        <w:t>montrent que :</w:t>
      </w:r>
    </w:p>
    <w:p w:rsidR="00C6132A" w:rsidRDefault="00C6132A" w:rsidP="00104DCD">
      <w:pPr>
        <w:autoSpaceDE w:val="0"/>
        <w:autoSpaceDN w:val="0"/>
        <w:adjustRightInd w:val="0"/>
        <w:spacing w:after="0" w:line="360" w:lineRule="auto"/>
        <w:jc w:val="both"/>
        <w:rPr>
          <w:rFonts w:ascii="Times New Roman" w:eastAsia="Times New Roman" w:hAnsi="Times New Roman" w:cs="Times New Roman"/>
          <w:sz w:val="24"/>
          <w:szCs w:val="24"/>
          <w:lang w:eastAsia="fr-FR"/>
        </w:rPr>
      </w:pPr>
    </w:p>
    <w:p w:rsidR="00E06920" w:rsidRPr="0052088B" w:rsidRDefault="00C6132A" w:rsidP="00C6132A">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Plus la température augmente</w:t>
      </w:r>
      <w:r w:rsidR="00E06920" w:rsidRPr="0052088B">
        <w:rPr>
          <w:rFonts w:ascii="Times New Roman" w:hAnsi="Times New Roman" w:cs="Times New Roman"/>
          <w:sz w:val="24"/>
          <w:szCs w:val="24"/>
        </w:rPr>
        <w:t xml:space="preserve">, plus la cinétique de dégradation (suivi par la mesure de l’absorbance et la DCO) est rapide et l’efficacité du traitement est importante. </w:t>
      </w:r>
    </w:p>
    <w:p w:rsidR="00C6132A" w:rsidRDefault="00C6132A" w:rsidP="00104DCD">
      <w:pPr>
        <w:autoSpaceDE w:val="0"/>
        <w:autoSpaceDN w:val="0"/>
        <w:adjustRightInd w:val="0"/>
        <w:spacing w:after="0" w:line="360" w:lineRule="auto"/>
        <w:jc w:val="both"/>
        <w:rPr>
          <w:rFonts w:ascii="Times New Roman" w:hAnsi="Times New Roman" w:cs="Times New Roman"/>
          <w:sz w:val="24"/>
          <w:szCs w:val="24"/>
        </w:rPr>
      </w:pPr>
    </w:p>
    <w:p w:rsidR="00E06920" w:rsidRPr="0052088B" w:rsidRDefault="00B23152" w:rsidP="00C6132A">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Cela peut être expliqué </w:t>
      </w:r>
      <w:r w:rsidR="00E06920" w:rsidRPr="0052088B">
        <w:rPr>
          <w:rFonts w:ascii="Times New Roman" w:hAnsi="Times New Roman" w:cs="Times New Roman"/>
          <w:sz w:val="24"/>
          <w:szCs w:val="24"/>
        </w:rPr>
        <w:t>par l’augmentation de la constante  cinétique (loi d’Arrhenius).En effet la</w:t>
      </w:r>
      <w:r w:rsidR="00C6132A">
        <w:rPr>
          <w:rFonts w:ascii="Times New Roman" w:hAnsi="Times New Roman" w:cs="Times New Roman"/>
          <w:sz w:val="24"/>
          <w:szCs w:val="24"/>
        </w:rPr>
        <w:t xml:space="preserve"> </w:t>
      </w:r>
      <w:r w:rsidR="00E06920" w:rsidRPr="0052088B">
        <w:rPr>
          <w:rFonts w:ascii="Times New Roman" w:hAnsi="Times New Roman" w:cs="Times New Roman"/>
          <w:sz w:val="24"/>
          <w:szCs w:val="24"/>
        </w:rPr>
        <w:t>réaction entre le peroxyde d’hydrogène et le fer ferreux est accélérée ainsi que la régénération des radicaux</w:t>
      </w:r>
      <w:r w:rsidR="00C6132A">
        <w:rPr>
          <w:rFonts w:ascii="Times New Roman" w:hAnsi="Times New Roman" w:cs="Times New Roman"/>
          <w:sz w:val="24"/>
          <w:szCs w:val="24"/>
        </w:rPr>
        <w:t xml:space="preserve"> </w:t>
      </w:r>
      <w:r w:rsidR="00E06920" w:rsidRPr="0052088B">
        <w:rPr>
          <w:rFonts w:ascii="Times New Roman" w:hAnsi="Times New Roman" w:cs="Times New Roman"/>
          <w:sz w:val="24"/>
          <w:szCs w:val="24"/>
        </w:rPr>
        <w:t>hydroxyles qui dégradent le colorant RN</w:t>
      </w:r>
      <w:r w:rsidR="00E06920" w:rsidRPr="0052088B">
        <w:rPr>
          <w:rFonts w:ascii="Times New Roman" w:hAnsi="Times New Roman" w:cs="Times New Roman"/>
          <w:color w:val="FF0000"/>
          <w:sz w:val="24"/>
          <w:szCs w:val="24"/>
        </w:rPr>
        <w:t xml:space="preserve"> </w:t>
      </w:r>
      <w:r w:rsidR="00E06920" w:rsidRPr="00CC3D17">
        <w:rPr>
          <w:rFonts w:ascii="Times New Roman" w:hAnsi="Times New Roman" w:cs="Times New Roman"/>
          <w:b/>
          <w:bCs/>
          <w:sz w:val="24"/>
          <w:szCs w:val="24"/>
        </w:rPr>
        <w:t>[6]</w:t>
      </w:r>
      <w:r w:rsidR="00C6132A" w:rsidRPr="00CC3D17">
        <w:rPr>
          <w:rFonts w:ascii="Times New Roman" w:hAnsi="Times New Roman" w:cs="Times New Roman"/>
          <w:b/>
          <w:bCs/>
          <w:sz w:val="24"/>
          <w:szCs w:val="24"/>
        </w:rPr>
        <w:t>.</w:t>
      </w:r>
    </w:p>
    <w:p w:rsidR="00C6132A" w:rsidRDefault="00C6132A" w:rsidP="00104DCD">
      <w:pPr>
        <w:autoSpaceDE w:val="0"/>
        <w:autoSpaceDN w:val="0"/>
        <w:adjustRightInd w:val="0"/>
        <w:spacing w:after="0" w:line="360" w:lineRule="auto"/>
        <w:jc w:val="both"/>
        <w:rPr>
          <w:rFonts w:ascii="Times New Roman" w:hAnsi="Times New Roman" w:cs="Times New Roman"/>
          <w:sz w:val="24"/>
          <w:szCs w:val="24"/>
        </w:rPr>
      </w:pPr>
    </w:p>
    <w:p w:rsidR="00E06920" w:rsidRDefault="00E06920" w:rsidP="00907105">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Barb </w:t>
      </w:r>
      <w:r w:rsidRPr="00C6132A">
        <w:rPr>
          <w:rFonts w:ascii="Times New Roman" w:hAnsi="Times New Roman" w:cs="Times New Roman"/>
          <w:sz w:val="24"/>
          <w:szCs w:val="24"/>
        </w:rPr>
        <w:t>et al</w:t>
      </w:r>
      <w:r w:rsidRPr="0052088B">
        <w:rPr>
          <w:rFonts w:ascii="Times New Roman" w:hAnsi="Times New Roman" w:cs="Times New Roman"/>
          <w:sz w:val="24"/>
          <w:szCs w:val="24"/>
        </w:rPr>
        <w:t xml:space="preserve"> (1951)</w:t>
      </w:r>
      <w:r w:rsidR="00533DFD">
        <w:rPr>
          <w:rFonts w:ascii="Times New Roman" w:hAnsi="Times New Roman" w:cs="Times New Roman"/>
          <w:sz w:val="24"/>
          <w:szCs w:val="24"/>
        </w:rPr>
        <w:t xml:space="preserve"> </w:t>
      </w:r>
      <w:r w:rsidRPr="00CC3D17">
        <w:rPr>
          <w:rFonts w:ascii="Times New Roman" w:hAnsi="Times New Roman" w:cs="Times New Roman"/>
          <w:b/>
          <w:bCs/>
          <w:sz w:val="24"/>
          <w:szCs w:val="24"/>
        </w:rPr>
        <w:t>[</w:t>
      </w:r>
      <w:r w:rsidR="00907105">
        <w:rPr>
          <w:rFonts w:ascii="Times New Roman" w:hAnsi="Times New Roman" w:cs="Times New Roman"/>
          <w:b/>
          <w:bCs/>
          <w:sz w:val="24"/>
          <w:szCs w:val="24"/>
        </w:rPr>
        <w:t>18</w:t>
      </w:r>
      <w:r w:rsidRPr="00CC3D17">
        <w:rPr>
          <w:rFonts w:ascii="Times New Roman" w:hAnsi="Times New Roman" w:cs="Times New Roman"/>
          <w:b/>
          <w:bCs/>
          <w:sz w:val="24"/>
          <w:szCs w:val="24"/>
        </w:rPr>
        <w:t>]</w:t>
      </w:r>
      <w:r w:rsidRPr="0052088B">
        <w:rPr>
          <w:rFonts w:ascii="Times New Roman" w:hAnsi="Times New Roman" w:cs="Times New Roman"/>
          <w:sz w:val="24"/>
          <w:szCs w:val="24"/>
        </w:rPr>
        <w:t xml:space="preserve"> et Hardwick (1957)</w:t>
      </w:r>
      <w:r w:rsidR="00533DFD">
        <w:rPr>
          <w:rFonts w:ascii="Times New Roman" w:hAnsi="Times New Roman" w:cs="Times New Roman"/>
          <w:sz w:val="24"/>
          <w:szCs w:val="24"/>
        </w:rPr>
        <w:t xml:space="preserve"> </w:t>
      </w:r>
      <w:r w:rsidRPr="00CC3D17">
        <w:rPr>
          <w:rFonts w:ascii="Times New Roman" w:hAnsi="Times New Roman" w:cs="Times New Roman"/>
          <w:b/>
          <w:bCs/>
          <w:sz w:val="24"/>
          <w:szCs w:val="24"/>
        </w:rPr>
        <w:t>[</w:t>
      </w:r>
      <w:r w:rsidR="00907105">
        <w:rPr>
          <w:rFonts w:ascii="Times New Roman" w:hAnsi="Times New Roman" w:cs="Times New Roman"/>
          <w:b/>
          <w:bCs/>
          <w:sz w:val="24"/>
          <w:szCs w:val="24"/>
        </w:rPr>
        <w:t>19</w:t>
      </w:r>
      <w:r w:rsidRPr="00CC3D17">
        <w:rPr>
          <w:rFonts w:ascii="Times New Roman" w:hAnsi="Times New Roman" w:cs="Times New Roman"/>
          <w:b/>
          <w:bCs/>
          <w:sz w:val="24"/>
          <w:szCs w:val="24"/>
        </w:rPr>
        <w:t>]</w:t>
      </w:r>
      <w:r w:rsidRPr="0052088B">
        <w:rPr>
          <w:rFonts w:ascii="Times New Roman" w:hAnsi="Times New Roman" w:cs="Times New Roman"/>
          <w:sz w:val="24"/>
          <w:szCs w:val="24"/>
        </w:rPr>
        <w:t xml:space="preserve"> ont démontré que l'augmentation de</w:t>
      </w:r>
      <w:r w:rsidR="009220AA">
        <w:rPr>
          <w:rFonts w:ascii="Times New Roman" w:hAnsi="Times New Roman" w:cs="Times New Roman"/>
          <w:sz w:val="24"/>
          <w:szCs w:val="24"/>
        </w:rPr>
        <w:t xml:space="preserve"> la </w:t>
      </w:r>
      <w:r w:rsidRPr="0052088B">
        <w:rPr>
          <w:rFonts w:ascii="Times New Roman" w:hAnsi="Times New Roman" w:cs="Times New Roman"/>
          <w:sz w:val="24"/>
          <w:szCs w:val="24"/>
        </w:rPr>
        <w:t xml:space="preserve"> température accélérait la vitesse de réaction entre H</w:t>
      </w:r>
      <w:r w:rsidRPr="009220AA">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9220AA">
        <w:rPr>
          <w:rFonts w:ascii="Times New Roman" w:hAnsi="Times New Roman" w:cs="Times New Roman"/>
          <w:sz w:val="24"/>
          <w:szCs w:val="24"/>
          <w:vertAlign w:val="subscript"/>
        </w:rPr>
        <w:t>2</w:t>
      </w:r>
      <w:r w:rsidRPr="0052088B">
        <w:rPr>
          <w:rFonts w:ascii="Times New Roman" w:hAnsi="Times New Roman" w:cs="Times New Roman"/>
          <w:sz w:val="24"/>
          <w:szCs w:val="24"/>
        </w:rPr>
        <w:t xml:space="preserve"> et Fe</w:t>
      </w:r>
      <w:r w:rsidRPr="009220AA">
        <w:rPr>
          <w:rFonts w:ascii="Times New Roman" w:hAnsi="Times New Roman" w:cs="Times New Roman"/>
          <w:sz w:val="24"/>
          <w:szCs w:val="24"/>
          <w:vertAlign w:val="superscript"/>
        </w:rPr>
        <w:t>II</w:t>
      </w:r>
      <w:r w:rsidRPr="0052088B">
        <w:rPr>
          <w:rFonts w:ascii="Times New Roman" w:hAnsi="Times New Roman" w:cs="Times New Roman"/>
          <w:sz w:val="24"/>
          <w:szCs w:val="24"/>
        </w:rPr>
        <w:t xml:space="preserve">. Toutefois, selon Do et Yeh (1996) </w:t>
      </w:r>
      <w:r w:rsidRPr="00CC3D17">
        <w:rPr>
          <w:rFonts w:ascii="Times New Roman" w:hAnsi="Times New Roman" w:cs="Times New Roman"/>
          <w:b/>
          <w:bCs/>
          <w:sz w:val="24"/>
          <w:szCs w:val="24"/>
        </w:rPr>
        <w:t>[</w:t>
      </w:r>
      <w:r w:rsidR="00907105">
        <w:rPr>
          <w:rFonts w:ascii="Times New Roman" w:hAnsi="Times New Roman" w:cs="Times New Roman"/>
          <w:b/>
          <w:bCs/>
          <w:sz w:val="24"/>
          <w:szCs w:val="24"/>
        </w:rPr>
        <w:t>20</w:t>
      </w:r>
      <w:r w:rsidRPr="00CC3D17">
        <w:rPr>
          <w:rFonts w:ascii="Times New Roman" w:hAnsi="Times New Roman" w:cs="Times New Roman"/>
          <w:b/>
          <w:bCs/>
          <w:sz w:val="24"/>
          <w:szCs w:val="24"/>
        </w:rPr>
        <w:t>]</w:t>
      </w:r>
      <w:r w:rsidR="009220AA">
        <w:rPr>
          <w:rFonts w:ascii="Times New Roman" w:hAnsi="Times New Roman" w:cs="Times New Roman"/>
          <w:color w:val="FF0000"/>
          <w:sz w:val="24"/>
          <w:szCs w:val="24"/>
        </w:rPr>
        <w:t xml:space="preserve"> </w:t>
      </w:r>
      <w:r w:rsidRPr="0052088B">
        <w:rPr>
          <w:rFonts w:ascii="Times New Roman" w:hAnsi="Times New Roman" w:cs="Times New Roman"/>
          <w:sz w:val="24"/>
          <w:szCs w:val="24"/>
        </w:rPr>
        <w:t>un accroissement</w:t>
      </w:r>
      <w:r w:rsidR="00C6132A">
        <w:rPr>
          <w:rFonts w:ascii="Times New Roman" w:hAnsi="Times New Roman" w:cs="Times New Roman"/>
          <w:sz w:val="24"/>
          <w:szCs w:val="24"/>
        </w:rPr>
        <w:t xml:space="preserve"> </w:t>
      </w:r>
      <w:r w:rsidRPr="0052088B">
        <w:rPr>
          <w:rFonts w:ascii="Times New Roman" w:hAnsi="Times New Roman" w:cs="Times New Roman"/>
          <w:sz w:val="24"/>
          <w:szCs w:val="24"/>
        </w:rPr>
        <w:t>de température favorise l'auto-décomposition du peroxyde d’hydrogène en H</w:t>
      </w:r>
      <w:r w:rsidRPr="009220AA">
        <w:rPr>
          <w:rFonts w:ascii="Times New Roman" w:hAnsi="Times New Roman" w:cs="Times New Roman"/>
          <w:sz w:val="24"/>
          <w:szCs w:val="24"/>
          <w:vertAlign w:val="subscript"/>
        </w:rPr>
        <w:t>2</w:t>
      </w:r>
      <w:r w:rsidRPr="0052088B">
        <w:rPr>
          <w:rFonts w:ascii="Times New Roman" w:hAnsi="Times New Roman" w:cs="Times New Roman"/>
          <w:sz w:val="24"/>
          <w:szCs w:val="24"/>
        </w:rPr>
        <w:t>O et O</w:t>
      </w:r>
      <w:r w:rsidRPr="009220AA">
        <w:rPr>
          <w:rFonts w:ascii="Times New Roman" w:hAnsi="Times New Roman" w:cs="Times New Roman"/>
          <w:sz w:val="24"/>
          <w:szCs w:val="24"/>
          <w:vertAlign w:val="subscript"/>
        </w:rPr>
        <w:t>2</w:t>
      </w:r>
      <w:r w:rsidR="009220AA">
        <w:rPr>
          <w:rFonts w:ascii="Times New Roman" w:hAnsi="Times New Roman" w:cs="Times New Roman"/>
          <w:sz w:val="24"/>
          <w:szCs w:val="24"/>
        </w:rPr>
        <w:t>.</w:t>
      </w:r>
    </w:p>
    <w:p w:rsidR="00C6132A" w:rsidRDefault="00C6132A" w:rsidP="00104DCD">
      <w:pPr>
        <w:autoSpaceDE w:val="0"/>
        <w:autoSpaceDN w:val="0"/>
        <w:adjustRightInd w:val="0"/>
        <w:spacing w:after="0" w:line="360" w:lineRule="auto"/>
        <w:jc w:val="both"/>
        <w:rPr>
          <w:rFonts w:ascii="Times New Roman" w:hAnsi="Times New Roman" w:cs="Times New Roman"/>
          <w:sz w:val="24"/>
          <w:szCs w:val="24"/>
        </w:rPr>
      </w:pPr>
    </w:p>
    <w:p w:rsidR="00E06920" w:rsidRPr="0052088B" w:rsidRDefault="00E06920" w:rsidP="007334F8">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En comparant la décoloration avec la dégradation, on remarque que le taux de décoloration augmente</w:t>
      </w:r>
      <w:r w:rsidR="00C6132A">
        <w:rPr>
          <w:rFonts w:ascii="Times New Roman" w:hAnsi="Times New Roman" w:cs="Times New Roman"/>
          <w:sz w:val="24"/>
          <w:szCs w:val="24"/>
        </w:rPr>
        <w:t xml:space="preserve"> </w:t>
      </w:r>
      <w:r w:rsidR="007334F8">
        <w:rPr>
          <w:rFonts w:ascii="Times New Roman" w:hAnsi="Times New Roman" w:cs="Times New Roman"/>
          <w:sz w:val="24"/>
          <w:szCs w:val="24"/>
        </w:rPr>
        <w:t>proportionnellement avec</w:t>
      </w:r>
      <w:r w:rsidRPr="0052088B">
        <w:rPr>
          <w:rFonts w:ascii="Times New Roman" w:hAnsi="Times New Roman" w:cs="Times New Roman"/>
          <w:sz w:val="24"/>
          <w:szCs w:val="24"/>
        </w:rPr>
        <w:t xml:space="preserve"> l’augmentation de la température jusqu’à atteindre la totalité de décoloration</w:t>
      </w:r>
      <w:r w:rsidR="00C6132A">
        <w:rPr>
          <w:rFonts w:ascii="Times New Roman" w:hAnsi="Times New Roman" w:cs="Times New Roman"/>
          <w:sz w:val="24"/>
          <w:szCs w:val="24"/>
        </w:rPr>
        <w:t xml:space="preserve"> </w:t>
      </w:r>
      <w:r w:rsidRPr="0052088B">
        <w:rPr>
          <w:rFonts w:ascii="Times New Roman" w:hAnsi="Times New Roman" w:cs="Times New Roman"/>
          <w:sz w:val="24"/>
          <w:szCs w:val="24"/>
        </w:rPr>
        <w:t xml:space="preserve">à la température de </w:t>
      </w:r>
      <w:r w:rsidR="007334F8">
        <w:rPr>
          <w:rFonts w:ascii="Times New Roman" w:hAnsi="Times New Roman" w:cs="Times New Roman"/>
          <w:sz w:val="24"/>
          <w:szCs w:val="24"/>
        </w:rPr>
        <w:t>70°C</w:t>
      </w:r>
      <w:r w:rsidRPr="0052088B">
        <w:rPr>
          <w:rFonts w:ascii="Times New Roman" w:hAnsi="Times New Roman" w:cs="Times New Roman"/>
          <w:sz w:val="24"/>
          <w:szCs w:val="24"/>
        </w:rPr>
        <w:t>. En revanche, le taux de dégradation</w:t>
      </w:r>
      <w:r w:rsidR="00C6132A">
        <w:rPr>
          <w:rFonts w:ascii="Times New Roman" w:hAnsi="Times New Roman" w:cs="Times New Roman"/>
          <w:sz w:val="24"/>
          <w:szCs w:val="24"/>
        </w:rPr>
        <w:t xml:space="preserve"> </w:t>
      </w:r>
      <w:r w:rsidRPr="0052088B">
        <w:rPr>
          <w:rFonts w:ascii="Times New Roman" w:hAnsi="Times New Roman" w:cs="Times New Roman"/>
          <w:sz w:val="24"/>
          <w:szCs w:val="24"/>
        </w:rPr>
        <w:t xml:space="preserve"> augmente légèrement pour une température de 28 à 40°C, puis on remarque un saut de dégradation</w:t>
      </w:r>
      <w:r w:rsidR="00C6132A">
        <w:rPr>
          <w:rFonts w:ascii="Times New Roman" w:hAnsi="Times New Roman" w:cs="Times New Roman"/>
          <w:sz w:val="24"/>
          <w:szCs w:val="24"/>
        </w:rPr>
        <w:t xml:space="preserve"> </w:t>
      </w:r>
      <w:r w:rsidRPr="0052088B">
        <w:rPr>
          <w:rFonts w:ascii="Times New Roman" w:hAnsi="Times New Roman" w:cs="Times New Roman"/>
          <w:sz w:val="24"/>
          <w:szCs w:val="24"/>
        </w:rPr>
        <w:t>entre 40 et 60°C</w:t>
      </w:r>
      <w:r w:rsidR="00C6132A">
        <w:rPr>
          <w:rFonts w:ascii="Times New Roman" w:hAnsi="Times New Roman" w:cs="Times New Roman"/>
          <w:sz w:val="24"/>
          <w:szCs w:val="24"/>
        </w:rPr>
        <w:t xml:space="preserve">  et pour la gamme élevée de la </w:t>
      </w:r>
      <w:r w:rsidRPr="0052088B">
        <w:rPr>
          <w:rFonts w:ascii="Times New Roman" w:hAnsi="Times New Roman" w:cs="Times New Roman"/>
          <w:sz w:val="24"/>
          <w:szCs w:val="24"/>
        </w:rPr>
        <w:t xml:space="preserve">température de 60 à 70°C, le taux de dégradation est </w:t>
      </w:r>
      <w:r w:rsidR="00C6132A">
        <w:rPr>
          <w:rFonts w:ascii="Times New Roman" w:hAnsi="Times New Roman" w:cs="Times New Roman"/>
          <w:sz w:val="24"/>
          <w:szCs w:val="24"/>
        </w:rPr>
        <w:t xml:space="preserve"> </w:t>
      </w:r>
      <w:r w:rsidRPr="0052088B">
        <w:rPr>
          <w:rFonts w:ascii="Times New Roman" w:hAnsi="Times New Roman" w:cs="Times New Roman"/>
          <w:sz w:val="24"/>
          <w:szCs w:val="24"/>
        </w:rPr>
        <w:t xml:space="preserve">presque identique.  </w:t>
      </w:r>
    </w:p>
    <w:p w:rsidR="005A1725" w:rsidRDefault="005A1725" w:rsidP="00104DCD">
      <w:pPr>
        <w:autoSpaceDE w:val="0"/>
        <w:autoSpaceDN w:val="0"/>
        <w:adjustRightInd w:val="0"/>
        <w:spacing w:line="360" w:lineRule="auto"/>
        <w:jc w:val="both"/>
        <w:rPr>
          <w:rFonts w:ascii="Times New Roman" w:hAnsi="Times New Roman" w:cs="Times New Roman"/>
          <w:sz w:val="24"/>
          <w:szCs w:val="24"/>
        </w:rPr>
      </w:pPr>
    </w:p>
    <w:p w:rsidR="005A1725" w:rsidRDefault="005A1725" w:rsidP="00104DCD">
      <w:pPr>
        <w:autoSpaceDE w:val="0"/>
        <w:autoSpaceDN w:val="0"/>
        <w:adjustRightInd w:val="0"/>
        <w:spacing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line="360" w:lineRule="auto"/>
        <w:jc w:val="both"/>
        <w:rPr>
          <w:rFonts w:ascii="Times New Roman" w:hAnsi="Times New Roman" w:cs="Times New Roman"/>
          <w:sz w:val="24"/>
          <w:szCs w:val="24"/>
        </w:rPr>
      </w:pPr>
    </w:p>
    <w:p w:rsidR="00D54065" w:rsidRDefault="00D54065" w:rsidP="00104DCD">
      <w:pPr>
        <w:autoSpaceDE w:val="0"/>
        <w:autoSpaceDN w:val="0"/>
        <w:adjustRightInd w:val="0"/>
        <w:spacing w:line="360" w:lineRule="auto"/>
        <w:jc w:val="both"/>
        <w:rPr>
          <w:rFonts w:ascii="Times New Roman" w:hAnsi="Times New Roman" w:cs="Times New Roman"/>
          <w:sz w:val="24"/>
          <w:szCs w:val="24"/>
        </w:rPr>
      </w:pPr>
    </w:p>
    <w:p w:rsidR="007334F8" w:rsidRDefault="007334F8" w:rsidP="00104DCD">
      <w:pPr>
        <w:autoSpaceDE w:val="0"/>
        <w:autoSpaceDN w:val="0"/>
        <w:adjustRightInd w:val="0"/>
        <w:spacing w:line="360" w:lineRule="auto"/>
        <w:jc w:val="both"/>
        <w:rPr>
          <w:rFonts w:ascii="Times New Roman" w:hAnsi="Times New Roman" w:cs="Times New Roman"/>
          <w:sz w:val="24"/>
          <w:szCs w:val="24"/>
        </w:rPr>
      </w:pPr>
    </w:p>
    <w:p w:rsidR="00BB4425" w:rsidRPr="0052088B" w:rsidRDefault="005A1725" w:rsidP="005A1725">
      <w:pPr>
        <w:autoSpaceDE w:val="0"/>
        <w:autoSpaceDN w:val="0"/>
        <w:adjustRightInd w:val="0"/>
        <w:spacing w:line="360" w:lineRule="auto"/>
        <w:ind w:left="567"/>
        <w:jc w:val="both"/>
        <w:rPr>
          <w:rFonts w:ascii="Times New Roman" w:hAnsi="Times New Roman" w:cs="Times New Roman"/>
          <w:sz w:val="24"/>
          <w:szCs w:val="24"/>
        </w:rPr>
      </w:pPr>
      <w:r w:rsidRPr="005A1725">
        <w:rPr>
          <w:rFonts w:ascii="Times New Roman" w:hAnsi="Times New Roman" w:cs="Times New Roman"/>
          <w:noProof/>
          <w:sz w:val="24"/>
          <w:szCs w:val="24"/>
          <w:lang w:eastAsia="fr-FR"/>
        </w:rPr>
        <w:drawing>
          <wp:inline distT="0" distB="0" distL="0" distR="0">
            <wp:extent cx="4723200" cy="3562350"/>
            <wp:effectExtent l="19050" t="0" r="20250" b="0"/>
            <wp:docPr id="5"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BB4425" w:rsidRPr="0052088B" w:rsidRDefault="00BB4425" w:rsidP="00104DCD">
      <w:pPr>
        <w:autoSpaceDE w:val="0"/>
        <w:autoSpaceDN w:val="0"/>
        <w:adjustRightInd w:val="0"/>
        <w:spacing w:line="360" w:lineRule="auto"/>
        <w:jc w:val="both"/>
        <w:rPr>
          <w:rFonts w:ascii="Times New Roman" w:hAnsi="Times New Roman" w:cs="Times New Roman"/>
          <w:sz w:val="24"/>
          <w:szCs w:val="24"/>
        </w:rPr>
      </w:pPr>
    </w:p>
    <w:p w:rsidR="00E06920" w:rsidRPr="0052088B" w:rsidRDefault="00E06920" w:rsidP="00533DFD">
      <w:pPr>
        <w:tabs>
          <w:tab w:val="left" w:pos="3402"/>
        </w:tabs>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 </w:t>
      </w:r>
      <w:r w:rsidR="00AD5495">
        <w:rPr>
          <w:rFonts w:ascii="Times New Roman" w:hAnsi="Times New Roman" w:cs="Times New Roman"/>
          <w:b/>
          <w:bCs/>
          <w:sz w:val="24"/>
          <w:szCs w:val="24"/>
        </w:rPr>
        <w:t>IV-29</w:t>
      </w:r>
      <w:r w:rsidRPr="0052088B">
        <w:rPr>
          <w:rFonts w:ascii="Times New Roman" w:eastAsia="Times New Roman" w:hAnsi="Times New Roman" w:cs="Times New Roman"/>
          <w:b/>
          <w:bCs/>
          <w:sz w:val="24"/>
          <w:szCs w:val="24"/>
          <w:lang w:eastAsia="fr-FR"/>
        </w:rPr>
        <w:t>:</w:t>
      </w:r>
      <w:r w:rsidRPr="0052088B">
        <w:rPr>
          <w:rFonts w:ascii="Times New Roman" w:eastAsia="Times New Roman" w:hAnsi="Times New Roman" w:cs="Times New Roman"/>
          <w:sz w:val="24"/>
          <w:szCs w:val="24"/>
          <w:lang w:eastAsia="fr-FR"/>
        </w:rPr>
        <w:t xml:space="preserve"> Effet de la température sur la décoloration du colorant RN pour différents rapports molaire. </w:t>
      </w:r>
      <w:r w:rsidR="005A1725" w:rsidRPr="0052088B">
        <w:rPr>
          <w:rFonts w:ascii="Times New Roman" w:eastAsia="Times New Roman" w:hAnsi="Times New Roman" w:cs="Times New Roman"/>
          <w:sz w:val="24"/>
          <w:szCs w:val="24"/>
          <w:lang w:eastAsia="fr-FR"/>
        </w:rPr>
        <w:t>Conditions</w:t>
      </w:r>
      <w:r w:rsidRPr="0052088B">
        <w:rPr>
          <w:rFonts w:ascii="Times New Roman" w:eastAsia="Times New Roman" w:hAnsi="Times New Roman" w:cs="Times New Roman"/>
          <w:sz w:val="24"/>
          <w:szCs w:val="24"/>
          <w:lang w:eastAsia="fr-FR"/>
        </w:rPr>
        <w:t xml:space="preserve"> expérimentales: </w:t>
      </w:r>
      <w:r w:rsidR="005A1725">
        <w:rPr>
          <w:rFonts w:ascii="Times New Roman" w:eastAsia="Times New Roman" w:hAnsi="Times New Roman" w:cs="Times New Roman"/>
          <w:sz w:val="24"/>
          <w:szCs w:val="24"/>
          <w:lang w:eastAsia="fr-FR"/>
        </w:rPr>
        <w:t>[F</w:t>
      </w:r>
      <w:r w:rsidRPr="0052088B">
        <w:rPr>
          <w:rFonts w:ascii="Times New Roman" w:eastAsia="Times New Roman" w:hAnsi="Times New Roman" w:cs="Times New Roman"/>
          <w:sz w:val="24"/>
          <w:szCs w:val="24"/>
          <w:lang w:eastAsia="fr-FR"/>
        </w:rPr>
        <w:t>e</w:t>
      </w:r>
      <w:r w:rsidRPr="0052088B">
        <w:rPr>
          <w:rFonts w:ascii="Times New Roman" w:eastAsia="Times New Roman" w:hAnsi="Times New Roman" w:cs="Times New Roman"/>
          <w:sz w:val="24"/>
          <w:szCs w:val="24"/>
          <w:vertAlign w:val="superscript"/>
          <w:lang w:eastAsia="fr-FR"/>
        </w:rPr>
        <w:t>2+</w:t>
      </w:r>
      <w:r w:rsidR="005A1725">
        <w:rPr>
          <w:rFonts w:ascii="Times New Roman" w:eastAsia="Times New Roman" w:hAnsi="Times New Roman" w:cs="Times New Roman"/>
          <w:sz w:val="24"/>
          <w:szCs w:val="24"/>
          <w:lang w:eastAsia="fr-FR"/>
        </w:rPr>
        <w:t>]</w:t>
      </w:r>
      <w:r w:rsidRPr="0052088B">
        <w:rPr>
          <w:rFonts w:ascii="Times New Roman" w:eastAsia="Times New Roman" w:hAnsi="Times New Roman" w:cs="Times New Roman"/>
          <w:sz w:val="24"/>
          <w:szCs w:val="24"/>
          <w:lang w:eastAsia="fr-FR"/>
        </w:rPr>
        <w:t xml:space="preserve">=0.2mM;[RN]=100µM; pH=3;t=180 min. </w:t>
      </w:r>
    </w:p>
    <w:p w:rsidR="00533DFD" w:rsidRDefault="00533DFD" w:rsidP="00104DCD">
      <w:pPr>
        <w:spacing w:line="360" w:lineRule="auto"/>
        <w:jc w:val="both"/>
        <w:rPr>
          <w:rFonts w:ascii="Times New Roman" w:eastAsia="Times New Roman" w:hAnsi="Times New Roman" w:cs="Times New Roman"/>
          <w:sz w:val="24"/>
          <w:szCs w:val="24"/>
          <w:lang w:eastAsia="fr-FR"/>
        </w:rPr>
      </w:pPr>
    </w:p>
    <w:p w:rsidR="00D54065" w:rsidRDefault="00D54065" w:rsidP="00104DCD">
      <w:pPr>
        <w:spacing w:line="360" w:lineRule="auto"/>
        <w:jc w:val="both"/>
        <w:rPr>
          <w:rFonts w:ascii="Times New Roman" w:eastAsia="Times New Roman" w:hAnsi="Times New Roman" w:cs="Times New Roman"/>
          <w:sz w:val="24"/>
          <w:szCs w:val="24"/>
          <w:lang w:eastAsia="fr-FR"/>
        </w:rPr>
      </w:pPr>
    </w:p>
    <w:p w:rsidR="00E06920" w:rsidRPr="0052088B" w:rsidRDefault="00E06920" w:rsidP="007334F8">
      <w:pPr>
        <w:tabs>
          <w:tab w:val="left" w:pos="709"/>
        </w:tabs>
        <w:spacing w:line="360" w:lineRule="auto"/>
        <w:ind w:firstLine="708"/>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D’ap</w:t>
      </w:r>
      <w:r w:rsidR="00533DFD">
        <w:rPr>
          <w:rFonts w:ascii="Times New Roman" w:eastAsia="Times New Roman" w:hAnsi="Times New Roman" w:cs="Times New Roman"/>
          <w:sz w:val="24"/>
          <w:szCs w:val="24"/>
          <w:lang w:eastAsia="fr-FR"/>
        </w:rPr>
        <w:t xml:space="preserve">rès les résultats </w:t>
      </w:r>
      <w:r w:rsidR="007334F8">
        <w:rPr>
          <w:rFonts w:ascii="Times New Roman" w:eastAsia="Times New Roman" w:hAnsi="Times New Roman" w:cs="Times New Roman"/>
          <w:sz w:val="24"/>
          <w:szCs w:val="24"/>
          <w:lang w:eastAsia="fr-FR"/>
        </w:rPr>
        <w:t>re</w:t>
      </w:r>
      <w:r w:rsidR="00533DFD">
        <w:rPr>
          <w:rFonts w:ascii="Times New Roman" w:eastAsia="Times New Roman" w:hAnsi="Times New Roman" w:cs="Times New Roman"/>
          <w:sz w:val="24"/>
          <w:szCs w:val="24"/>
          <w:lang w:eastAsia="fr-FR"/>
        </w:rPr>
        <w:t>présentés sur</w:t>
      </w:r>
      <w:r w:rsidRPr="0052088B">
        <w:rPr>
          <w:rFonts w:ascii="Times New Roman" w:eastAsia="Times New Roman" w:hAnsi="Times New Roman" w:cs="Times New Roman"/>
          <w:sz w:val="24"/>
          <w:szCs w:val="24"/>
          <w:lang w:eastAsia="fr-FR"/>
        </w:rPr>
        <w:t xml:space="preserve"> la figure</w:t>
      </w:r>
      <w:r w:rsidR="00D54065">
        <w:rPr>
          <w:rFonts w:ascii="Times New Roman" w:eastAsia="Times New Roman" w:hAnsi="Times New Roman" w:cs="Times New Roman"/>
          <w:sz w:val="24"/>
          <w:szCs w:val="24"/>
          <w:lang w:eastAsia="fr-FR"/>
        </w:rPr>
        <w:t xml:space="preserve"> (IV-29)</w:t>
      </w:r>
      <w:r w:rsidRPr="0052088B">
        <w:rPr>
          <w:rFonts w:ascii="Times New Roman" w:eastAsia="Times New Roman" w:hAnsi="Times New Roman" w:cs="Times New Roman"/>
          <w:sz w:val="24"/>
          <w:szCs w:val="24"/>
          <w:lang w:eastAsia="fr-FR"/>
        </w:rPr>
        <w:t>, on remarque que :</w:t>
      </w:r>
    </w:p>
    <w:p w:rsidR="00E06920" w:rsidRPr="0052088B" w:rsidRDefault="00E06920" w:rsidP="005A1725">
      <w:pPr>
        <w:spacing w:line="360" w:lineRule="auto"/>
        <w:ind w:firstLine="708"/>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Pour la température 28°C, plus le rapport molaire  [Fe</w:t>
      </w:r>
      <w:r w:rsidRPr="0052088B">
        <w:rPr>
          <w:rFonts w:ascii="Times New Roman" w:eastAsia="Times New Roman" w:hAnsi="Times New Roman" w:cs="Times New Roman"/>
          <w:sz w:val="24"/>
          <w:szCs w:val="24"/>
          <w:vertAlign w:val="superscript"/>
          <w:lang w:eastAsia="fr-FR"/>
        </w:rPr>
        <w:t>2+</w:t>
      </w:r>
      <w:r w:rsidRPr="0052088B">
        <w:rPr>
          <w:rFonts w:ascii="Times New Roman" w:eastAsia="Times New Roman" w:hAnsi="Times New Roman" w:cs="Times New Roman"/>
          <w:sz w:val="24"/>
          <w:szCs w:val="24"/>
          <w:lang w:eastAsia="fr-FR"/>
        </w:rPr>
        <w:t>]/[H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005A1725">
        <w:rPr>
          <w:rFonts w:ascii="Times New Roman" w:eastAsia="Times New Roman" w:hAnsi="Times New Roman" w:cs="Times New Roman"/>
          <w:sz w:val="24"/>
          <w:szCs w:val="24"/>
          <w:lang w:eastAsia="fr-FR"/>
        </w:rPr>
        <w:t xml:space="preserve">] diminue, plus le taux </w:t>
      </w:r>
      <w:r w:rsidRPr="0052088B">
        <w:rPr>
          <w:rFonts w:ascii="Times New Roman" w:eastAsia="Times New Roman" w:hAnsi="Times New Roman" w:cs="Times New Roman"/>
          <w:sz w:val="24"/>
          <w:szCs w:val="24"/>
          <w:lang w:eastAsia="fr-FR"/>
        </w:rPr>
        <w:t>de décoloration</w:t>
      </w:r>
      <w:r w:rsidR="005A1725">
        <w:rPr>
          <w:rFonts w:ascii="Times New Roman" w:eastAsia="Times New Roman" w:hAnsi="Times New Roman" w:cs="Times New Roman"/>
          <w:sz w:val="24"/>
          <w:szCs w:val="24"/>
          <w:lang w:eastAsia="fr-FR"/>
        </w:rPr>
        <w:t xml:space="preserve"> </w:t>
      </w:r>
      <w:r w:rsidRPr="0052088B">
        <w:rPr>
          <w:rFonts w:ascii="Times New Roman" w:eastAsia="Times New Roman" w:hAnsi="Times New Roman" w:cs="Times New Roman"/>
          <w:sz w:val="24"/>
          <w:szCs w:val="24"/>
          <w:lang w:eastAsia="fr-FR"/>
        </w:rPr>
        <w:t xml:space="preserve">diminue. Par contre, pour les température ≥ </w:t>
      </w:r>
      <w:r w:rsidR="005A1725">
        <w:rPr>
          <w:rFonts w:ascii="Times New Roman" w:eastAsia="Times New Roman" w:hAnsi="Times New Roman" w:cs="Times New Roman"/>
          <w:sz w:val="24"/>
          <w:szCs w:val="24"/>
          <w:lang w:eastAsia="fr-FR"/>
        </w:rPr>
        <w:t xml:space="preserve">40°C, plus le rapport molaire  </w:t>
      </w:r>
      <w:r w:rsidRPr="0052088B">
        <w:rPr>
          <w:rFonts w:ascii="Times New Roman" w:eastAsia="Times New Roman" w:hAnsi="Times New Roman" w:cs="Times New Roman"/>
          <w:sz w:val="24"/>
          <w:szCs w:val="24"/>
          <w:lang w:eastAsia="fr-FR"/>
        </w:rPr>
        <w:t>[Fe</w:t>
      </w:r>
      <w:r w:rsidRPr="0052088B">
        <w:rPr>
          <w:rFonts w:ascii="Times New Roman" w:eastAsia="Times New Roman" w:hAnsi="Times New Roman" w:cs="Times New Roman"/>
          <w:sz w:val="24"/>
          <w:szCs w:val="24"/>
          <w:vertAlign w:val="superscript"/>
          <w:lang w:eastAsia="fr-FR"/>
        </w:rPr>
        <w:t>2+</w:t>
      </w:r>
      <w:r w:rsidRPr="0052088B">
        <w:rPr>
          <w:rFonts w:ascii="Times New Roman" w:eastAsia="Times New Roman" w:hAnsi="Times New Roman" w:cs="Times New Roman"/>
          <w:sz w:val="24"/>
          <w:szCs w:val="24"/>
          <w:lang w:eastAsia="fr-FR"/>
        </w:rPr>
        <w:t xml:space="preserve"> ]/[H</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O</w:t>
      </w:r>
      <w:r w:rsidRPr="0052088B">
        <w:rPr>
          <w:rFonts w:ascii="Times New Roman" w:eastAsia="Times New Roman" w:hAnsi="Times New Roman" w:cs="Times New Roman"/>
          <w:sz w:val="24"/>
          <w:szCs w:val="24"/>
          <w:vertAlign w:val="subscript"/>
          <w:lang w:eastAsia="fr-FR"/>
        </w:rPr>
        <w:t>2</w:t>
      </w:r>
      <w:r w:rsidRPr="0052088B">
        <w:rPr>
          <w:rFonts w:ascii="Times New Roman" w:eastAsia="Times New Roman" w:hAnsi="Times New Roman" w:cs="Times New Roman"/>
          <w:sz w:val="24"/>
          <w:szCs w:val="24"/>
          <w:lang w:eastAsia="fr-FR"/>
        </w:rPr>
        <w:t>] diminue, plus le taux de décoloration au</w:t>
      </w:r>
      <w:r w:rsidR="005A1725">
        <w:rPr>
          <w:rFonts w:ascii="Times New Roman" w:eastAsia="Times New Roman" w:hAnsi="Times New Roman" w:cs="Times New Roman"/>
          <w:sz w:val="24"/>
          <w:szCs w:val="24"/>
          <w:lang w:eastAsia="fr-FR"/>
        </w:rPr>
        <w:t xml:space="preserve">gmente. On peut expliquer cette </w:t>
      </w:r>
      <w:r w:rsidRPr="0052088B">
        <w:rPr>
          <w:rFonts w:ascii="Times New Roman" w:eastAsia="Times New Roman" w:hAnsi="Times New Roman" w:cs="Times New Roman"/>
          <w:sz w:val="24"/>
          <w:szCs w:val="24"/>
          <w:lang w:eastAsia="fr-FR"/>
        </w:rPr>
        <w:t>différence par le fait que</w:t>
      </w:r>
      <w:r w:rsidR="005A1725">
        <w:rPr>
          <w:rFonts w:ascii="Times New Roman" w:eastAsia="Times New Roman" w:hAnsi="Times New Roman" w:cs="Times New Roman"/>
          <w:sz w:val="24"/>
          <w:szCs w:val="24"/>
          <w:lang w:eastAsia="fr-FR"/>
        </w:rPr>
        <w:t> :</w:t>
      </w:r>
      <w:r w:rsidRPr="0052088B">
        <w:rPr>
          <w:rFonts w:ascii="Times New Roman" w:eastAsia="Times New Roman" w:hAnsi="Times New Roman" w:cs="Times New Roman"/>
          <w:sz w:val="24"/>
          <w:szCs w:val="24"/>
          <w:lang w:eastAsia="fr-FR"/>
        </w:rPr>
        <w:t xml:space="preserve"> </w:t>
      </w:r>
    </w:p>
    <w:p w:rsidR="00E06920" w:rsidRPr="0052088B" w:rsidRDefault="00E06920" w:rsidP="00104DCD">
      <w:pPr>
        <w:pStyle w:val="Paragraphedeliste"/>
        <w:numPr>
          <w:ilvl w:val="0"/>
          <w:numId w:val="24"/>
        </w:numPr>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sz w:val="24"/>
          <w:szCs w:val="24"/>
          <w:lang w:eastAsia="fr-FR"/>
        </w:rPr>
        <w:t>A des températures élevées le degré d’agi</w:t>
      </w:r>
      <w:r w:rsidR="005A1725">
        <w:rPr>
          <w:rFonts w:ascii="Times New Roman" w:eastAsia="Times New Roman" w:hAnsi="Times New Roman" w:cs="Times New Roman"/>
          <w:sz w:val="24"/>
          <w:szCs w:val="24"/>
          <w:lang w:eastAsia="fr-FR"/>
        </w:rPr>
        <w:t>tation des molécules</w:t>
      </w:r>
      <w:r w:rsidRPr="0052088B">
        <w:rPr>
          <w:rFonts w:ascii="Times New Roman" w:eastAsia="Times New Roman" w:hAnsi="Times New Roman" w:cs="Times New Roman"/>
          <w:sz w:val="24"/>
          <w:szCs w:val="24"/>
          <w:lang w:eastAsia="fr-FR"/>
        </w:rPr>
        <w:t xml:space="preserve"> est élevé. </w:t>
      </w:r>
    </w:p>
    <w:p w:rsidR="00E06920" w:rsidRPr="0052088B" w:rsidRDefault="00E06920" w:rsidP="005A1725">
      <w:pPr>
        <w:pStyle w:val="Paragraphedeliste"/>
        <w:spacing w:line="360" w:lineRule="auto"/>
        <w:jc w:val="both"/>
        <w:rPr>
          <w:rFonts w:ascii="Times New Roman" w:eastAsia="Times New Roman" w:hAnsi="Times New Roman" w:cs="Times New Roman"/>
          <w:sz w:val="24"/>
          <w:szCs w:val="24"/>
          <w:lang w:eastAsia="fr-FR"/>
        </w:rPr>
      </w:pPr>
    </w:p>
    <w:p w:rsidR="00533DFD" w:rsidRDefault="00E06920" w:rsidP="00533DFD">
      <w:pPr>
        <w:pStyle w:val="Paragraphedeliste"/>
        <w:numPr>
          <w:ilvl w:val="0"/>
          <w:numId w:val="24"/>
        </w:numPr>
        <w:spacing w:line="360" w:lineRule="auto"/>
        <w:jc w:val="both"/>
        <w:rPr>
          <w:rFonts w:ascii="Times New Roman" w:eastAsia="Times New Roman" w:hAnsi="Times New Roman" w:cs="Times New Roman"/>
          <w:sz w:val="24"/>
          <w:szCs w:val="24"/>
          <w:lang w:eastAsia="fr-FR"/>
        </w:rPr>
      </w:pPr>
      <w:r w:rsidRPr="005A1725">
        <w:rPr>
          <w:rFonts w:ascii="Times New Roman" w:eastAsia="Times New Roman" w:hAnsi="Times New Roman" w:cs="Times New Roman"/>
          <w:sz w:val="24"/>
          <w:szCs w:val="24"/>
          <w:lang w:eastAsia="fr-FR"/>
        </w:rPr>
        <w:t>D’après la loi d’Arrhenius plus la température augmente</w:t>
      </w:r>
      <w:r w:rsidR="005A1725">
        <w:rPr>
          <w:rFonts w:ascii="Times New Roman" w:eastAsia="Times New Roman" w:hAnsi="Times New Roman" w:cs="Times New Roman"/>
          <w:sz w:val="24"/>
          <w:szCs w:val="24"/>
          <w:lang w:eastAsia="fr-FR"/>
        </w:rPr>
        <w:t xml:space="preserve"> plus la réaction est rapide. </w:t>
      </w:r>
    </w:p>
    <w:p w:rsidR="00533DFD" w:rsidRPr="00533DFD" w:rsidRDefault="00533DFD" w:rsidP="00533DFD">
      <w:pPr>
        <w:pStyle w:val="Paragraphedeliste"/>
        <w:rPr>
          <w:rFonts w:ascii="Times New Roman" w:eastAsia="Times New Roman" w:hAnsi="Times New Roman" w:cs="Times New Roman"/>
          <w:sz w:val="24"/>
          <w:szCs w:val="24"/>
          <w:lang w:eastAsia="fr-FR"/>
        </w:rPr>
      </w:pPr>
    </w:p>
    <w:p w:rsidR="00533DFD" w:rsidRPr="00533DFD" w:rsidRDefault="00533DFD" w:rsidP="00533DFD">
      <w:pPr>
        <w:pStyle w:val="Paragraphedeliste"/>
        <w:spacing w:line="360" w:lineRule="auto"/>
        <w:jc w:val="both"/>
        <w:rPr>
          <w:rFonts w:ascii="Times New Roman" w:eastAsia="Times New Roman" w:hAnsi="Times New Roman" w:cs="Times New Roman"/>
          <w:sz w:val="24"/>
          <w:szCs w:val="24"/>
          <w:lang w:eastAsia="fr-FR"/>
        </w:rPr>
      </w:pPr>
    </w:p>
    <w:p w:rsidR="007334F8" w:rsidRDefault="007334F8" w:rsidP="005A1725">
      <w:pPr>
        <w:tabs>
          <w:tab w:val="left" w:pos="709"/>
        </w:tabs>
        <w:spacing w:line="360" w:lineRule="auto"/>
        <w:ind w:firstLine="708"/>
        <w:jc w:val="both"/>
        <w:rPr>
          <w:rFonts w:ascii="Times New Roman" w:eastAsia="Times New Roman" w:hAnsi="Times New Roman" w:cs="Times New Roman"/>
          <w:sz w:val="24"/>
          <w:szCs w:val="24"/>
          <w:lang w:eastAsia="fr-FR"/>
        </w:rPr>
      </w:pPr>
    </w:p>
    <w:p w:rsidR="00E06920" w:rsidRDefault="005A1725" w:rsidP="005A1725">
      <w:pPr>
        <w:tabs>
          <w:tab w:val="left" w:pos="709"/>
        </w:tabs>
        <w:spacing w:line="360" w:lineRule="auto"/>
        <w:ind w:firstLine="708"/>
        <w:jc w:val="both"/>
        <w:rPr>
          <w:rFonts w:ascii="Times New Roman" w:eastAsia="Times New Roman" w:hAnsi="Times New Roman" w:cs="Times New Roman"/>
          <w:sz w:val="24"/>
          <w:szCs w:val="24"/>
          <w:lang w:eastAsia="fr-FR"/>
        </w:rPr>
      </w:pPr>
      <w:r w:rsidRPr="005A1725">
        <w:rPr>
          <w:rFonts w:ascii="Times New Roman" w:eastAsia="Times New Roman" w:hAnsi="Times New Roman" w:cs="Times New Roman"/>
          <w:sz w:val="24"/>
          <w:szCs w:val="24"/>
          <w:lang w:eastAsia="fr-FR"/>
        </w:rPr>
        <w:t>C</w:t>
      </w:r>
      <w:r w:rsidR="00E06920" w:rsidRPr="005A1725">
        <w:rPr>
          <w:rFonts w:ascii="Times New Roman" w:eastAsia="Times New Roman" w:hAnsi="Times New Roman" w:cs="Times New Roman"/>
          <w:sz w:val="24"/>
          <w:szCs w:val="24"/>
          <w:lang w:eastAsia="fr-FR"/>
        </w:rPr>
        <w:t>omme</w:t>
      </w:r>
      <w:r w:rsidRPr="005A1725">
        <w:rPr>
          <w:rFonts w:ascii="Times New Roman" w:eastAsia="Times New Roman" w:hAnsi="Times New Roman" w:cs="Times New Roman"/>
          <w:sz w:val="24"/>
          <w:szCs w:val="24"/>
          <w:lang w:eastAsia="fr-FR"/>
        </w:rPr>
        <w:t xml:space="preserve"> on l’a</w:t>
      </w:r>
      <w:r w:rsidR="00E06920" w:rsidRPr="005A1725">
        <w:rPr>
          <w:rFonts w:ascii="Times New Roman" w:eastAsia="Times New Roman" w:hAnsi="Times New Roman" w:cs="Times New Roman"/>
          <w:sz w:val="24"/>
          <w:szCs w:val="24"/>
          <w:lang w:eastAsia="fr-FR"/>
        </w:rPr>
        <w:t xml:space="preserve"> déjà men</w:t>
      </w:r>
      <w:r w:rsidRPr="005A1725">
        <w:rPr>
          <w:rFonts w:ascii="Times New Roman" w:eastAsia="Times New Roman" w:hAnsi="Times New Roman" w:cs="Times New Roman"/>
          <w:sz w:val="24"/>
          <w:szCs w:val="24"/>
          <w:lang w:eastAsia="fr-FR"/>
        </w:rPr>
        <w:t>tionné auparavant (chapitre I) dans le cas où</w:t>
      </w:r>
      <w:r w:rsidR="00E06920" w:rsidRPr="005A1725">
        <w:rPr>
          <w:rFonts w:ascii="Times New Roman" w:eastAsia="Times New Roman" w:hAnsi="Times New Roman" w:cs="Times New Roman"/>
          <w:sz w:val="24"/>
          <w:szCs w:val="24"/>
          <w:lang w:eastAsia="fr-FR"/>
        </w:rPr>
        <w:t xml:space="preserve"> H</w:t>
      </w:r>
      <w:r w:rsidR="00E06920" w:rsidRPr="005A1725">
        <w:rPr>
          <w:rFonts w:ascii="Times New Roman" w:eastAsia="Times New Roman" w:hAnsi="Times New Roman" w:cs="Times New Roman"/>
          <w:sz w:val="24"/>
          <w:szCs w:val="24"/>
          <w:vertAlign w:val="subscript"/>
          <w:lang w:eastAsia="fr-FR"/>
        </w:rPr>
        <w:t>2</w:t>
      </w:r>
      <w:r w:rsidR="00E06920" w:rsidRPr="005A1725">
        <w:rPr>
          <w:rFonts w:ascii="Times New Roman" w:eastAsia="Times New Roman" w:hAnsi="Times New Roman" w:cs="Times New Roman"/>
          <w:sz w:val="24"/>
          <w:szCs w:val="24"/>
          <w:lang w:eastAsia="fr-FR"/>
        </w:rPr>
        <w:t>O</w:t>
      </w:r>
      <w:r w:rsidR="00E06920" w:rsidRPr="005A1725">
        <w:rPr>
          <w:rFonts w:ascii="Times New Roman" w:eastAsia="Times New Roman" w:hAnsi="Times New Roman" w:cs="Times New Roman"/>
          <w:sz w:val="24"/>
          <w:szCs w:val="24"/>
          <w:vertAlign w:val="subscript"/>
          <w:lang w:eastAsia="fr-FR"/>
        </w:rPr>
        <w:t xml:space="preserve">2 </w:t>
      </w:r>
      <w:r w:rsidR="00E06920" w:rsidRPr="005A1725">
        <w:rPr>
          <w:rFonts w:ascii="Times New Roman" w:eastAsia="Times New Roman" w:hAnsi="Times New Roman" w:cs="Times New Roman"/>
          <w:sz w:val="24"/>
          <w:szCs w:val="24"/>
          <w:lang w:eastAsia="fr-FR"/>
        </w:rPr>
        <w:t>e</w:t>
      </w:r>
      <w:r>
        <w:rPr>
          <w:rFonts w:ascii="Times New Roman" w:eastAsia="Times New Roman" w:hAnsi="Times New Roman" w:cs="Times New Roman"/>
          <w:sz w:val="24"/>
          <w:szCs w:val="24"/>
          <w:lang w:eastAsia="fr-FR"/>
        </w:rPr>
        <w:t xml:space="preserve">st en excès, </w:t>
      </w:r>
      <w:r w:rsidRPr="005A1725">
        <w:rPr>
          <w:rFonts w:ascii="Times New Roman" w:eastAsia="Times New Roman" w:hAnsi="Times New Roman" w:cs="Times New Roman"/>
          <w:sz w:val="24"/>
          <w:szCs w:val="24"/>
          <w:lang w:eastAsia="fr-FR"/>
        </w:rPr>
        <w:t>la décomposition de ce dernier</w:t>
      </w:r>
      <w:r w:rsidR="00E06920" w:rsidRPr="005A1725">
        <w:rPr>
          <w:rFonts w:ascii="Times New Roman" w:eastAsia="Times New Roman" w:hAnsi="Times New Roman" w:cs="Times New Roman"/>
          <w:sz w:val="24"/>
          <w:szCs w:val="24"/>
          <w:lang w:eastAsia="fr-FR"/>
        </w:rPr>
        <w:t xml:space="preserve">   se fait en deux  phases distinctes</w:t>
      </w:r>
      <w:r w:rsidRPr="005A1725">
        <w:rPr>
          <w:rFonts w:ascii="Times New Roman" w:eastAsia="Times New Roman" w:hAnsi="Times New Roman" w:cs="Times New Roman"/>
          <w:sz w:val="24"/>
          <w:szCs w:val="24"/>
          <w:lang w:eastAsia="fr-FR"/>
        </w:rPr>
        <w:t> :</w:t>
      </w:r>
      <w:r>
        <w:rPr>
          <w:rFonts w:ascii="Times New Roman" w:eastAsia="Times New Roman" w:hAnsi="Times New Roman" w:cs="Times New Roman"/>
          <w:sz w:val="24"/>
          <w:szCs w:val="24"/>
          <w:lang w:eastAsia="fr-FR"/>
        </w:rPr>
        <w:t xml:space="preserve"> l</w:t>
      </w:r>
      <w:r w:rsidRPr="005A1725">
        <w:rPr>
          <w:rFonts w:ascii="Times New Roman" w:eastAsia="Times New Roman" w:hAnsi="Times New Roman" w:cs="Times New Roman"/>
          <w:sz w:val="24"/>
          <w:szCs w:val="24"/>
          <w:lang w:eastAsia="fr-FR"/>
        </w:rPr>
        <w:t>a première est caractérisée par la réaction</w:t>
      </w:r>
      <w:r w:rsidR="00533DFD">
        <w:rPr>
          <w:rFonts w:ascii="Times New Roman" w:eastAsia="Times New Roman" w:hAnsi="Times New Roman" w:cs="Times New Roman"/>
          <w:sz w:val="24"/>
          <w:szCs w:val="24"/>
          <w:lang w:eastAsia="fr-FR"/>
        </w:rPr>
        <w:t xml:space="preserve"> </w:t>
      </w:r>
      <w:r w:rsidR="00FA76AA">
        <w:rPr>
          <w:rFonts w:ascii="Times New Roman" w:eastAsia="Times New Roman" w:hAnsi="Times New Roman" w:cs="Times New Roman"/>
          <w:sz w:val="24"/>
          <w:szCs w:val="24"/>
          <w:lang w:eastAsia="fr-FR"/>
        </w:rPr>
        <w:t>(IV-1)</w:t>
      </w:r>
      <w:r w:rsidRPr="005A1725">
        <w:rPr>
          <w:rFonts w:ascii="Times New Roman" w:eastAsia="Times New Roman" w:hAnsi="Times New Roman" w:cs="Times New Roman"/>
          <w:sz w:val="24"/>
          <w:szCs w:val="24"/>
          <w:lang w:eastAsia="fr-FR"/>
        </w:rPr>
        <w:t xml:space="preserve"> et la deuxième par la réaction</w:t>
      </w:r>
      <w:r w:rsidR="00FA76AA">
        <w:rPr>
          <w:rFonts w:ascii="Times New Roman" w:eastAsia="Times New Roman" w:hAnsi="Times New Roman" w:cs="Times New Roman"/>
          <w:sz w:val="24"/>
          <w:szCs w:val="24"/>
          <w:lang w:eastAsia="fr-FR"/>
        </w:rPr>
        <w:t>(IV-8)</w:t>
      </w:r>
      <w:r w:rsidRPr="005A1725">
        <w:rPr>
          <w:rFonts w:ascii="Times New Roman" w:eastAsia="Times New Roman" w:hAnsi="Times New Roman" w:cs="Times New Roman"/>
          <w:sz w:val="24"/>
          <w:szCs w:val="24"/>
          <w:lang w:eastAsia="fr-FR"/>
        </w:rPr>
        <w:t xml:space="preserve"> qui est très lente.</w:t>
      </w:r>
    </w:p>
    <w:p w:rsidR="00533DFD" w:rsidRPr="005A1725" w:rsidRDefault="00533DFD" w:rsidP="005A1725">
      <w:pPr>
        <w:tabs>
          <w:tab w:val="left" w:pos="709"/>
        </w:tabs>
        <w:spacing w:line="360" w:lineRule="auto"/>
        <w:ind w:firstLine="708"/>
        <w:jc w:val="both"/>
        <w:rPr>
          <w:rFonts w:ascii="Times New Roman" w:eastAsia="Times New Roman" w:hAnsi="Times New Roman" w:cs="Times New Roman"/>
          <w:sz w:val="24"/>
          <w:szCs w:val="24"/>
          <w:lang w:eastAsia="fr-FR"/>
        </w:rPr>
      </w:pPr>
    </w:p>
    <w:p w:rsidR="005A1725" w:rsidRPr="005A1725" w:rsidRDefault="005A1725" w:rsidP="007334F8">
      <w:pPr>
        <w:spacing w:line="360" w:lineRule="auto"/>
        <w:ind w:firstLine="708"/>
        <w:jc w:val="both"/>
        <w:rPr>
          <w:rFonts w:ascii="Times New Roman" w:eastAsia="Times New Roman" w:hAnsi="Times New Roman" w:cs="Times New Roman"/>
          <w:sz w:val="24"/>
          <w:szCs w:val="24"/>
          <w:lang w:eastAsia="fr-FR"/>
        </w:rPr>
      </w:pPr>
      <w:r w:rsidRPr="005A1725">
        <w:rPr>
          <w:rFonts w:ascii="Times New Roman" w:eastAsia="Times New Roman" w:hAnsi="Times New Roman" w:cs="Times New Roman"/>
          <w:sz w:val="24"/>
          <w:szCs w:val="24"/>
          <w:lang w:eastAsia="fr-FR"/>
        </w:rPr>
        <w:t>A des températures élevées, ces deux réactions sont accélérées suivant la loi d’Arrhenius. Par conséquent, les Fe</w:t>
      </w:r>
      <w:r w:rsidRPr="005A1725">
        <w:rPr>
          <w:rFonts w:ascii="Times New Roman" w:eastAsia="Times New Roman" w:hAnsi="Times New Roman" w:cs="Times New Roman"/>
          <w:sz w:val="24"/>
          <w:szCs w:val="24"/>
          <w:vertAlign w:val="superscript"/>
          <w:lang w:eastAsia="fr-FR"/>
        </w:rPr>
        <w:t>2+</w:t>
      </w:r>
      <w:r w:rsidRPr="005A1725">
        <w:rPr>
          <w:rFonts w:ascii="Times New Roman" w:eastAsia="Times New Roman" w:hAnsi="Times New Roman" w:cs="Times New Roman"/>
          <w:sz w:val="24"/>
          <w:szCs w:val="24"/>
          <w:lang w:eastAsia="fr-FR"/>
        </w:rPr>
        <w:t xml:space="preserve"> régénérés</w:t>
      </w:r>
      <w:r w:rsidR="007334F8">
        <w:rPr>
          <w:rFonts w:ascii="Times New Roman" w:eastAsia="Times New Roman" w:hAnsi="Times New Roman" w:cs="Times New Roman"/>
          <w:sz w:val="24"/>
          <w:szCs w:val="24"/>
          <w:lang w:eastAsia="fr-FR"/>
        </w:rPr>
        <w:t xml:space="preserve"> rapidement </w:t>
      </w:r>
      <w:r w:rsidR="007334F8" w:rsidRPr="005A1725">
        <w:rPr>
          <w:rFonts w:ascii="Times New Roman" w:eastAsia="Times New Roman" w:hAnsi="Times New Roman" w:cs="Times New Roman"/>
          <w:sz w:val="24"/>
          <w:szCs w:val="24"/>
          <w:lang w:eastAsia="fr-FR"/>
        </w:rPr>
        <w:t>à partir de Fe</w:t>
      </w:r>
      <w:r w:rsidR="007334F8" w:rsidRPr="005A1725">
        <w:rPr>
          <w:rFonts w:ascii="Times New Roman" w:eastAsia="Times New Roman" w:hAnsi="Times New Roman" w:cs="Times New Roman"/>
          <w:sz w:val="24"/>
          <w:szCs w:val="24"/>
          <w:vertAlign w:val="superscript"/>
          <w:lang w:eastAsia="fr-FR"/>
        </w:rPr>
        <w:t>3+</w:t>
      </w:r>
      <w:r w:rsidR="007334F8">
        <w:rPr>
          <w:rFonts w:ascii="Times New Roman" w:eastAsia="Times New Roman" w:hAnsi="Times New Roman" w:cs="Times New Roman"/>
          <w:sz w:val="24"/>
          <w:szCs w:val="24"/>
          <w:lang w:eastAsia="fr-FR"/>
        </w:rPr>
        <w:t xml:space="preserve">, à cause de la température élevée </w:t>
      </w:r>
      <w:r w:rsidRPr="005A1725">
        <w:rPr>
          <w:rFonts w:ascii="Times New Roman" w:eastAsia="Times New Roman" w:hAnsi="Times New Roman" w:cs="Times New Roman"/>
          <w:sz w:val="24"/>
          <w:szCs w:val="24"/>
          <w:lang w:eastAsia="fr-FR"/>
        </w:rPr>
        <w:t>vont réagir avec H</w:t>
      </w:r>
      <w:r w:rsidRPr="005A1725">
        <w:rPr>
          <w:rFonts w:ascii="Times New Roman" w:eastAsia="Times New Roman" w:hAnsi="Times New Roman" w:cs="Times New Roman"/>
          <w:sz w:val="24"/>
          <w:szCs w:val="24"/>
          <w:vertAlign w:val="subscript"/>
          <w:lang w:eastAsia="fr-FR"/>
        </w:rPr>
        <w:t>2</w:t>
      </w:r>
      <w:r w:rsidRPr="005A1725">
        <w:rPr>
          <w:rFonts w:ascii="Times New Roman" w:eastAsia="Times New Roman" w:hAnsi="Times New Roman" w:cs="Times New Roman"/>
          <w:sz w:val="24"/>
          <w:szCs w:val="24"/>
          <w:lang w:eastAsia="fr-FR"/>
        </w:rPr>
        <w:t>O</w:t>
      </w:r>
      <w:r w:rsidRPr="005A1725">
        <w:rPr>
          <w:rFonts w:ascii="Times New Roman" w:eastAsia="Times New Roman" w:hAnsi="Times New Roman" w:cs="Times New Roman"/>
          <w:sz w:val="24"/>
          <w:szCs w:val="24"/>
          <w:vertAlign w:val="subscript"/>
          <w:lang w:eastAsia="fr-FR"/>
        </w:rPr>
        <w:t>2</w:t>
      </w:r>
      <w:r w:rsidRPr="005A1725">
        <w:rPr>
          <w:rFonts w:ascii="Times New Roman" w:eastAsia="Times New Roman" w:hAnsi="Times New Roman" w:cs="Times New Roman"/>
          <w:sz w:val="24"/>
          <w:szCs w:val="24"/>
          <w:lang w:eastAsia="fr-FR"/>
        </w:rPr>
        <w:t xml:space="preserve"> en excès</w:t>
      </w:r>
      <w:r>
        <w:rPr>
          <w:rFonts w:ascii="Times New Roman" w:eastAsia="Times New Roman" w:hAnsi="Times New Roman" w:cs="Times New Roman"/>
          <w:sz w:val="24"/>
          <w:szCs w:val="24"/>
          <w:lang w:eastAsia="fr-FR"/>
        </w:rPr>
        <w:t xml:space="preserve"> pour produire </w:t>
      </w:r>
      <w:r w:rsidRPr="005A1725">
        <w:rPr>
          <w:rFonts w:ascii="Times New Roman" w:eastAsia="Times New Roman" w:hAnsi="Times New Roman" w:cs="Times New Roman"/>
          <w:sz w:val="24"/>
          <w:szCs w:val="24"/>
          <w:lang w:eastAsia="fr-FR"/>
        </w:rPr>
        <w:t>les radicaux hydroxyles empêchant ainsi les réactions parasites qui consomment les HO</w:t>
      </w:r>
      <w:r w:rsidRPr="005A1725">
        <w:rPr>
          <w:rFonts w:ascii="Times New Roman" w:eastAsia="Times New Roman" w:hAnsi="Times New Roman" w:cs="Times New Roman"/>
          <w:sz w:val="32"/>
          <w:szCs w:val="32"/>
          <w:vertAlign w:val="superscript"/>
          <w:lang w:eastAsia="fr-FR"/>
        </w:rPr>
        <w:t>.</w:t>
      </w:r>
    </w:p>
    <w:p w:rsidR="00E06920" w:rsidRPr="0052088B" w:rsidRDefault="00352D6E" w:rsidP="005A1725">
      <w:pPr>
        <w:tabs>
          <w:tab w:val="left" w:pos="1418"/>
        </w:tabs>
        <w:spacing w:line="360" w:lineRule="auto"/>
        <w:jc w:val="both"/>
        <w:rPr>
          <w:rFonts w:ascii="Times New Roman" w:eastAsia="Times New Roman" w:hAnsi="Times New Roman" w:cs="Times New Roman"/>
          <w:sz w:val="24"/>
          <w:szCs w:val="24"/>
          <w:lang w:val="es-MX" w:eastAsia="fr-FR"/>
        </w:rPr>
      </w:pPr>
      <w:r>
        <w:rPr>
          <w:rFonts w:ascii="Times New Roman" w:eastAsia="Times New Roman" w:hAnsi="Times New Roman" w:cs="Times New Roman"/>
          <w:noProof/>
          <w:sz w:val="24"/>
          <w:szCs w:val="24"/>
          <w:lang w:eastAsia="fr-FR"/>
        </w:rPr>
        <w:pict>
          <v:shape id="_x0000_s1036" type="#_x0000_t32" style="position:absolute;left:0;text-align:left;margin-left:144.65pt;margin-top:6.8pt;width:63pt;height:.05pt;z-index:251670528" o:connectortype="straight">
            <v:stroke endarrow="block"/>
          </v:shape>
        </w:pict>
      </w:r>
      <w:r w:rsidR="005A1725" w:rsidRPr="00335B2F">
        <w:rPr>
          <w:rFonts w:ascii="Times New Roman" w:eastAsia="Times New Roman" w:hAnsi="Times New Roman" w:cs="Times New Roman"/>
          <w:sz w:val="24"/>
          <w:szCs w:val="24"/>
          <w:lang w:val="es-MX" w:eastAsia="fr-FR"/>
        </w:rPr>
        <w:t xml:space="preserve">                       </w:t>
      </w:r>
      <w:r w:rsidR="00E06920" w:rsidRPr="0052088B">
        <w:rPr>
          <w:rFonts w:ascii="Times New Roman" w:eastAsia="Times New Roman" w:hAnsi="Times New Roman" w:cs="Times New Roman"/>
          <w:sz w:val="24"/>
          <w:szCs w:val="24"/>
          <w:lang w:val="es-MX" w:eastAsia="fr-FR"/>
        </w:rPr>
        <w:t>Fe</w:t>
      </w:r>
      <w:r w:rsidR="00E06920" w:rsidRPr="0052088B">
        <w:rPr>
          <w:rFonts w:ascii="Times New Roman" w:eastAsia="Times New Roman" w:hAnsi="Times New Roman" w:cs="Times New Roman"/>
          <w:sz w:val="24"/>
          <w:szCs w:val="24"/>
          <w:vertAlign w:val="superscript"/>
          <w:lang w:val="es-MX" w:eastAsia="fr-FR"/>
        </w:rPr>
        <w:t>2+</w:t>
      </w:r>
      <w:r w:rsidR="00E06920" w:rsidRPr="0052088B">
        <w:rPr>
          <w:rFonts w:ascii="Times New Roman" w:eastAsia="Times New Roman" w:hAnsi="Times New Roman" w:cs="Times New Roman"/>
          <w:sz w:val="24"/>
          <w:szCs w:val="24"/>
          <w:lang w:val="es-MX" w:eastAsia="fr-FR"/>
        </w:rPr>
        <w:t xml:space="preserve"> + H</w:t>
      </w:r>
      <w:r w:rsidR="00E06920" w:rsidRPr="0052088B">
        <w:rPr>
          <w:rFonts w:ascii="Times New Roman" w:eastAsia="Times New Roman" w:hAnsi="Times New Roman" w:cs="Times New Roman"/>
          <w:sz w:val="24"/>
          <w:szCs w:val="24"/>
          <w:vertAlign w:val="subscript"/>
          <w:lang w:val="es-MX" w:eastAsia="fr-FR"/>
        </w:rPr>
        <w:t>2</w:t>
      </w:r>
      <w:r w:rsidR="00E06920" w:rsidRPr="0052088B">
        <w:rPr>
          <w:rFonts w:ascii="Times New Roman" w:eastAsia="Times New Roman" w:hAnsi="Times New Roman" w:cs="Times New Roman"/>
          <w:sz w:val="24"/>
          <w:szCs w:val="24"/>
          <w:lang w:val="es-MX" w:eastAsia="fr-FR"/>
        </w:rPr>
        <w:t>O</w:t>
      </w:r>
      <w:r w:rsidR="00E06920" w:rsidRPr="0052088B">
        <w:rPr>
          <w:rFonts w:ascii="Times New Roman" w:eastAsia="Times New Roman" w:hAnsi="Times New Roman" w:cs="Times New Roman"/>
          <w:sz w:val="24"/>
          <w:szCs w:val="24"/>
          <w:vertAlign w:val="subscript"/>
          <w:lang w:val="es-MX" w:eastAsia="fr-FR"/>
        </w:rPr>
        <w:t>2</w:t>
      </w:r>
      <w:r w:rsidR="00E06920" w:rsidRPr="0052088B">
        <w:rPr>
          <w:rFonts w:ascii="Times New Roman" w:eastAsia="Times New Roman" w:hAnsi="Times New Roman" w:cs="Times New Roman"/>
          <w:sz w:val="24"/>
          <w:szCs w:val="24"/>
          <w:lang w:val="es-MX" w:eastAsia="fr-FR"/>
        </w:rPr>
        <w:t xml:space="preserve">                             Fe</w:t>
      </w:r>
      <w:r w:rsidR="00E06920" w:rsidRPr="0052088B">
        <w:rPr>
          <w:rFonts w:ascii="Times New Roman" w:eastAsia="Times New Roman" w:hAnsi="Times New Roman" w:cs="Times New Roman"/>
          <w:sz w:val="24"/>
          <w:szCs w:val="24"/>
          <w:vertAlign w:val="superscript"/>
          <w:lang w:val="es-MX" w:eastAsia="fr-FR"/>
        </w:rPr>
        <w:t>3+</w:t>
      </w:r>
      <w:r w:rsidR="00E06920" w:rsidRPr="0052088B">
        <w:rPr>
          <w:rFonts w:ascii="Times New Roman" w:eastAsia="Times New Roman" w:hAnsi="Times New Roman" w:cs="Times New Roman"/>
          <w:sz w:val="24"/>
          <w:szCs w:val="24"/>
          <w:lang w:val="es-MX" w:eastAsia="fr-FR"/>
        </w:rPr>
        <w:t xml:space="preserve"> + OH</w:t>
      </w:r>
      <w:r w:rsidR="00E06920" w:rsidRPr="0052088B">
        <w:rPr>
          <w:rFonts w:ascii="Times New Roman" w:eastAsia="Times New Roman" w:hAnsi="Times New Roman" w:cs="Times New Roman"/>
          <w:sz w:val="24"/>
          <w:szCs w:val="24"/>
          <w:vertAlign w:val="superscript"/>
          <w:lang w:val="es-MX" w:eastAsia="fr-FR"/>
        </w:rPr>
        <w:t>-</w:t>
      </w:r>
      <w:r w:rsidR="00E06920" w:rsidRPr="0052088B">
        <w:rPr>
          <w:rFonts w:ascii="Times New Roman" w:eastAsia="Times New Roman" w:hAnsi="Times New Roman" w:cs="Times New Roman"/>
          <w:sz w:val="24"/>
          <w:szCs w:val="24"/>
          <w:lang w:val="es-MX" w:eastAsia="fr-FR"/>
        </w:rPr>
        <w:t xml:space="preserve"> +OH</w:t>
      </w:r>
      <w:r w:rsidR="00E06920" w:rsidRPr="0052088B">
        <w:rPr>
          <w:rFonts w:ascii="Times New Roman" w:eastAsia="Times New Roman" w:hAnsi="Times New Roman" w:cs="Times New Roman"/>
          <w:b/>
          <w:bCs/>
          <w:sz w:val="24"/>
          <w:szCs w:val="24"/>
          <w:vertAlign w:val="superscript"/>
          <w:lang w:val="es-MX" w:eastAsia="fr-FR"/>
        </w:rPr>
        <w:t>.</w:t>
      </w:r>
    </w:p>
    <w:p w:rsidR="00BB4425" w:rsidRDefault="00352D6E" w:rsidP="00533DFD">
      <w:pPr>
        <w:tabs>
          <w:tab w:val="left" w:pos="1418"/>
          <w:tab w:val="left" w:pos="7371"/>
        </w:tabs>
        <w:spacing w:line="360" w:lineRule="auto"/>
        <w:jc w:val="both"/>
        <w:rPr>
          <w:rFonts w:ascii="Times New Roman" w:hAnsi="Times New Roman" w:cs="Times New Roman"/>
          <w:sz w:val="24"/>
          <w:szCs w:val="24"/>
        </w:rPr>
      </w:pPr>
      <w:r w:rsidRPr="00352D6E">
        <w:rPr>
          <w:rFonts w:ascii="Times New Roman" w:eastAsia="Times New Roman" w:hAnsi="Times New Roman" w:cs="Times New Roman"/>
          <w:b/>
          <w:bCs/>
          <w:noProof/>
          <w:sz w:val="24"/>
          <w:szCs w:val="24"/>
          <w:lang w:eastAsia="fr-FR"/>
        </w:rPr>
        <w:pict>
          <v:shape id="_x0000_s1037" type="#_x0000_t32" style="position:absolute;left:0;text-align:left;margin-left:139.4pt;margin-top:13.95pt;width:63pt;height:0;z-index:251671552" o:connectortype="straight">
            <v:stroke endarrow="block"/>
          </v:shape>
        </w:pict>
      </w:r>
      <w:r w:rsidR="005A1725">
        <w:rPr>
          <w:rFonts w:ascii="Times New Roman" w:eastAsia="Times New Roman" w:hAnsi="Times New Roman" w:cs="Times New Roman"/>
          <w:sz w:val="24"/>
          <w:szCs w:val="24"/>
          <w:lang w:val="es-MX" w:eastAsia="fr-FR"/>
        </w:rPr>
        <w:t xml:space="preserve">                       </w:t>
      </w:r>
      <w:r w:rsidR="00E06920" w:rsidRPr="0052088B">
        <w:rPr>
          <w:rFonts w:ascii="Times New Roman" w:eastAsia="Times New Roman" w:hAnsi="Times New Roman" w:cs="Times New Roman"/>
          <w:sz w:val="24"/>
          <w:szCs w:val="24"/>
          <w:lang w:val="es-MX" w:eastAsia="fr-FR"/>
        </w:rPr>
        <w:t>Fe</w:t>
      </w:r>
      <w:r w:rsidR="005A1725">
        <w:rPr>
          <w:rFonts w:ascii="Times New Roman" w:eastAsia="Times New Roman" w:hAnsi="Times New Roman" w:cs="Times New Roman"/>
          <w:sz w:val="24"/>
          <w:szCs w:val="24"/>
          <w:vertAlign w:val="superscript"/>
          <w:lang w:val="es-MX" w:eastAsia="fr-FR"/>
        </w:rPr>
        <w:t>3</w:t>
      </w:r>
      <w:r w:rsidR="00E06920" w:rsidRPr="0052088B">
        <w:rPr>
          <w:rFonts w:ascii="Times New Roman" w:eastAsia="Times New Roman" w:hAnsi="Times New Roman" w:cs="Times New Roman"/>
          <w:sz w:val="24"/>
          <w:szCs w:val="24"/>
          <w:vertAlign w:val="superscript"/>
          <w:lang w:val="es-MX" w:eastAsia="fr-FR"/>
        </w:rPr>
        <w:t xml:space="preserve">+ </w:t>
      </w:r>
      <w:r w:rsidR="00E06920" w:rsidRPr="0052088B">
        <w:rPr>
          <w:rFonts w:ascii="Times New Roman" w:eastAsia="Times New Roman" w:hAnsi="Times New Roman" w:cs="Times New Roman"/>
          <w:sz w:val="24"/>
          <w:szCs w:val="24"/>
          <w:lang w:val="es-MX" w:eastAsia="fr-FR"/>
        </w:rPr>
        <w:t>+ H</w:t>
      </w:r>
      <w:r w:rsidR="00E06920" w:rsidRPr="0052088B">
        <w:rPr>
          <w:rFonts w:ascii="Times New Roman" w:eastAsia="Times New Roman" w:hAnsi="Times New Roman" w:cs="Times New Roman"/>
          <w:sz w:val="24"/>
          <w:szCs w:val="24"/>
          <w:vertAlign w:val="subscript"/>
          <w:lang w:val="es-MX" w:eastAsia="fr-FR"/>
        </w:rPr>
        <w:t>2</w:t>
      </w:r>
      <w:r w:rsidR="00E06920" w:rsidRPr="0052088B">
        <w:rPr>
          <w:rFonts w:ascii="Times New Roman" w:eastAsia="Times New Roman" w:hAnsi="Times New Roman" w:cs="Times New Roman"/>
          <w:sz w:val="24"/>
          <w:szCs w:val="24"/>
          <w:lang w:val="es-MX" w:eastAsia="fr-FR"/>
        </w:rPr>
        <w:t>O</w:t>
      </w:r>
      <w:r w:rsidR="00E06920" w:rsidRPr="0052088B">
        <w:rPr>
          <w:rFonts w:ascii="Times New Roman" w:eastAsia="Times New Roman" w:hAnsi="Times New Roman" w:cs="Times New Roman"/>
          <w:sz w:val="24"/>
          <w:szCs w:val="24"/>
          <w:vertAlign w:val="subscript"/>
          <w:lang w:val="es-MX" w:eastAsia="fr-FR"/>
        </w:rPr>
        <w:t>2</w:t>
      </w:r>
      <w:r w:rsidR="00E06920" w:rsidRPr="0052088B">
        <w:rPr>
          <w:rFonts w:ascii="Times New Roman" w:eastAsia="Times New Roman" w:hAnsi="Times New Roman" w:cs="Times New Roman"/>
          <w:sz w:val="24"/>
          <w:szCs w:val="24"/>
          <w:lang w:val="es-MX" w:eastAsia="fr-FR"/>
        </w:rPr>
        <w:t xml:space="preserve">                             Fe</w:t>
      </w:r>
      <w:r w:rsidR="00E06920" w:rsidRPr="0052088B">
        <w:rPr>
          <w:rFonts w:ascii="Times New Roman" w:eastAsia="Times New Roman" w:hAnsi="Times New Roman" w:cs="Times New Roman"/>
          <w:sz w:val="24"/>
          <w:szCs w:val="24"/>
          <w:vertAlign w:val="superscript"/>
          <w:lang w:val="es-MX" w:eastAsia="fr-FR"/>
        </w:rPr>
        <w:t>2+</w:t>
      </w:r>
      <w:r w:rsidR="00E06920" w:rsidRPr="0052088B">
        <w:rPr>
          <w:rFonts w:ascii="Times New Roman" w:eastAsia="Times New Roman" w:hAnsi="Times New Roman" w:cs="Times New Roman"/>
          <w:sz w:val="24"/>
          <w:szCs w:val="24"/>
          <w:lang w:val="es-MX" w:eastAsia="fr-FR"/>
        </w:rPr>
        <w:t xml:space="preserve"> + HO</w:t>
      </w:r>
      <w:r w:rsidR="00E06920" w:rsidRPr="005A1725">
        <w:rPr>
          <w:rFonts w:ascii="Times New Roman" w:eastAsia="Times New Roman" w:hAnsi="Times New Roman" w:cs="Times New Roman"/>
          <w:sz w:val="24"/>
          <w:szCs w:val="24"/>
          <w:vertAlign w:val="subscript"/>
          <w:lang w:val="es-MX" w:eastAsia="fr-FR"/>
        </w:rPr>
        <w:t>2</w:t>
      </w:r>
      <w:r w:rsidR="00E06920" w:rsidRPr="005A1725">
        <w:rPr>
          <w:rFonts w:ascii="Times New Roman" w:eastAsia="Times New Roman" w:hAnsi="Times New Roman" w:cs="Times New Roman"/>
          <w:b/>
          <w:bCs/>
          <w:sz w:val="32"/>
          <w:szCs w:val="32"/>
          <w:vertAlign w:val="superscript"/>
          <w:lang w:val="es-MX" w:eastAsia="fr-FR"/>
        </w:rPr>
        <w:t>.</w:t>
      </w:r>
      <w:r w:rsidR="00E06920" w:rsidRPr="0052088B">
        <w:rPr>
          <w:rFonts w:ascii="Times New Roman" w:eastAsia="Times New Roman" w:hAnsi="Times New Roman" w:cs="Times New Roman"/>
          <w:b/>
          <w:bCs/>
          <w:sz w:val="24"/>
          <w:szCs w:val="24"/>
          <w:vertAlign w:val="superscript"/>
          <w:lang w:val="es-MX" w:eastAsia="fr-FR"/>
        </w:rPr>
        <w:t xml:space="preserve"> </w:t>
      </w:r>
      <w:r w:rsidR="00E06920" w:rsidRPr="0052088B">
        <w:rPr>
          <w:rFonts w:ascii="Times New Roman" w:eastAsia="Times New Roman" w:hAnsi="Times New Roman" w:cs="Times New Roman"/>
          <w:sz w:val="24"/>
          <w:szCs w:val="24"/>
          <w:lang w:eastAsia="fr-FR"/>
        </w:rPr>
        <w:t>+ H</w:t>
      </w:r>
      <w:r w:rsidR="00E06920" w:rsidRPr="0052088B">
        <w:rPr>
          <w:rFonts w:ascii="Times New Roman" w:eastAsia="Times New Roman" w:hAnsi="Times New Roman" w:cs="Times New Roman"/>
          <w:sz w:val="24"/>
          <w:szCs w:val="24"/>
          <w:vertAlign w:val="superscript"/>
          <w:lang w:eastAsia="fr-FR"/>
        </w:rPr>
        <w:t>+</w:t>
      </w:r>
      <w:r w:rsidR="00FA76AA">
        <w:rPr>
          <w:rFonts w:ascii="Times New Roman" w:eastAsia="Times New Roman" w:hAnsi="Times New Roman" w:cs="Times New Roman"/>
          <w:sz w:val="24"/>
          <w:szCs w:val="24"/>
          <w:vertAlign w:val="superscript"/>
          <w:lang w:eastAsia="fr-FR"/>
        </w:rPr>
        <w:t xml:space="preserve">                  </w:t>
      </w:r>
      <w:r w:rsidR="00FA76AA">
        <w:rPr>
          <w:rFonts w:ascii="Times New Roman" w:eastAsia="Times New Roman" w:hAnsi="Times New Roman" w:cs="Times New Roman"/>
          <w:sz w:val="24"/>
          <w:szCs w:val="24"/>
          <w:lang w:eastAsia="fr-FR"/>
        </w:rPr>
        <w:t xml:space="preserve">         </w:t>
      </w:r>
      <w:r w:rsidR="00FA76AA">
        <w:rPr>
          <w:rFonts w:ascii="Times New Roman" w:hAnsi="Times New Roman" w:cs="Times New Roman"/>
          <w:sz w:val="24"/>
          <w:szCs w:val="24"/>
        </w:rPr>
        <w:t>(IV-8)</w:t>
      </w:r>
    </w:p>
    <w:p w:rsidR="00533DFD" w:rsidRDefault="00533DFD" w:rsidP="00533DFD">
      <w:pPr>
        <w:tabs>
          <w:tab w:val="left" w:pos="1418"/>
          <w:tab w:val="left" w:pos="7371"/>
        </w:tabs>
        <w:spacing w:line="360" w:lineRule="auto"/>
        <w:jc w:val="both"/>
        <w:rPr>
          <w:rFonts w:ascii="Times New Roman" w:eastAsia="Times New Roman" w:hAnsi="Times New Roman" w:cs="Times New Roman"/>
          <w:sz w:val="24"/>
          <w:szCs w:val="24"/>
          <w:lang w:eastAsia="fr-FR"/>
        </w:rPr>
      </w:pPr>
    </w:p>
    <w:p w:rsidR="0084365B" w:rsidRPr="00533DFD" w:rsidRDefault="0084365B" w:rsidP="00533DFD">
      <w:pPr>
        <w:tabs>
          <w:tab w:val="left" w:pos="1418"/>
          <w:tab w:val="left" w:pos="7371"/>
        </w:tabs>
        <w:spacing w:line="360" w:lineRule="auto"/>
        <w:jc w:val="both"/>
        <w:rPr>
          <w:rFonts w:ascii="Times New Roman" w:eastAsia="Times New Roman" w:hAnsi="Times New Roman" w:cs="Times New Roman"/>
          <w:sz w:val="24"/>
          <w:szCs w:val="24"/>
          <w:lang w:eastAsia="fr-FR"/>
        </w:rPr>
      </w:pPr>
    </w:p>
    <w:p w:rsidR="00F102AD" w:rsidRDefault="00F102AD" w:rsidP="007334F8">
      <w:pPr>
        <w:tabs>
          <w:tab w:val="left" w:pos="709"/>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IV.4.6</w:t>
      </w:r>
      <w:r w:rsidRPr="001A6675">
        <w:rPr>
          <w:rFonts w:ascii="Times New Roman" w:hAnsi="Times New Roman" w:cs="Times New Roman"/>
          <w:b/>
          <w:bCs/>
          <w:sz w:val="24"/>
          <w:szCs w:val="24"/>
        </w:rPr>
        <w:t>.</w:t>
      </w:r>
      <w:r w:rsidR="00BB4425" w:rsidRPr="00F102AD">
        <w:rPr>
          <w:rFonts w:ascii="Times New Roman" w:hAnsi="Times New Roman" w:cs="Times New Roman"/>
          <w:b/>
          <w:bCs/>
          <w:sz w:val="24"/>
          <w:szCs w:val="24"/>
        </w:rPr>
        <w:t>Cinétique de dégradation du colorant RN </w:t>
      </w:r>
    </w:p>
    <w:p w:rsidR="00BB4425" w:rsidRPr="0052088B" w:rsidRDefault="00BB4425" w:rsidP="00C60897">
      <w:pPr>
        <w:autoSpaceDE w:val="0"/>
        <w:autoSpaceDN w:val="0"/>
        <w:adjustRightInd w:val="0"/>
        <w:spacing w:line="360" w:lineRule="auto"/>
        <w:ind w:firstLine="708"/>
        <w:jc w:val="both"/>
        <w:rPr>
          <w:rFonts w:ascii="Times New Roman" w:hAnsi="Times New Roman" w:cs="Times New Roman"/>
          <w:sz w:val="24"/>
          <w:szCs w:val="24"/>
        </w:rPr>
      </w:pPr>
      <w:r w:rsidRPr="00F102AD">
        <w:rPr>
          <w:rFonts w:ascii="Times New Roman" w:hAnsi="Times New Roman" w:cs="Times New Roman"/>
          <w:sz w:val="24"/>
          <w:szCs w:val="24"/>
        </w:rPr>
        <w:t>L</w:t>
      </w:r>
      <w:r w:rsidRPr="0052088B">
        <w:rPr>
          <w:rFonts w:ascii="Times New Roman" w:hAnsi="Times New Roman" w:cs="Times New Roman"/>
          <w:sz w:val="24"/>
          <w:szCs w:val="24"/>
        </w:rPr>
        <w:t>es colorants azoïques</w:t>
      </w:r>
      <w:r w:rsidR="00F102AD">
        <w:rPr>
          <w:rFonts w:ascii="Times New Roman" w:hAnsi="Times New Roman" w:cs="Times New Roman"/>
          <w:sz w:val="24"/>
          <w:szCs w:val="24"/>
        </w:rPr>
        <w:t xml:space="preserve"> </w:t>
      </w:r>
      <w:r w:rsidRPr="0052088B">
        <w:rPr>
          <w:rFonts w:ascii="Times New Roman" w:hAnsi="Times New Roman" w:cs="Times New Roman"/>
          <w:sz w:val="24"/>
          <w:szCs w:val="24"/>
        </w:rPr>
        <w:t>sont peu solubles en milieu aqueux. La détermination de la constante cinétique absolue de ce type de</w:t>
      </w:r>
      <w:r w:rsidR="00F102AD">
        <w:rPr>
          <w:rFonts w:ascii="Times New Roman" w:hAnsi="Times New Roman" w:cs="Times New Roman"/>
          <w:sz w:val="24"/>
          <w:szCs w:val="24"/>
        </w:rPr>
        <w:t xml:space="preserve"> </w:t>
      </w:r>
      <w:r w:rsidRPr="0052088B">
        <w:rPr>
          <w:rFonts w:ascii="Times New Roman" w:hAnsi="Times New Roman" w:cs="Times New Roman"/>
          <w:sz w:val="24"/>
          <w:szCs w:val="24"/>
        </w:rPr>
        <w:t xml:space="preserve">composé par la méthode de la cinétique compétitive, déjà utilisée sur les colorants </w:t>
      </w:r>
      <w:r w:rsidR="00F102AD">
        <w:rPr>
          <w:rFonts w:ascii="Times New Roman" w:hAnsi="Times New Roman" w:cs="Times New Roman"/>
          <w:sz w:val="24"/>
          <w:szCs w:val="24"/>
        </w:rPr>
        <w:t xml:space="preserve"> </w:t>
      </w:r>
      <w:r w:rsidRPr="0052088B">
        <w:rPr>
          <w:rFonts w:ascii="Times New Roman" w:hAnsi="Times New Roman" w:cs="Times New Roman"/>
          <w:sz w:val="24"/>
          <w:szCs w:val="24"/>
        </w:rPr>
        <w:t>triphénylmét</w:t>
      </w:r>
      <w:r w:rsidR="00982BD6">
        <w:rPr>
          <w:rFonts w:ascii="Times New Roman" w:hAnsi="Times New Roman" w:cs="Times New Roman"/>
          <w:sz w:val="24"/>
          <w:szCs w:val="24"/>
        </w:rPr>
        <w:t>hanes</w:t>
      </w:r>
      <w:r w:rsidRPr="0052088B">
        <w:rPr>
          <w:rFonts w:ascii="Times New Roman" w:hAnsi="Times New Roman" w:cs="Times New Roman"/>
          <w:sz w:val="24"/>
          <w:szCs w:val="24"/>
        </w:rPr>
        <w:t>, est difficilement envisageable</w:t>
      </w:r>
      <w:r w:rsidR="00C60897">
        <w:rPr>
          <w:rFonts w:ascii="Times New Roman" w:hAnsi="Times New Roman" w:cs="Times New Roman"/>
          <w:sz w:val="24"/>
          <w:szCs w:val="24"/>
        </w:rPr>
        <w:t xml:space="preserve"> </w:t>
      </w:r>
      <w:r w:rsidRPr="00CC3D17">
        <w:rPr>
          <w:rFonts w:ascii="Times New Roman" w:hAnsi="Times New Roman" w:cs="Times New Roman"/>
          <w:b/>
          <w:bCs/>
          <w:sz w:val="24"/>
          <w:szCs w:val="24"/>
        </w:rPr>
        <w:t>[13]</w:t>
      </w:r>
      <w:r w:rsidRPr="0052088B">
        <w:rPr>
          <w:rFonts w:ascii="Times New Roman" w:hAnsi="Times New Roman" w:cs="Times New Roman"/>
          <w:sz w:val="24"/>
          <w:szCs w:val="24"/>
        </w:rPr>
        <w:t xml:space="preserve">. </w:t>
      </w:r>
    </w:p>
    <w:p w:rsidR="00F102AD" w:rsidRDefault="00F102AD" w:rsidP="00104DCD">
      <w:pPr>
        <w:autoSpaceDE w:val="0"/>
        <w:autoSpaceDN w:val="0"/>
        <w:adjustRightInd w:val="0"/>
        <w:spacing w:after="0" w:line="360" w:lineRule="auto"/>
        <w:jc w:val="both"/>
        <w:rPr>
          <w:rFonts w:ascii="Times New Roman" w:hAnsi="Times New Roman" w:cs="Times New Roman"/>
          <w:sz w:val="24"/>
          <w:szCs w:val="24"/>
        </w:rPr>
      </w:pPr>
    </w:p>
    <w:p w:rsidR="00BB4425" w:rsidRPr="0052088B" w:rsidRDefault="00982BD6" w:rsidP="00982BD6">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Par conséquent, on a</w:t>
      </w:r>
      <w:r w:rsidR="00BB4425" w:rsidRPr="0052088B">
        <w:rPr>
          <w:rFonts w:ascii="Times New Roman" w:hAnsi="Times New Roman" w:cs="Times New Roman"/>
          <w:sz w:val="24"/>
          <w:szCs w:val="24"/>
        </w:rPr>
        <w:t xml:space="preserve"> choisi de présenter les constantes cinétiques apparentes en</w:t>
      </w:r>
      <w:r w:rsidR="00F102AD">
        <w:rPr>
          <w:rFonts w:ascii="Times New Roman" w:hAnsi="Times New Roman" w:cs="Times New Roman"/>
          <w:sz w:val="24"/>
          <w:szCs w:val="24"/>
        </w:rPr>
        <w:t xml:space="preserve"> </w:t>
      </w:r>
      <w:r w:rsidR="00BB4425" w:rsidRPr="0052088B">
        <w:rPr>
          <w:rFonts w:ascii="Times New Roman" w:hAnsi="Times New Roman" w:cs="Times New Roman"/>
          <w:sz w:val="24"/>
          <w:szCs w:val="24"/>
        </w:rPr>
        <w:t>considérant une cinétique de pseudo-premier ordre pour le colorant R</w:t>
      </w:r>
      <w:r>
        <w:rPr>
          <w:rFonts w:ascii="Times New Roman" w:hAnsi="Times New Roman" w:cs="Times New Roman"/>
          <w:sz w:val="24"/>
          <w:szCs w:val="24"/>
        </w:rPr>
        <w:t>N</w:t>
      </w:r>
      <w:r w:rsidR="00BB4425" w:rsidRPr="0052088B">
        <w:rPr>
          <w:rFonts w:ascii="Times New Roman" w:hAnsi="Times New Roman" w:cs="Times New Roman"/>
          <w:sz w:val="24"/>
          <w:szCs w:val="24"/>
        </w:rPr>
        <w:t>.</w:t>
      </w:r>
    </w:p>
    <w:p w:rsidR="00F102AD" w:rsidRDefault="00F102AD" w:rsidP="00104DCD">
      <w:pPr>
        <w:autoSpaceDE w:val="0"/>
        <w:autoSpaceDN w:val="0"/>
        <w:adjustRightInd w:val="0"/>
        <w:spacing w:after="0" w:line="360" w:lineRule="auto"/>
        <w:jc w:val="both"/>
        <w:rPr>
          <w:rFonts w:ascii="Times New Roman" w:hAnsi="Times New Roman" w:cs="Times New Roman"/>
          <w:sz w:val="24"/>
          <w:szCs w:val="24"/>
        </w:rPr>
      </w:pPr>
    </w:p>
    <w:p w:rsidR="00BB4425" w:rsidRDefault="00BB4425" w:rsidP="00533DFD">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Compte tenu des conditions optimales déterminées précédemment, on a retenu les</w:t>
      </w:r>
      <w:r w:rsidR="00F102AD">
        <w:rPr>
          <w:rFonts w:ascii="Times New Roman" w:hAnsi="Times New Roman" w:cs="Times New Roman"/>
          <w:sz w:val="24"/>
          <w:szCs w:val="24"/>
        </w:rPr>
        <w:t xml:space="preserve"> </w:t>
      </w:r>
      <w:r w:rsidRPr="0052088B">
        <w:rPr>
          <w:rFonts w:ascii="Times New Roman" w:hAnsi="Times New Roman" w:cs="Times New Roman"/>
          <w:sz w:val="24"/>
          <w:szCs w:val="24"/>
        </w:rPr>
        <w:t>conditions opératoires suivantes :</w:t>
      </w:r>
    </w:p>
    <w:p w:rsidR="00533DFD" w:rsidRPr="0052088B" w:rsidRDefault="00533DFD" w:rsidP="00533DFD">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BB4425" w:rsidRPr="003C7F17" w:rsidRDefault="00BB4425" w:rsidP="00104DCD">
      <w:pPr>
        <w:autoSpaceDE w:val="0"/>
        <w:autoSpaceDN w:val="0"/>
        <w:adjustRightInd w:val="0"/>
        <w:spacing w:after="0" w:line="360" w:lineRule="auto"/>
        <w:jc w:val="both"/>
        <w:rPr>
          <w:rFonts w:ascii="Times New Roman" w:hAnsi="Times New Roman" w:cs="Times New Roman"/>
          <w:sz w:val="24"/>
          <w:szCs w:val="24"/>
          <w:lang w:val="es-MX"/>
        </w:rPr>
      </w:pPr>
      <w:r w:rsidRPr="003C7F17">
        <w:rPr>
          <w:rFonts w:ascii="Times New Roman" w:hAnsi="Times New Roman" w:cs="Times New Roman"/>
          <w:b/>
          <w:bCs/>
          <w:sz w:val="28"/>
          <w:szCs w:val="28"/>
          <w:lang w:val="es-MX"/>
        </w:rPr>
        <w:t>-</w:t>
      </w:r>
      <w:r w:rsidRPr="003C7F17">
        <w:rPr>
          <w:rFonts w:ascii="Times New Roman" w:hAnsi="Times New Roman" w:cs="Times New Roman"/>
          <w:sz w:val="28"/>
          <w:szCs w:val="28"/>
          <w:lang w:val="es-MX"/>
        </w:rPr>
        <w:t xml:space="preserve"> </w:t>
      </w:r>
      <w:r w:rsidRPr="003C7F17">
        <w:rPr>
          <w:rFonts w:ascii="Times New Roman" w:hAnsi="Times New Roman" w:cs="Times New Roman"/>
          <w:sz w:val="24"/>
          <w:szCs w:val="24"/>
          <w:lang w:val="es-MX"/>
        </w:rPr>
        <w:t>pH=3 ;</w:t>
      </w:r>
    </w:p>
    <w:p w:rsidR="00BB4425" w:rsidRPr="003C7F17" w:rsidRDefault="00BB4425" w:rsidP="00104DCD">
      <w:pPr>
        <w:autoSpaceDE w:val="0"/>
        <w:autoSpaceDN w:val="0"/>
        <w:adjustRightInd w:val="0"/>
        <w:spacing w:after="0" w:line="360" w:lineRule="auto"/>
        <w:jc w:val="both"/>
        <w:rPr>
          <w:rFonts w:ascii="Times New Roman" w:hAnsi="Times New Roman" w:cs="Times New Roman"/>
          <w:sz w:val="24"/>
          <w:szCs w:val="24"/>
          <w:lang w:val="es-MX"/>
        </w:rPr>
      </w:pPr>
    </w:p>
    <w:p w:rsidR="00BB4425" w:rsidRPr="003C7F17" w:rsidRDefault="00BB4425" w:rsidP="00104DCD">
      <w:pPr>
        <w:autoSpaceDE w:val="0"/>
        <w:autoSpaceDN w:val="0"/>
        <w:adjustRightInd w:val="0"/>
        <w:spacing w:after="0" w:line="360" w:lineRule="auto"/>
        <w:jc w:val="both"/>
        <w:rPr>
          <w:rFonts w:ascii="Times New Roman" w:hAnsi="Times New Roman" w:cs="Times New Roman"/>
          <w:sz w:val="24"/>
          <w:szCs w:val="24"/>
          <w:lang w:val="es-MX"/>
        </w:rPr>
      </w:pPr>
      <w:r w:rsidRPr="003C7F17">
        <w:rPr>
          <w:rFonts w:ascii="Times New Roman" w:hAnsi="Times New Roman" w:cs="Times New Roman"/>
          <w:sz w:val="28"/>
          <w:szCs w:val="28"/>
          <w:lang w:val="es-MX"/>
        </w:rPr>
        <w:t>-</w:t>
      </w:r>
      <w:r w:rsidRPr="003C7F17">
        <w:rPr>
          <w:rFonts w:ascii="Times New Roman" w:hAnsi="Times New Roman" w:cs="Times New Roman"/>
          <w:sz w:val="24"/>
          <w:szCs w:val="24"/>
          <w:lang w:val="es-MX"/>
        </w:rPr>
        <w:t>[Fe</w:t>
      </w:r>
      <w:r w:rsidRPr="003C7F17">
        <w:rPr>
          <w:rFonts w:ascii="Times New Roman" w:hAnsi="Times New Roman" w:cs="Times New Roman"/>
          <w:sz w:val="24"/>
          <w:szCs w:val="24"/>
          <w:vertAlign w:val="superscript"/>
          <w:lang w:val="es-MX"/>
        </w:rPr>
        <w:t>2+</w:t>
      </w:r>
      <w:r w:rsidRPr="003C7F17">
        <w:rPr>
          <w:rFonts w:ascii="Times New Roman" w:hAnsi="Times New Roman" w:cs="Times New Roman"/>
          <w:sz w:val="24"/>
          <w:szCs w:val="24"/>
          <w:lang w:val="es-MX"/>
        </w:rPr>
        <w:t>]=0,2 mM ;</w:t>
      </w:r>
    </w:p>
    <w:p w:rsidR="00BB4425" w:rsidRPr="003C7F17" w:rsidRDefault="00BB4425" w:rsidP="00104DCD">
      <w:pPr>
        <w:autoSpaceDE w:val="0"/>
        <w:autoSpaceDN w:val="0"/>
        <w:adjustRightInd w:val="0"/>
        <w:spacing w:after="0" w:line="360" w:lineRule="auto"/>
        <w:jc w:val="both"/>
        <w:rPr>
          <w:rFonts w:ascii="Times New Roman" w:hAnsi="Times New Roman" w:cs="Times New Roman"/>
          <w:sz w:val="24"/>
          <w:szCs w:val="24"/>
          <w:lang w:val="es-MX"/>
        </w:rPr>
      </w:pPr>
    </w:p>
    <w:p w:rsidR="00BB4425" w:rsidRPr="003C7F17" w:rsidRDefault="00BB4425" w:rsidP="00104DCD">
      <w:pPr>
        <w:autoSpaceDE w:val="0"/>
        <w:autoSpaceDN w:val="0"/>
        <w:adjustRightInd w:val="0"/>
        <w:spacing w:after="0" w:line="360" w:lineRule="auto"/>
        <w:jc w:val="both"/>
        <w:rPr>
          <w:rFonts w:ascii="Times New Roman" w:hAnsi="Times New Roman" w:cs="Times New Roman"/>
          <w:sz w:val="24"/>
          <w:szCs w:val="24"/>
          <w:lang w:val="es-MX"/>
        </w:rPr>
      </w:pPr>
      <w:r w:rsidRPr="003C7F17">
        <w:rPr>
          <w:rFonts w:ascii="Times New Roman" w:hAnsi="Times New Roman" w:cs="Times New Roman"/>
          <w:sz w:val="28"/>
          <w:szCs w:val="28"/>
          <w:lang w:val="es-MX"/>
        </w:rPr>
        <w:lastRenderedPageBreak/>
        <w:t>-</w:t>
      </w:r>
      <w:r w:rsidRPr="003C7F17">
        <w:rPr>
          <w:rFonts w:ascii="Times New Roman" w:hAnsi="Times New Roman" w:cs="Times New Roman"/>
          <w:sz w:val="24"/>
          <w:szCs w:val="24"/>
          <w:lang w:val="es-MX"/>
        </w:rPr>
        <w:t xml:space="preserve"> [Fe</w:t>
      </w:r>
      <w:r w:rsidRPr="003C7F17">
        <w:rPr>
          <w:rFonts w:ascii="Times New Roman" w:hAnsi="Times New Roman" w:cs="Times New Roman"/>
          <w:sz w:val="24"/>
          <w:szCs w:val="24"/>
          <w:vertAlign w:val="superscript"/>
          <w:lang w:val="es-MX"/>
        </w:rPr>
        <w:t>2+</w:t>
      </w:r>
      <w:r w:rsidRPr="003C7F17">
        <w:rPr>
          <w:rFonts w:ascii="Times New Roman" w:hAnsi="Times New Roman" w:cs="Times New Roman"/>
          <w:sz w:val="24"/>
          <w:szCs w:val="24"/>
          <w:lang w:val="es-MX"/>
        </w:rPr>
        <w:t>]/[H</w:t>
      </w:r>
      <w:r w:rsidRPr="003C7F17">
        <w:rPr>
          <w:rFonts w:ascii="Times New Roman" w:hAnsi="Times New Roman" w:cs="Times New Roman"/>
          <w:sz w:val="24"/>
          <w:szCs w:val="24"/>
          <w:vertAlign w:val="subscript"/>
          <w:lang w:val="es-MX"/>
        </w:rPr>
        <w:t>2</w:t>
      </w:r>
      <w:r w:rsidRPr="003C7F17">
        <w:rPr>
          <w:rFonts w:ascii="Times New Roman" w:hAnsi="Times New Roman" w:cs="Times New Roman"/>
          <w:sz w:val="24"/>
          <w:szCs w:val="24"/>
          <w:lang w:val="es-MX"/>
        </w:rPr>
        <w:t>O</w:t>
      </w:r>
      <w:r w:rsidRPr="003C7F17">
        <w:rPr>
          <w:rFonts w:ascii="Times New Roman" w:hAnsi="Times New Roman" w:cs="Times New Roman"/>
          <w:sz w:val="24"/>
          <w:szCs w:val="24"/>
          <w:vertAlign w:val="subscript"/>
          <w:lang w:val="es-MX"/>
        </w:rPr>
        <w:t>2</w:t>
      </w:r>
      <w:r w:rsidRPr="003C7F17">
        <w:rPr>
          <w:rFonts w:ascii="Times New Roman" w:hAnsi="Times New Roman" w:cs="Times New Roman"/>
          <w:sz w:val="24"/>
          <w:szCs w:val="24"/>
          <w:lang w:val="es-MX"/>
        </w:rPr>
        <w:t>]= 1/20 ;</w:t>
      </w:r>
    </w:p>
    <w:p w:rsidR="00BB4425" w:rsidRPr="003C7F17" w:rsidRDefault="00BB4425" w:rsidP="00104DCD">
      <w:pPr>
        <w:autoSpaceDE w:val="0"/>
        <w:autoSpaceDN w:val="0"/>
        <w:adjustRightInd w:val="0"/>
        <w:spacing w:after="0" w:line="360" w:lineRule="auto"/>
        <w:jc w:val="both"/>
        <w:rPr>
          <w:rFonts w:ascii="Times New Roman" w:hAnsi="Times New Roman" w:cs="Times New Roman"/>
          <w:sz w:val="24"/>
          <w:szCs w:val="24"/>
          <w:lang w:val="es-MX"/>
        </w:rPr>
      </w:pP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r w:rsidRPr="00533DFD">
        <w:rPr>
          <w:rFonts w:ascii="Times New Roman" w:hAnsi="Times New Roman" w:cs="Times New Roman"/>
          <w:sz w:val="28"/>
          <w:szCs w:val="28"/>
        </w:rPr>
        <w:t xml:space="preserve">- </w:t>
      </w:r>
      <w:r w:rsidRPr="0052088B">
        <w:rPr>
          <w:rFonts w:ascii="Times New Roman" w:hAnsi="Times New Roman" w:cs="Times New Roman"/>
          <w:sz w:val="24"/>
          <w:szCs w:val="24"/>
        </w:rPr>
        <w:t>Température=28°C ;</w:t>
      </w: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r w:rsidRPr="00533DFD">
        <w:rPr>
          <w:rFonts w:ascii="Times New Roman" w:hAnsi="Times New Roman" w:cs="Times New Roman"/>
          <w:sz w:val="28"/>
          <w:szCs w:val="28"/>
        </w:rPr>
        <w:t>-</w:t>
      </w:r>
      <w:r w:rsidRPr="0052088B">
        <w:rPr>
          <w:rFonts w:ascii="Times New Roman" w:hAnsi="Times New Roman" w:cs="Times New Roman"/>
          <w:sz w:val="24"/>
          <w:szCs w:val="24"/>
        </w:rPr>
        <w:t>[RN]=100µM.</w:t>
      </w: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982BD6" w:rsidRDefault="00982BD6" w:rsidP="00982BD6">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IV.4.6</w:t>
      </w:r>
      <w:r w:rsidRPr="00982BD6">
        <w:rPr>
          <w:rFonts w:ascii="Times New Roman" w:hAnsi="Times New Roman" w:cs="Times New Roman"/>
          <w:b/>
          <w:bCs/>
          <w:sz w:val="24"/>
          <w:szCs w:val="24"/>
        </w:rPr>
        <w:t>.</w:t>
      </w:r>
      <w:r>
        <w:rPr>
          <w:rFonts w:ascii="Times New Roman" w:hAnsi="Times New Roman" w:cs="Times New Roman"/>
          <w:b/>
          <w:bCs/>
          <w:sz w:val="24"/>
          <w:szCs w:val="24"/>
        </w:rPr>
        <w:t>1.Suivi de la décoloration </w:t>
      </w:r>
    </w:p>
    <w:p w:rsidR="00533DFD" w:rsidRPr="0084365B" w:rsidRDefault="00BB4425" w:rsidP="0084365B">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La mesure de l’absorbance du colorant RN à λ </w:t>
      </w:r>
      <w:r w:rsidRPr="0052088B">
        <w:rPr>
          <w:rFonts w:ascii="Times New Roman" w:hAnsi="Times New Roman" w:cs="Times New Roman"/>
          <w:sz w:val="24"/>
          <w:szCs w:val="24"/>
          <w:vertAlign w:val="subscript"/>
        </w:rPr>
        <w:t>max</w:t>
      </w:r>
      <w:r w:rsidRPr="0052088B">
        <w:rPr>
          <w:rFonts w:ascii="Times New Roman" w:hAnsi="Times New Roman" w:cs="Times New Roman"/>
          <w:sz w:val="24"/>
          <w:szCs w:val="24"/>
        </w:rPr>
        <w:t xml:space="preserve"> en fonction du temps</w:t>
      </w:r>
      <w:r w:rsidRPr="0052088B">
        <w:rPr>
          <w:rFonts w:ascii="Times New Roman" w:hAnsi="Times New Roman" w:cs="Times New Roman"/>
          <w:sz w:val="24"/>
          <w:szCs w:val="24"/>
          <w:vertAlign w:val="subscript"/>
        </w:rPr>
        <w:t xml:space="preserve">  </w:t>
      </w:r>
      <w:r w:rsidRPr="0052088B">
        <w:rPr>
          <w:rFonts w:ascii="Times New Roman" w:hAnsi="Times New Roman" w:cs="Times New Roman"/>
          <w:sz w:val="24"/>
          <w:szCs w:val="24"/>
        </w:rPr>
        <w:t>a do</w:t>
      </w:r>
      <w:r w:rsidR="00533DFD">
        <w:rPr>
          <w:rFonts w:ascii="Times New Roman" w:hAnsi="Times New Roman" w:cs="Times New Roman"/>
          <w:sz w:val="24"/>
          <w:szCs w:val="24"/>
        </w:rPr>
        <w:t>nné les résultats présentés sur</w:t>
      </w:r>
      <w:r w:rsidRPr="0052088B">
        <w:rPr>
          <w:rFonts w:ascii="Times New Roman" w:hAnsi="Times New Roman" w:cs="Times New Roman"/>
          <w:sz w:val="24"/>
          <w:szCs w:val="24"/>
        </w:rPr>
        <w:t xml:space="preserve"> la figure</w:t>
      </w:r>
      <w:r w:rsidR="00533DFD">
        <w:rPr>
          <w:rFonts w:ascii="Times New Roman" w:hAnsi="Times New Roman" w:cs="Times New Roman"/>
          <w:sz w:val="24"/>
          <w:szCs w:val="24"/>
        </w:rPr>
        <w:t xml:space="preserve"> (IV-30)</w:t>
      </w:r>
      <w:r w:rsidRPr="0052088B">
        <w:rPr>
          <w:rFonts w:ascii="Times New Roman" w:hAnsi="Times New Roman" w:cs="Times New Roman"/>
          <w:sz w:val="24"/>
          <w:szCs w:val="24"/>
        </w:rPr>
        <w:t>.</w:t>
      </w:r>
    </w:p>
    <w:p w:rsidR="00533DFD" w:rsidRDefault="00533DFD" w:rsidP="00982BD6">
      <w:pPr>
        <w:autoSpaceDE w:val="0"/>
        <w:autoSpaceDN w:val="0"/>
        <w:adjustRightInd w:val="0"/>
        <w:spacing w:after="0" w:line="360" w:lineRule="auto"/>
        <w:ind w:firstLine="708"/>
        <w:jc w:val="both"/>
        <w:rPr>
          <w:rFonts w:ascii="Times New Roman" w:hAnsi="Times New Roman" w:cs="Times New Roman"/>
          <w:b/>
          <w:bCs/>
          <w:sz w:val="24"/>
          <w:szCs w:val="24"/>
        </w:rPr>
      </w:pPr>
    </w:p>
    <w:p w:rsidR="00533DFD" w:rsidRPr="00982BD6" w:rsidRDefault="00533DFD" w:rsidP="00982BD6">
      <w:pPr>
        <w:autoSpaceDE w:val="0"/>
        <w:autoSpaceDN w:val="0"/>
        <w:adjustRightInd w:val="0"/>
        <w:spacing w:after="0" w:line="360" w:lineRule="auto"/>
        <w:ind w:firstLine="708"/>
        <w:jc w:val="both"/>
        <w:rPr>
          <w:rFonts w:ascii="Times New Roman" w:hAnsi="Times New Roman" w:cs="Times New Roman"/>
          <w:b/>
          <w:bCs/>
          <w:sz w:val="24"/>
          <w:szCs w:val="24"/>
        </w:rPr>
      </w:pPr>
    </w:p>
    <w:p w:rsidR="00BB4425" w:rsidRPr="0052088B" w:rsidRDefault="00BB4425" w:rsidP="00982BD6">
      <w:pPr>
        <w:spacing w:line="360" w:lineRule="auto"/>
        <w:ind w:left="567"/>
        <w:jc w:val="both"/>
        <w:rPr>
          <w:rFonts w:ascii="Times New Roman" w:hAnsi="Times New Roman" w:cs="Times New Roman"/>
          <w:sz w:val="24"/>
          <w:szCs w:val="24"/>
        </w:rPr>
      </w:pPr>
      <w:r w:rsidRPr="0052088B">
        <w:rPr>
          <w:rFonts w:ascii="Times New Roman" w:hAnsi="Times New Roman" w:cs="Times New Roman"/>
          <w:noProof/>
          <w:sz w:val="24"/>
          <w:szCs w:val="24"/>
          <w:lang w:eastAsia="fr-FR"/>
        </w:rPr>
        <w:drawing>
          <wp:inline distT="0" distB="0" distL="0" distR="0">
            <wp:extent cx="4680000" cy="2809875"/>
            <wp:effectExtent l="19050" t="0" r="25350" b="0"/>
            <wp:docPr id="35" name="Graphique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E06920" w:rsidRDefault="00E06920" w:rsidP="00104DCD">
      <w:pPr>
        <w:spacing w:line="360" w:lineRule="auto"/>
        <w:jc w:val="both"/>
        <w:rPr>
          <w:rFonts w:ascii="Times New Roman" w:hAnsi="Times New Roman" w:cs="Times New Roman"/>
          <w:sz w:val="24"/>
          <w:szCs w:val="24"/>
        </w:rPr>
      </w:pPr>
      <w:r w:rsidRPr="0052088B">
        <w:rPr>
          <w:rFonts w:ascii="Times New Roman" w:eastAsia="Times New Roman" w:hAnsi="Times New Roman" w:cs="Times New Roman"/>
          <w:b/>
          <w:bCs/>
          <w:sz w:val="24"/>
          <w:szCs w:val="24"/>
          <w:lang w:eastAsia="fr-FR"/>
        </w:rPr>
        <w:t>Figure </w:t>
      </w:r>
      <w:r w:rsidR="00AD5495">
        <w:rPr>
          <w:rFonts w:ascii="Times New Roman" w:hAnsi="Times New Roman" w:cs="Times New Roman"/>
          <w:b/>
          <w:bCs/>
          <w:sz w:val="24"/>
          <w:szCs w:val="24"/>
        </w:rPr>
        <w:t>IV-30</w:t>
      </w:r>
      <w:r w:rsidRPr="0052088B">
        <w:rPr>
          <w:rFonts w:ascii="Times New Roman" w:eastAsia="Times New Roman" w:hAnsi="Times New Roman" w:cs="Times New Roman"/>
          <w:b/>
          <w:bCs/>
          <w:sz w:val="24"/>
          <w:szCs w:val="24"/>
          <w:lang w:eastAsia="fr-FR"/>
        </w:rPr>
        <w:t>:</w:t>
      </w:r>
      <w:r w:rsidRPr="0052088B">
        <w:rPr>
          <w:rFonts w:ascii="Times New Roman" w:eastAsia="Times New Roman" w:hAnsi="Times New Roman" w:cs="Times New Roman"/>
          <w:sz w:val="24"/>
          <w:szCs w:val="24"/>
          <w:lang w:eastAsia="fr-FR"/>
        </w:rPr>
        <w:t xml:space="preserve"> </w:t>
      </w:r>
      <w:r w:rsidRPr="0052088B">
        <w:rPr>
          <w:rFonts w:ascii="Times New Roman" w:hAnsi="Times New Roman" w:cs="Times New Roman"/>
          <w:sz w:val="24"/>
          <w:szCs w:val="24"/>
        </w:rPr>
        <w:t>Evolution de la cinétique de décoloration du colorant RN par procédé Fenton.</w:t>
      </w:r>
    </w:p>
    <w:p w:rsidR="00533DFD" w:rsidRPr="0052088B" w:rsidRDefault="00533DFD" w:rsidP="00104DCD">
      <w:pPr>
        <w:spacing w:line="360" w:lineRule="auto"/>
        <w:jc w:val="both"/>
        <w:rPr>
          <w:rFonts w:ascii="Times New Roman" w:hAnsi="Times New Roman" w:cs="Times New Roman"/>
          <w:sz w:val="24"/>
          <w:szCs w:val="24"/>
        </w:rPr>
      </w:pPr>
    </w:p>
    <w:p w:rsidR="00E06920" w:rsidRPr="00982BD6" w:rsidRDefault="00982BD6" w:rsidP="00104DCD">
      <w:pPr>
        <w:autoSpaceDE w:val="0"/>
        <w:autoSpaceDN w:val="0"/>
        <w:adjustRightInd w:val="0"/>
        <w:spacing w:after="0" w:line="360" w:lineRule="auto"/>
        <w:jc w:val="both"/>
        <w:rPr>
          <w:rFonts w:ascii="Times New Roman" w:hAnsi="Times New Roman" w:cs="Times New Roman"/>
          <w:b/>
          <w:bCs/>
          <w:sz w:val="24"/>
          <w:szCs w:val="24"/>
        </w:rPr>
      </w:pPr>
      <w:r w:rsidRPr="00982BD6">
        <w:rPr>
          <w:rFonts w:ascii="Times New Roman" w:hAnsi="Times New Roman" w:cs="Times New Roman"/>
          <w:b/>
          <w:bCs/>
          <w:sz w:val="24"/>
          <w:szCs w:val="24"/>
        </w:rPr>
        <w:t>IV.4.6.2.S</w:t>
      </w:r>
      <w:r w:rsidR="00E06920" w:rsidRPr="00982BD6">
        <w:rPr>
          <w:rFonts w:ascii="Times New Roman" w:hAnsi="Times New Roman" w:cs="Times New Roman"/>
          <w:b/>
          <w:bCs/>
          <w:sz w:val="24"/>
          <w:szCs w:val="24"/>
        </w:rPr>
        <w:t>uivi de la dégrad</w:t>
      </w:r>
      <w:r>
        <w:rPr>
          <w:rFonts w:ascii="Times New Roman" w:hAnsi="Times New Roman" w:cs="Times New Roman"/>
          <w:b/>
          <w:bCs/>
          <w:sz w:val="24"/>
          <w:szCs w:val="24"/>
        </w:rPr>
        <w:t>ation par la mesure de la DCO  </w:t>
      </w:r>
    </w:p>
    <w:p w:rsidR="00533DFD" w:rsidRDefault="00E06920" w:rsidP="00533DFD">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En parallèle, la mesure de la DCO du colorant RN en fonction du temps</w:t>
      </w:r>
      <w:r w:rsidRPr="0052088B">
        <w:rPr>
          <w:rFonts w:ascii="Times New Roman" w:hAnsi="Times New Roman" w:cs="Times New Roman"/>
          <w:sz w:val="24"/>
          <w:szCs w:val="24"/>
          <w:vertAlign w:val="subscript"/>
        </w:rPr>
        <w:t xml:space="preserve">  </w:t>
      </w:r>
      <w:r w:rsidRPr="0052088B">
        <w:rPr>
          <w:rFonts w:ascii="Times New Roman" w:hAnsi="Times New Roman" w:cs="Times New Roman"/>
          <w:sz w:val="24"/>
          <w:szCs w:val="24"/>
        </w:rPr>
        <w:t>a do</w:t>
      </w:r>
      <w:r w:rsidR="00533DFD">
        <w:rPr>
          <w:rFonts w:ascii="Times New Roman" w:hAnsi="Times New Roman" w:cs="Times New Roman"/>
          <w:sz w:val="24"/>
          <w:szCs w:val="24"/>
        </w:rPr>
        <w:t>nné les résultats présentés sur</w:t>
      </w:r>
      <w:r w:rsidRPr="0052088B">
        <w:rPr>
          <w:rFonts w:ascii="Times New Roman" w:hAnsi="Times New Roman" w:cs="Times New Roman"/>
          <w:sz w:val="24"/>
          <w:szCs w:val="24"/>
        </w:rPr>
        <w:t xml:space="preserve"> la figure</w:t>
      </w:r>
      <w:r w:rsidR="00533DFD">
        <w:rPr>
          <w:rFonts w:ascii="Times New Roman" w:hAnsi="Times New Roman" w:cs="Times New Roman"/>
          <w:sz w:val="24"/>
          <w:szCs w:val="24"/>
        </w:rPr>
        <w:t xml:space="preserve"> (IV-31)</w:t>
      </w:r>
      <w:r w:rsidR="00533DFD" w:rsidRPr="0052088B">
        <w:rPr>
          <w:rFonts w:ascii="Times New Roman" w:hAnsi="Times New Roman" w:cs="Times New Roman"/>
          <w:sz w:val="24"/>
          <w:szCs w:val="24"/>
        </w:rPr>
        <w:t>.</w:t>
      </w:r>
    </w:p>
    <w:p w:rsidR="00E06920" w:rsidRDefault="00E06920" w:rsidP="00533DFD">
      <w:pPr>
        <w:tabs>
          <w:tab w:val="left" w:pos="1470"/>
        </w:tabs>
        <w:rPr>
          <w:rFonts w:ascii="Times New Roman" w:eastAsia="Times New Roman" w:hAnsi="Times New Roman" w:cs="Times New Roman"/>
          <w:sz w:val="24"/>
          <w:szCs w:val="24"/>
          <w:lang w:eastAsia="fr-FR"/>
        </w:rPr>
      </w:pPr>
    </w:p>
    <w:p w:rsidR="0084365B" w:rsidRDefault="0084365B" w:rsidP="00533DFD">
      <w:pPr>
        <w:tabs>
          <w:tab w:val="left" w:pos="1470"/>
        </w:tabs>
        <w:rPr>
          <w:rFonts w:ascii="Times New Roman" w:eastAsia="Times New Roman" w:hAnsi="Times New Roman" w:cs="Times New Roman"/>
          <w:sz w:val="24"/>
          <w:szCs w:val="24"/>
          <w:lang w:eastAsia="fr-FR"/>
        </w:rPr>
      </w:pPr>
    </w:p>
    <w:p w:rsidR="0084365B" w:rsidRDefault="0084365B" w:rsidP="00533DFD">
      <w:pPr>
        <w:tabs>
          <w:tab w:val="left" w:pos="1470"/>
        </w:tabs>
        <w:rPr>
          <w:rFonts w:ascii="Times New Roman" w:eastAsia="Times New Roman" w:hAnsi="Times New Roman" w:cs="Times New Roman"/>
          <w:sz w:val="24"/>
          <w:szCs w:val="24"/>
          <w:lang w:eastAsia="fr-FR"/>
        </w:rPr>
      </w:pPr>
    </w:p>
    <w:p w:rsidR="0084365B" w:rsidRPr="00533DFD" w:rsidRDefault="0084365B" w:rsidP="00533DFD">
      <w:pPr>
        <w:tabs>
          <w:tab w:val="left" w:pos="1470"/>
        </w:tabs>
        <w:rPr>
          <w:rFonts w:ascii="Times New Roman" w:eastAsia="Times New Roman" w:hAnsi="Times New Roman" w:cs="Times New Roman"/>
          <w:sz w:val="24"/>
          <w:szCs w:val="24"/>
          <w:lang w:eastAsia="fr-FR"/>
        </w:rPr>
      </w:pPr>
    </w:p>
    <w:p w:rsidR="00E06920" w:rsidRDefault="00E06920" w:rsidP="00982BD6">
      <w:pPr>
        <w:spacing w:line="360" w:lineRule="auto"/>
        <w:ind w:left="567"/>
        <w:jc w:val="both"/>
        <w:rPr>
          <w:rFonts w:ascii="Times New Roman" w:eastAsia="Times New Roman" w:hAnsi="Times New Roman" w:cs="Times New Roman"/>
          <w:b/>
          <w:bCs/>
          <w:i/>
          <w:iCs/>
          <w:sz w:val="24"/>
          <w:szCs w:val="24"/>
          <w:lang w:eastAsia="fr-FR"/>
        </w:rPr>
      </w:pPr>
      <w:r w:rsidRPr="0052088B">
        <w:rPr>
          <w:rFonts w:ascii="Times New Roman" w:eastAsia="Times New Roman" w:hAnsi="Times New Roman" w:cs="Times New Roman"/>
          <w:b/>
          <w:bCs/>
          <w:i/>
          <w:iCs/>
          <w:noProof/>
          <w:sz w:val="24"/>
          <w:szCs w:val="24"/>
          <w:lang w:eastAsia="fr-FR"/>
        </w:rPr>
        <w:drawing>
          <wp:inline distT="0" distB="0" distL="0" distR="0">
            <wp:extent cx="4680000" cy="2809875"/>
            <wp:effectExtent l="19050" t="0" r="25350" b="0"/>
            <wp:docPr id="69"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E06920" w:rsidRPr="0052088B" w:rsidRDefault="00E06920" w:rsidP="00104DCD">
      <w:pPr>
        <w:spacing w:line="360" w:lineRule="auto"/>
        <w:jc w:val="both"/>
        <w:rPr>
          <w:rFonts w:ascii="Times New Roman" w:eastAsia="Times New Roman" w:hAnsi="Times New Roman" w:cs="Times New Roman"/>
          <w:sz w:val="24"/>
          <w:szCs w:val="24"/>
          <w:lang w:eastAsia="fr-FR"/>
        </w:rPr>
      </w:pPr>
      <w:r w:rsidRPr="0052088B">
        <w:rPr>
          <w:rFonts w:ascii="Times New Roman" w:eastAsia="Times New Roman" w:hAnsi="Times New Roman" w:cs="Times New Roman"/>
          <w:b/>
          <w:bCs/>
          <w:sz w:val="24"/>
          <w:szCs w:val="24"/>
          <w:lang w:eastAsia="fr-FR"/>
        </w:rPr>
        <w:t>Figure </w:t>
      </w:r>
      <w:r w:rsidR="00AD5495">
        <w:rPr>
          <w:rFonts w:ascii="Times New Roman" w:hAnsi="Times New Roman" w:cs="Times New Roman"/>
          <w:b/>
          <w:bCs/>
          <w:sz w:val="24"/>
          <w:szCs w:val="24"/>
        </w:rPr>
        <w:t>IV-31</w:t>
      </w:r>
      <w:r w:rsidRPr="0052088B">
        <w:rPr>
          <w:rFonts w:ascii="Times New Roman" w:eastAsia="Times New Roman" w:hAnsi="Times New Roman" w:cs="Times New Roman"/>
          <w:b/>
          <w:bCs/>
          <w:sz w:val="24"/>
          <w:szCs w:val="24"/>
          <w:lang w:eastAsia="fr-FR"/>
        </w:rPr>
        <w:t>:</w:t>
      </w:r>
      <w:r w:rsidRPr="0052088B">
        <w:rPr>
          <w:rFonts w:ascii="Times New Roman" w:eastAsia="Times New Roman" w:hAnsi="Times New Roman" w:cs="Times New Roman"/>
          <w:sz w:val="24"/>
          <w:szCs w:val="24"/>
          <w:lang w:eastAsia="fr-FR"/>
        </w:rPr>
        <w:t xml:space="preserve"> </w:t>
      </w:r>
      <w:r w:rsidRPr="0052088B">
        <w:rPr>
          <w:rFonts w:ascii="Times New Roman" w:hAnsi="Times New Roman" w:cs="Times New Roman"/>
          <w:sz w:val="24"/>
          <w:szCs w:val="24"/>
        </w:rPr>
        <w:t>Evolution de la cinétique de dégradation du colorant RN par procédé Fenton.</w:t>
      </w:r>
    </w:p>
    <w:p w:rsidR="00982BD6" w:rsidRDefault="00982BD6" w:rsidP="00104DCD">
      <w:pPr>
        <w:autoSpaceDE w:val="0"/>
        <w:autoSpaceDN w:val="0"/>
        <w:adjustRightInd w:val="0"/>
        <w:spacing w:after="0" w:line="360" w:lineRule="auto"/>
        <w:jc w:val="both"/>
        <w:rPr>
          <w:rFonts w:ascii="Times New Roman" w:hAnsi="Times New Roman" w:cs="Times New Roman"/>
          <w:sz w:val="24"/>
          <w:szCs w:val="24"/>
        </w:rPr>
      </w:pPr>
    </w:p>
    <w:p w:rsidR="00BB4425" w:rsidRPr="00FA76AA" w:rsidRDefault="00BB4425" w:rsidP="00533DFD">
      <w:pPr>
        <w:tabs>
          <w:tab w:val="left" w:pos="709"/>
          <w:tab w:val="left" w:pos="1418"/>
          <w:tab w:val="left" w:pos="7350"/>
        </w:tabs>
        <w:autoSpaceDE w:val="0"/>
        <w:autoSpaceDN w:val="0"/>
        <w:adjustRightInd w:val="0"/>
        <w:spacing w:after="0" w:line="360" w:lineRule="auto"/>
        <w:ind w:firstLine="708"/>
        <w:jc w:val="both"/>
        <w:rPr>
          <w:rFonts w:asciiTheme="majorBidi" w:hAnsiTheme="majorBidi" w:cstheme="majorBidi"/>
          <w:sz w:val="28"/>
          <w:szCs w:val="28"/>
        </w:rPr>
      </w:pPr>
      <w:r w:rsidRPr="0052088B">
        <w:rPr>
          <w:rFonts w:ascii="Times New Roman" w:hAnsi="Times New Roman" w:cs="Times New Roman"/>
          <w:sz w:val="24"/>
          <w:szCs w:val="24"/>
        </w:rPr>
        <w:t>On peut voir sur les figures</w:t>
      </w:r>
      <w:r w:rsidR="00533DFD">
        <w:rPr>
          <w:rFonts w:ascii="Times New Roman" w:hAnsi="Times New Roman" w:cs="Times New Roman"/>
          <w:sz w:val="24"/>
          <w:szCs w:val="24"/>
        </w:rPr>
        <w:t xml:space="preserve"> (IV-30-31)</w:t>
      </w:r>
      <w:r w:rsidRPr="0052088B">
        <w:rPr>
          <w:rFonts w:ascii="Times New Roman" w:hAnsi="Times New Roman" w:cs="Times New Roman"/>
          <w:sz w:val="24"/>
          <w:szCs w:val="24"/>
        </w:rPr>
        <w:t xml:space="preserve"> que le taux de dégradation s</w:t>
      </w:r>
      <w:r w:rsidR="00533DFD">
        <w:rPr>
          <w:rFonts w:ascii="Times New Roman" w:hAnsi="Times New Roman" w:cs="Times New Roman"/>
          <w:sz w:val="24"/>
          <w:szCs w:val="24"/>
        </w:rPr>
        <w:t xml:space="preserve">uivi par la mesure de </w:t>
      </w:r>
      <w:r w:rsidRPr="0052088B">
        <w:rPr>
          <w:rFonts w:ascii="Times New Roman" w:hAnsi="Times New Roman" w:cs="Times New Roman"/>
          <w:sz w:val="24"/>
          <w:szCs w:val="24"/>
        </w:rPr>
        <w:t xml:space="preserve">l’absorbance et de la DCO du colorant en fonction du  temps suit une croissance </w:t>
      </w:r>
      <w:r w:rsidR="00C951D7">
        <w:rPr>
          <w:rFonts w:ascii="Times New Roman" w:hAnsi="Times New Roman" w:cs="Times New Roman"/>
          <w:sz w:val="24"/>
          <w:szCs w:val="24"/>
        </w:rPr>
        <w:t xml:space="preserve"> </w:t>
      </w:r>
      <w:r w:rsidRPr="0052088B">
        <w:rPr>
          <w:rFonts w:ascii="Times New Roman" w:hAnsi="Times New Roman" w:cs="Times New Roman"/>
          <w:sz w:val="24"/>
          <w:szCs w:val="24"/>
        </w:rPr>
        <w:t xml:space="preserve">exponentielle, ce qui laisse présager que la vitesse de disparition du colorant par oxydation, </w:t>
      </w:r>
      <w:r w:rsidR="00C951D7">
        <w:rPr>
          <w:rFonts w:ascii="Times New Roman" w:hAnsi="Times New Roman" w:cs="Times New Roman"/>
          <w:sz w:val="24"/>
          <w:szCs w:val="24"/>
        </w:rPr>
        <w:t xml:space="preserve"> </w:t>
      </w:r>
      <w:r w:rsidRPr="0052088B">
        <w:rPr>
          <w:rFonts w:ascii="Times New Roman" w:hAnsi="Times New Roman" w:cs="Times New Roman"/>
          <w:sz w:val="24"/>
          <w:szCs w:val="24"/>
        </w:rPr>
        <w:t>suit la loi cinétique donnée par l'équ</w:t>
      </w:r>
      <w:r w:rsidR="00FA76AA">
        <w:rPr>
          <w:rFonts w:ascii="Times New Roman" w:hAnsi="Times New Roman" w:cs="Times New Roman"/>
          <w:sz w:val="24"/>
          <w:szCs w:val="24"/>
        </w:rPr>
        <w:t>ation (IV-9)</w:t>
      </w:r>
      <w:r w:rsidRPr="0052088B">
        <w:rPr>
          <w:rFonts w:ascii="Times New Roman" w:hAnsi="Times New Roman" w:cs="Times New Roman"/>
          <w:sz w:val="24"/>
          <w:szCs w:val="24"/>
        </w:rPr>
        <w:t>.</w:t>
      </w:r>
    </w:p>
    <w:p w:rsidR="0072359C" w:rsidRDefault="0072359C" w:rsidP="00C951D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C951D7" w:rsidRPr="0072359C" w:rsidRDefault="0072359C" w:rsidP="00FA76AA">
      <w:pPr>
        <w:tabs>
          <w:tab w:val="left" w:pos="709"/>
          <w:tab w:val="left" w:pos="1418"/>
          <w:tab w:val="left" w:pos="7350"/>
        </w:tabs>
        <w:autoSpaceDE w:val="0"/>
        <w:autoSpaceDN w:val="0"/>
        <w:adjustRightInd w:val="0"/>
        <w:spacing w:after="0" w:line="360" w:lineRule="auto"/>
        <w:ind w:firstLine="708"/>
        <w:jc w:val="both"/>
        <w:rPr>
          <w:rFonts w:asciiTheme="majorBidi" w:hAnsiTheme="majorBidi" w:cstheme="majorBidi"/>
          <w:sz w:val="28"/>
          <w:szCs w:val="28"/>
        </w:rPr>
      </w:pPr>
      <w:r>
        <w:rPr>
          <w:rFonts w:ascii="Times New Roman" w:eastAsiaTheme="minorEastAsia" w:hAnsi="Times New Roman" w:cs="Times New Roman"/>
          <w:sz w:val="28"/>
          <w:szCs w:val="28"/>
        </w:rPr>
        <w:t xml:space="preserve">          </w:t>
      </w:r>
      <m:oMath>
        <m:f>
          <m:fPr>
            <m:ctrlPr>
              <w:rPr>
                <w:rFonts w:ascii="Cambria Math" w:hAnsiTheme="majorBidi" w:cstheme="majorBidi"/>
                <w:i/>
                <w:sz w:val="28"/>
                <w:szCs w:val="28"/>
              </w:rPr>
            </m:ctrlPr>
          </m:fPr>
          <m:num>
            <m:r>
              <m:rPr>
                <m:sty m:val="p"/>
              </m:rPr>
              <w:rPr>
                <w:rFonts w:asciiTheme="majorBidi" w:hAnsiTheme="majorBidi" w:cstheme="majorBidi"/>
                <w:sz w:val="28"/>
                <w:szCs w:val="28"/>
              </w:rPr>
              <m:t>-</m:t>
            </m:r>
            <m:r>
              <m:rPr>
                <m:sty m:val="p"/>
              </m:rPr>
              <w:rPr>
                <w:rFonts w:ascii="Cambria Math" w:hAnsiTheme="majorBidi" w:cstheme="majorBidi"/>
                <w:sz w:val="28"/>
                <w:szCs w:val="28"/>
              </w:rPr>
              <m:t>d[colorant]</m:t>
            </m:r>
          </m:num>
          <m:den>
            <m:r>
              <m:rPr>
                <m:sty m:val="p"/>
              </m:rPr>
              <w:rPr>
                <w:rFonts w:ascii="Cambria Math" w:hAnsiTheme="majorBidi" w:cstheme="majorBidi"/>
                <w:sz w:val="28"/>
                <w:szCs w:val="28"/>
              </w:rPr>
              <m:t>dt</m:t>
            </m:r>
          </m:den>
        </m:f>
        <m:r>
          <w:rPr>
            <w:rFonts w:ascii="Cambria Math" w:hAnsiTheme="majorBidi" w:cstheme="majorBidi"/>
            <w:sz w:val="28"/>
            <w:szCs w:val="28"/>
          </w:rPr>
          <m:t>=</m:t>
        </m:r>
        <m:r>
          <m:rPr>
            <m:sty m:val="p"/>
          </m:rPr>
          <w:rPr>
            <w:rFonts w:ascii="Cambria Math" w:hAnsiTheme="majorBidi" w:cstheme="majorBidi"/>
            <w:sz w:val="28"/>
            <w:szCs w:val="28"/>
          </w:rPr>
          <m:t>k</m:t>
        </m:r>
        <m:r>
          <m:rPr>
            <m:sty m:val="p"/>
          </m:rPr>
          <w:rPr>
            <w:rFonts w:ascii="Cambria Math" w:hAnsiTheme="majorBidi" w:cstheme="majorBidi"/>
            <w:sz w:val="28"/>
            <w:szCs w:val="28"/>
            <w:vertAlign w:val="subscript"/>
          </w:rPr>
          <m:t>abs</m:t>
        </m:r>
        <m:r>
          <m:rPr>
            <m:sty m:val="p"/>
          </m:rPr>
          <w:rPr>
            <w:rFonts w:ascii="Cambria Math" w:hAnsiTheme="majorBidi" w:cstheme="majorBidi"/>
            <w:sz w:val="28"/>
            <w:szCs w:val="28"/>
          </w:rPr>
          <m:t xml:space="preserve"> [colorant] [HO</m:t>
        </m:r>
        <m:r>
          <m:rPr>
            <m:sty m:val="p"/>
          </m:rPr>
          <w:rPr>
            <w:rFonts w:ascii="Cambria Math" w:hAnsiTheme="majorBidi" w:cstheme="majorBidi"/>
            <w:sz w:val="28"/>
            <w:szCs w:val="28"/>
          </w:rPr>
          <m:t>•</m:t>
        </m:r>
        <m:r>
          <m:rPr>
            <m:sty m:val="p"/>
          </m:rPr>
          <w:rPr>
            <w:rFonts w:ascii="Cambria Math" w:hAnsiTheme="majorBidi" w:cstheme="majorBidi"/>
            <w:sz w:val="28"/>
            <w:szCs w:val="28"/>
          </w:rPr>
          <m:t xml:space="preserve"> ]</m:t>
        </m:r>
      </m:oMath>
      <w:r w:rsidR="00FA76AA">
        <w:rPr>
          <w:rFonts w:asciiTheme="majorBidi" w:eastAsiaTheme="minorEastAsia" w:hAnsiTheme="majorBidi" w:cstheme="majorBidi"/>
          <w:sz w:val="28"/>
          <w:szCs w:val="28"/>
        </w:rPr>
        <w:tab/>
      </w:r>
      <w:r w:rsidR="00FA76AA">
        <w:rPr>
          <w:rFonts w:ascii="Times New Roman" w:hAnsi="Times New Roman" w:cs="Times New Roman"/>
          <w:sz w:val="24"/>
          <w:szCs w:val="24"/>
        </w:rPr>
        <w:t>(IV-9)</w:t>
      </w:r>
    </w:p>
    <w:p w:rsidR="0072359C" w:rsidRDefault="0072359C" w:rsidP="00C951D7">
      <w:pPr>
        <w:autoSpaceDE w:val="0"/>
        <w:autoSpaceDN w:val="0"/>
        <w:adjustRightInd w:val="0"/>
        <w:spacing w:after="0" w:line="360" w:lineRule="auto"/>
        <w:jc w:val="both"/>
        <w:rPr>
          <w:rFonts w:asciiTheme="majorBidi" w:hAnsiTheme="majorBidi" w:cstheme="majorBidi"/>
          <w:sz w:val="28"/>
          <w:szCs w:val="28"/>
        </w:rPr>
      </w:pPr>
    </w:p>
    <w:p w:rsidR="0072359C" w:rsidRDefault="0072359C" w:rsidP="0072359C">
      <w:pPr>
        <w:autoSpaceDE w:val="0"/>
        <w:autoSpaceDN w:val="0"/>
        <w:adjustRightInd w:val="0"/>
        <w:spacing w:after="0" w:line="360" w:lineRule="auto"/>
        <w:ind w:firstLine="708"/>
        <w:jc w:val="both"/>
        <w:rPr>
          <w:rFonts w:asciiTheme="majorBidi" w:hAnsiTheme="majorBidi" w:cstheme="majorBidi"/>
          <w:sz w:val="28"/>
          <w:szCs w:val="28"/>
        </w:rPr>
      </w:pPr>
    </w:p>
    <w:p w:rsidR="0072359C" w:rsidRDefault="0072359C" w:rsidP="0072359C">
      <w:pPr>
        <w:autoSpaceDE w:val="0"/>
        <w:autoSpaceDN w:val="0"/>
        <w:adjustRightInd w:val="0"/>
        <w:spacing w:after="0" w:line="360" w:lineRule="auto"/>
        <w:ind w:firstLine="708"/>
        <w:jc w:val="both"/>
        <w:rPr>
          <w:rFonts w:asciiTheme="majorBidi" w:hAnsiTheme="majorBidi" w:cstheme="majorBidi"/>
          <w:sz w:val="28"/>
          <w:szCs w:val="28"/>
        </w:rPr>
      </w:pPr>
    </w:p>
    <w:p w:rsidR="00BB4425" w:rsidRDefault="00BB4425" w:rsidP="0072359C">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 xml:space="preserve">Selon les théories déjà développées </w:t>
      </w:r>
      <w:r w:rsidR="00C951D7">
        <w:rPr>
          <w:rFonts w:ascii="Times New Roman" w:hAnsi="Times New Roman" w:cs="Times New Roman"/>
          <w:sz w:val="24"/>
          <w:szCs w:val="24"/>
        </w:rPr>
        <w:t>dans le</w:t>
      </w:r>
      <w:r w:rsidRPr="0052088B">
        <w:rPr>
          <w:rFonts w:ascii="Times New Roman" w:hAnsi="Times New Roman" w:cs="Times New Roman"/>
          <w:sz w:val="24"/>
          <w:szCs w:val="24"/>
        </w:rPr>
        <w:t xml:space="preserve"> chapitre</w:t>
      </w:r>
      <w:r w:rsidR="00C951D7">
        <w:rPr>
          <w:rFonts w:ascii="Times New Roman" w:hAnsi="Times New Roman" w:cs="Times New Roman"/>
          <w:sz w:val="24"/>
          <w:szCs w:val="24"/>
        </w:rPr>
        <w:t xml:space="preserve"> I</w:t>
      </w:r>
      <w:r w:rsidRPr="0052088B">
        <w:rPr>
          <w:rFonts w:ascii="Times New Roman" w:hAnsi="Times New Roman" w:cs="Times New Roman"/>
          <w:sz w:val="24"/>
          <w:szCs w:val="24"/>
        </w:rPr>
        <w:t>, la concentration en HO• prend une</w:t>
      </w:r>
      <w:r w:rsidR="0072359C">
        <w:rPr>
          <w:rFonts w:ascii="Times New Roman" w:hAnsi="Times New Roman" w:cs="Times New Roman"/>
          <w:sz w:val="24"/>
          <w:szCs w:val="24"/>
        </w:rPr>
        <w:t xml:space="preserve"> </w:t>
      </w:r>
      <w:r w:rsidRPr="0052088B">
        <w:rPr>
          <w:rFonts w:ascii="Times New Roman" w:hAnsi="Times New Roman" w:cs="Times New Roman"/>
          <w:sz w:val="24"/>
          <w:szCs w:val="24"/>
        </w:rPr>
        <w:t>valeur stationnaire pendant l'étude. Ainsi l'équation peut être simplifiée par :</w:t>
      </w:r>
    </w:p>
    <w:p w:rsidR="0072359C" w:rsidRDefault="0072359C" w:rsidP="0072359C">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FA76AA" w:rsidRPr="0072359C" w:rsidRDefault="0072359C" w:rsidP="00533DFD">
      <w:pPr>
        <w:tabs>
          <w:tab w:val="left" w:pos="709"/>
          <w:tab w:val="left" w:pos="1418"/>
          <w:tab w:val="left" w:pos="7350"/>
        </w:tabs>
        <w:autoSpaceDE w:val="0"/>
        <w:autoSpaceDN w:val="0"/>
        <w:adjustRightInd w:val="0"/>
        <w:spacing w:after="0" w:line="360" w:lineRule="auto"/>
        <w:ind w:firstLine="708"/>
        <w:jc w:val="both"/>
        <w:rPr>
          <w:rFonts w:asciiTheme="majorBidi" w:hAnsiTheme="majorBidi" w:cstheme="majorBidi"/>
          <w:sz w:val="28"/>
          <w:szCs w:val="28"/>
        </w:rPr>
      </w:pPr>
      <w:r>
        <w:rPr>
          <w:rFonts w:ascii="Times New Roman" w:eastAsiaTheme="minorEastAsia" w:hAnsi="Times New Roman" w:cs="Times New Roman"/>
          <w:sz w:val="24"/>
          <w:szCs w:val="24"/>
        </w:rPr>
        <w:t xml:space="preserve">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-d[colorant]</m:t>
            </m:r>
          </m:num>
          <m:den>
            <m:r>
              <m:rPr>
                <m:sty m:val="p"/>
              </m:rPr>
              <w:rPr>
                <w:rFonts w:ascii="Cambria Math" w:hAnsi="Cambria Math" w:cs="Times New Roman"/>
                <w:sz w:val="28"/>
                <w:szCs w:val="28"/>
              </w:rPr>
              <m:t>dt</m:t>
            </m:r>
          </m:den>
        </m:f>
        <m:r>
          <w:rPr>
            <w:rFonts w:ascii="Cambria Math" w:hAnsi="Cambria Math" w:cs="Times New Roman"/>
            <w:sz w:val="28"/>
            <w:szCs w:val="28"/>
          </w:rPr>
          <m:t>=</m:t>
        </m:r>
        <m:r>
          <m:rPr>
            <m:sty m:val="p"/>
          </m:rPr>
          <w:rPr>
            <w:rFonts w:ascii="Cambria Math" w:hAnsi="Cambria Math" w:cs="Times New Roman"/>
            <w:sz w:val="28"/>
            <w:szCs w:val="28"/>
          </w:rPr>
          <m:t>k</m:t>
        </m:r>
        <m:r>
          <m:rPr>
            <m:sty m:val="p"/>
          </m:rPr>
          <w:rPr>
            <w:rFonts w:ascii="Cambria Math" w:hAnsi="Cambria Math" w:cs="Times New Roman"/>
            <w:sz w:val="28"/>
            <w:szCs w:val="28"/>
            <w:vertAlign w:val="subscript"/>
          </w:rPr>
          <m:t>app</m:t>
        </m:r>
        <m:r>
          <m:rPr>
            <m:sty m:val="p"/>
          </m:rPr>
          <w:rPr>
            <w:rFonts w:ascii="Cambria Math" w:hAnsi="Cambria Math" w:cs="Times New Roman"/>
            <w:sz w:val="28"/>
            <w:szCs w:val="28"/>
          </w:rPr>
          <m:t xml:space="preserve"> [colorant] </m:t>
        </m:r>
      </m:oMath>
      <w:r w:rsidR="00FA76AA">
        <w:rPr>
          <w:rFonts w:ascii="Times New Roman" w:eastAsiaTheme="minorEastAsia" w:hAnsi="Times New Roman" w:cs="Times New Roman"/>
          <w:sz w:val="28"/>
          <w:szCs w:val="28"/>
        </w:rPr>
        <w:t xml:space="preserve">                        </w:t>
      </w:r>
      <w:r w:rsidR="00533DFD">
        <w:rPr>
          <w:rFonts w:ascii="Times New Roman" w:eastAsiaTheme="minorEastAsia" w:hAnsi="Times New Roman" w:cs="Times New Roman"/>
          <w:sz w:val="28"/>
          <w:szCs w:val="28"/>
        </w:rPr>
        <w:t xml:space="preserve">          </w:t>
      </w:r>
      <w:r w:rsidR="00FA76AA">
        <w:rPr>
          <w:rFonts w:ascii="Times New Roman" w:hAnsi="Times New Roman" w:cs="Times New Roman"/>
          <w:sz w:val="24"/>
          <w:szCs w:val="24"/>
        </w:rPr>
        <w:t>(IV-10)</w:t>
      </w:r>
    </w:p>
    <w:p w:rsidR="00C951D7" w:rsidRPr="0052088B" w:rsidRDefault="00C951D7" w:rsidP="00FA76AA">
      <w:pPr>
        <w:tabs>
          <w:tab w:val="left" w:pos="1418"/>
          <w:tab w:val="left" w:pos="7371"/>
        </w:tabs>
        <w:autoSpaceDE w:val="0"/>
        <w:autoSpaceDN w:val="0"/>
        <w:adjustRightInd w:val="0"/>
        <w:spacing w:after="0" w:line="360" w:lineRule="auto"/>
        <w:jc w:val="both"/>
        <w:rPr>
          <w:rFonts w:ascii="Times New Roman" w:hAnsi="Times New Roman" w:cs="Times New Roman"/>
          <w:sz w:val="24"/>
          <w:szCs w:val="24"/>
        </w:rPr>
      </w:pP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BB4425" w:rsidRPr="0052088B" w:rsidRDefault="0072359C" w:rsidP="00104DCD">
      <w:p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O</w:t>
      </w:r>
      <w:r w:rsidR="00BB4425" w:rsidRPr="0052088B">
        <w:rPr>
          <w:rFonts w:ascii="Times New Roman" w:hAnsi="Times New Roman" w:cs="Times New Roman"/>
          <w:sz w:val="24"/>
          <w:szCs w:val="24"/>
        </w:rPr>
        <w:t>ù</w:t>
      </w:r>
      <w:r>
        <w:rPr>
          <w:rFonts w:ascii="Times New Roman" w:hAnsi="Times New Roman" w:cs="Times New Roman"/>
          <w:sz w:val="24"/>
          <w:szCs w:val="24"/>
        </w:rPr>
        <w:t xml:space="preserve"> : </w:t>
      </w:r>
      <w:r w:rsidR="00BB4425" w:rsidRPr="0072359C">
        <w:rPr>
          <w:rFonts w:ascii="Times New Roman" w:hAnsi="Times New Roman" w:cs="Times New Roman"/>
          <w:b/>
          <w:bCs/>
          <w:sz w:val="24"/>
          <w:szCs w:val="24"/>
        </w:rPr>
        <w:t>k</w:t>
      </w:r>
      <w:r w:rsidR="00BB4425" w:rsidRPr="0072359C">
        <w:rPr>
          <w:rFonts w:ascii="Times New Roman" w:hAnsi="Times New Roman" w:cs="Times New Roman"/>
          <w:b/>
          <w:bCs/>
          <w:sz w:val="24"/>
          <w:szCs w:val="24"/>
          <w:vertAlign w:val="subscript"/>
        </w:rPr>
        <w:t>app</w:t>
      </w:r>
      <w:r w:rsidR="00BB4425" w:rsidRPr="0052088B">
        <w:rPr>
          <w:rFonts w:ascii="Times New Roman" w:hAnsi="Times New Roman" w:cs="Times New Roman"/>
          <w:sz w:val="24"/>
          <w:szCs w:val="24"/>
        </w:rPr>
        <w:t xml:space="preserve"> est la constante cinétique apparente d'oxydation du colorant par les radicaux HO</w:t>
      </w:r>
      <w:r w:rsidR="00BB4425" w:rsidRPr="0052088B">
        <w:rPr>
          <w:rFonts w:ascii="Times New Roman" w:hAnsi="Times New Roman" w:cs="Times New Roman"/>
          <w:b/>
          <w:bCs/>
          <w:sz w:val="24"/>
          <w:szCs w:val="24"/>
          <w:vertAlign w:val="superscript"/>
        </w:rPr>
        <w:t>.</w:t>
      </w:r>
    </w:p>
    <w:p w:rsidR="00BB4425"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84365B" w:rsidRPr="0052088B" w:rsidRDefault="0084365B" w:rsidP="0084365B">
      <w:pPr>
        <w:tabs>
          <w:tab w:val="left" w:pos="1418"/>
        </w:tabs>
        <w:autoSpaceDE w:val="0"/>
        <w:autoSpaceDN w:val="0"/>
        <w:adjustRightInd w:val="0"/>
        <w:spacing w:after="0" w:line="360" w:lineRule="auto"/>
        <w:jc w:val="both"/>
        <w:rPr>
          <w:rFonts w:ascii="Times New Roman" w:hAnsi="Times New Roman" w:cs="Times New Roman"/>
          <w:sz w:val="24"/>
          <w:szCs w:val="24"/>
        </w:rPr>
      </w:pPr>
    </w:p>
    <w:p w:rsidR="00BB4425" w:rsidRDefault="0072359C" w:rsidP="0072359C">
      <w:pPr>
        <w:tabs>
          <w:tab w:val="left" w:pos="1418"/>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B4425" w:rsidRPr="0052088B">
        <w:rPr>
          <w:rFonts w:ascii="Times New Roman" w:hAnsi="Times New Roman" w:cs="Times New Roman"/>
          <w:sz w:val="24"/>
          <w:szCs w:val="24"/>
        </w:rPr>
        <w:t>k</w:t>
      </w:r>
      <w:r w:rsidR="00BB4425" w:rsidRPr="0072359C">
        <w:rPr>
          <w:rFonts w:ascii="Times New Roman" w:hAnsi="Times New Roman" w:cs="Times New Roman"/>
          <w:sz w:val="24"/>
          <w:szCs w:val="24"/>
          <w:vertAlign w:val="subscript"/>
        </w:rPr>
        <w:t>app</w:t>
      </w:r>
      <w:r w:rsidR="00BB4425" w:rsidRPr="0052088B">
        <w:rPr>
          <w:rFonts w:ascii="Times New Roman" w:hAnsi="Times New Roman" w:cs="Times New Roman"/>
          <w:sz w:val="24"/>
          <w:szCs w:val="24"/>
        </w:rPr>
        <w:t xml:space="preserve"> =</w:t>
      </w:r>
      <w:r>
        <w:rPr>
          <w:rFonts w:ascii="Times New Roman" w:hAnsi="Times New Roman" w:cs="Times New Roman"/>
          <w:sz w:val="24"/>
          <w:szCs w:val="24"/>
        </w:rPr>
        <w:t xml:space="preserve"> </w:t>
      </w:r>
      <w:r w:rsidR="00BB4425" w:rsidRPr="0052088B">
        <w:rPr>
          <w:rFonts w:ascii="Times New Roman" w:hAnsi="Times New Roman" w:cs="Times New Roman"/>
          <w:sz w:val="24"/>
          <w:szCs w:val="24"/>
        </w:rPr>
        <w:t>k</w:t>
      </w:r>
      <w:r w:rsidR="00BB4425" w:rsidRPr="0072359C">
        <w:rPr>
          <w:rFonts w:ascii="Times New Roman" w:hAnsi="Times New Roman" w:cs="Times New Roman"/>
          <w:sz w:val="24"/>
          <w:szCs w:val="24"/>
          <w:vertAlign w:val="subscript"/>
        </w:rPr>
        <w:t>abs</w:t>
      </w:r>
      <w:r w:rsidRPr="0072359C">
        <w:rPr>
          <w:rFonts w:ascii="Times New Roman" w:hAnsi="Times New Roman" w:cs="Times New Roman"/>
          <w:sz w:val="28"/>
          <w:szCs w:val="28"/>
          <w:vertAlign w:val="subscript"/>
        </w:rPr>
        <w:t xml:space="preserve"> </w:t>
      </w:r>
      <w:r w:rsidRPr="0072359C">
        <w:rPr>
          <w:rFonts w:ascii="Times New Roman" w:hAnsi="Times New Roman" w:cs="Times New Roman"/>
          <w:b/>
          <w:bCs/>
          <w:sz w:val="28"/>
          <w:szCs w:val="28"/>
        </w:rPr>
        <w:t>×</w:t>
      </w:r>
      <w:r>
        <w:rPr>
          <w:rFonts w:ascii="Times New Roman" w:hAnsi="Times New Roman" w:cs="Times New Roman"/>
          <w:b/>
          <w:bCs/>
          <w:sz w:val="28"/>
          <w:szCs w:val="28"/>
        </w:rPr>
        <w:t xml:space="preserve"> </w:t>
      </w:r>
      <w:r w:rsidR="00BB4425" w:rsidRPr="0072359C">
        <w:rPr>
          <w:rFonts w:ascii="Times New Roman" w:hAnsi="Times New Roman" w:cs="Times New Roman"/>
          <w:sz w:val="28"/>
          <w:szCs w:val="28"/>
        </w:rPr>
        <w:t>[</w:t>
      </w:r>
      <w:r w:rsidR="00BB4425" w:rsidRPr="0052088B">
        <w:rPr>
          <w:rFonts w:ascii="Times New Roman" w:hAnsi="Times New Roman" w:cs="Times New Roman"/>
          <w:sz w:val="24"/>
          <w:szCs w:val="24"/>
        </w:rPr>
        <w:t>HO</w:t>
      </w:r>
      <w:r w:rsidR="00BB4425" w:rsidRPr="0052088B">
        <w:rPr>
          <w:rFonts w:ascii="Times New Roman" w:hAnsi="Times New Roman" w:cs="Times New Roman"/>
          <w:b/>
          <w:bCs/>
          <w:sz w:val="24"/>
          <w:szCs w:val="24"/>
          <w:vertAlign w:val="superscript"/>
        </w:rPr>
        <w:t>.</w:t>
      </w:r>
      <w:r w:rsidR="00BB4425" w:rsidRPr="0052088B">
        <w:rPr>
          <w:rFonts w:ascii="Times New Roman" w:hAnsi="Times New Roman" w:cs="Times New Roman"/>
          <w:sz w:val="24"/>
          <w:szCs w:val="24"/>
        </w:rPr>
        <w:t>].</w:t>
      </w:r>
    </w:p>
    <w:p w:rsidR="0072359C" w:rsidRDefault="0072359C" w:rsidP="00104DCD">
      <w:pPr>
        <w:autoSpaceDE w:val="0"/>
        <w:autoSpaceDN w:val="0"/>
        <w:adjustRightInd w:val="0"/>
        <w:spacing w:after="0" w:line="360" w:lineRule="auto"/>
        <w:jc w:val="both"/>
        <w:rPr>
          <w:rFonts w:ascii="Times New Roman" w:hAnsi="Times New Roman" w:cs="Times New Roman"/>
          <w:sz w:val="24"/>
          <w:szCs w:val="24"/>
        </w:rPr>
      </w:pPr>
    </w:p>
    <w:p w:rsidR="00BB4425" w:rsidRDefault="00BB4425" w:rsidP="00147410">
      <w:p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 xml:space="preserve">Par intégration, l'équation </w:t>
      </w:r>
      <w:r w:rsidR="00147410">
        <w:rPr>
          <w:rFonts w:ascii="Times New Roman" w:hAnsi="Times New Roman" w:cs="Times New Roman"/>
          <w:sz w:val="24"/>
          <w:szCs w:val="24"/>
        </w:rPr>
        <w:t>(IV-10)</w:t>
      </w:r>
      <w:r w:rsidRPr="0052088B">
        <w:rPr>
          <w:rFonts w:ascii="Times New Roman" w:hAnsi="Times New Roman" w:cs="Times New Roman"/>
          <w:sz w:val="24"/>
          <w:szCs w:val="24"/>
        </w:rPr>
        <w:t xml:space="preserve"> devient :</w:t>
      </w:r>
    </w:p>
    <w:p w:rsidR="0072359C" w:rsidRDefault="0072359C" w:rsidP="00104DCD">
      <w:pPr>
        <w:autoSpaceDE w:val="0"/>
        <w:autoSpaceDN w:val="0"/>
        <w:adjustRightInd w:val="0"/>
        <w:spacing w:after="0" w:line="360" w:lineRule="auto"/>
        <w:jc w:val="both"/>
        <w:rPr>
          <w:rFonts w:ascii="Times New Roman" w:hAnsi="Times New Roman" w:cs="Times New Roman"/>
          <w:sz w:val="24"/>
          <w:szCs w:val="24"/>
        </w:rPr>
      </w:pPr>
    </w:p>
    <w:p w:rsidR="0072359C" w:rsidRDefault="0072359C" w:rsidP="00147410">
      <w:pPr>
        <w:tabs>
          <w:tab w:val="left" w:pos="1418"/>
          <w:tab w:val="left" w:pos="7371"/>
          <w:tab w:val="left" w:pos="7590"/>
        </w:tabs>
        <w:autoSpaceDE w:val="0"/>
        <w:autoSpaceDN w:val="0"/>
        <w:adjustRightInd w:val="0"/>
        <w:spacing w:after="0" w:line="360" w:lineRule="auto"/>
        <w:jc w:val="both"/>
        <w:rPr>
          <w:rFonts w:ascii="Times New Roman" w:hAnsi="Times New Roman" w:cs="Times New Roman"/>
          <w:sz w:val="28"/>
          <w:szCs w:val="28"/>
        </w:rPr>
      </w:pPr>
      <w:r>
        <w:rPr>
          <w:rFonts w:ascii="Times New Roman" w:eastAsiaTheme="minorEastAsia" w:hAnsi="Times New Roman" w:cs="Times New Roman"/>
          <w:sz w:val="24"/>
          <w:szCs w:val="24"/>
        </w:rPr>
        <w:t xml:space="preserve">                       </w:t>
      </w:r>
      <m:oMath>
        <m:r>
          <w:rPr>
            <w:rFonts w:ascii="Cambria Math" w:hAnsi="Cambria Math" w:cs="Times New Roman"/>
            <w:sz w:val="28"/>
            <w:szCs w:val="28"/>
          </w:rPr>
          <m:t>ln</m:t>
        </m:r>
        <m:f>
          <m:fPr>
            <m:ctrlPr>
              <w:rPr>
                <w:rFonts w:ascii="Cambria Math" w:hAnsi="Cambria Math" w:cs="Times New Roman"/>
                <w:i/>
                <w:sz w:val="28"/>
                <w:szCs w:val="28"/>
              </w:rPr>
            </m:ctrlPr>
          </m:fPr>
          <m:num>
            <m:r>
              <m:rPr>
                <m:sty m:val="p"/>
              </m:rPr>
              <w:rPr>
                <w:rFonts w:ascii="Cambria Math" w:hAnsi="Cambria Math" w:cs="Times New Roman"/>
                <w:sz w:val="28"/>
                <w:szCs w:val="28"/>
              </w:rPr>
              <m:t>[colorant]</m:t>
            </m:r>
            <m:r>
              <m:rPr>
                <m:sty m:val="p"/>
              </m:rPr>
              <w:rPr>
                <w:rFonts w:ascii="Cambria Math" w:hAnsi="Cambria Math" w:cs="Times New Roman"/>
                <w:sz w:val="28"/>
                <w:szCs w:val="28"/>
                <w:vertAlign w:val="subscript"/>
              </w:rPr>
              <m:t>0</m:t>
            </m:r>
          </m:num>
          <m:den>
            <m:r>
              <m:rPr>
                <m:sty m:val="p"/>
              </m:rPr>
              <w:rPr>
                <w:rFonts w:ascii="Cambria Math" w:hAnsi="Cambria Math" w:cs="Times New Roman"/>
                <w:sz w:val="28"/>
                <w:szCs w:val="28"/>
              </w:rPr>
              <m:t>[colorant]</m:t>
            </m:r>
          </m:den>
        </m:f>
        <m:r>
          <w:rPr>
            <w:rFonts w:ascii="Cambria Math" w:hAnsi="Cambria Math" w:cs="Times New Roman"/>
            <w:sz w:val="28"/>
            <w:szCs w:val="28"/>
          </w:rPr>
          <m:t>=</m:t>
        </m:r>
        <m:r>
          <m:rPr>
            <m:sty m:val="p"/>
          </m:rPr>
          <w:rPr>
            <w:rFonts w:ascii="Cambria Math" w:hAnsi="Cambria Math" w:cs="Times New Roman"/>
            <w:sz w:val="28"/>
            <w:szCs w:val="28"/>
          </w:rPr>
          <m:t>k</m:t>
        </m:r>
        <m:r>
          <m:rPr>
            <m:sty m:val="p"/>
          </m:rPr>
          <w:rPr>
            <w:rFonts w:ascii="Cambria Math" w:hAnsi="Cambria Math" w:cs="Times New Roman"/>
            <w:sz w:val="28"/>
            <w:szCs w:val="28"/>
            <w:vertAlign w:val="subscript"/>
          </w:rPr>
          <m:t>app</m:t>
        </m:r>
        <m:r>
          <m:rPr>
            <m:sty m:val="p"/>
          </m:rPr>
          <w:rPr>
            <w:rFonts w:ascii="Cambria Math" w:hAnsi="Cambria Math" w:cs="Times New Roman"/>
            <w:sz w:val="28"/>
            <w:szCs w:val="28"/>
          </w:rPr>
          <m:t>×t</m:t>
        </m:r>
      </m:oMath>
      <w:r w:rsidR="00C951D7" w:rsidRPr="0072359C">
        <w:rPr>
          <w:rFonts w:ascii="Times New Roman" w:hAnsi="Times New Roman" w:cs="Times New Roman"/>
          <w:sz w:val="28"/>
          <w:szCs w:val="28"/>
        </w:rPr>
        <w:t xml:space="preserve"> </w:t>
      </w:r>
      <w:r w:rsidR="00147410">
        <w:rPr>
          <w:rFonts w:ascii="Times New Roman" w:hAnsi="Times New Roman" w:cs="Times New Roman"/>
          <w:sz w:val="28"/>
          <w:szCs w:val="28"/>
        </w:rPr>
        <w:tab/>
      </w:r>
      <w:r w:rsidR="00147410">
        <w:rPr>
          <w:rFonts w:ascii="Times New Roman" w:hAnsi="Times New Roman" w:cs="Times New Roman"/>
          <w:sz w:val="24"/>
          <w:szCs w:val="24"/>
        </w:rPr>
        <w:t>(IV-11)</w:t>
      </w:r>
    </w:p>
    <w:p w:rsidR="0072359C" w:rsidRDefault="0072359C" w:rsidP="0072359C">
      <w:pPr>
        <w:tabs>
          <w:tab w:val="left" w:pos="1418"/>
        </w:tabs>
        <w:autoSpaceDE w:val="0"/>
        <w:autoSpaceDN w:val="0"/>
        <w:adjustRightInd w:val="0"/>
        <w:spacing w:after="0" w:line="360" w:lineRule="auto"/>
        <w:jc w:val="both"/>
        <w:rPr>
          <w:rFonts w:ascii="Times New Roman" w:hAnsi="Times New Roman" w:cs="Times New Roman"/>
          <w:sz w:val="28"/>
          <w:szCs w:val="28"/>
        </w:rPr>
      </w:pPr>
    </w:p>
    <w:p w:rsidR="00BB4425" w:rsidRPr="00C951D7" w:rsidRDefault="0072359C" w:rsidP="0072359C">
      <w:pPr>
        <w:tabs>
          <w:tab w:val="left" w:pos="1418"/>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S</w:t>
      </w:r>
      <w:r w:rsidR="00BB4425" w:rsidRPr="0052088B">
        <w:rPr>
          <w:rFonts w:ascii="Times New Roman" w:hAnsi="Times New Roman" w:cs="Times New Roman"/>
          <w:sz w:val="24"/>
          <w:szCs w:val="24"/>
        </w:rPr>
        <w:t>oit</w:t>
      </w:r>
      <w:r>
        <w:rPr>
          <w:rFonts w:ascii="Times New Roman" w:hAnsi="Times New Roman" w:cs="Times New Roman"/>
          <w:sz w:val="24"/>
          <w:szCs w:val="24"/>
        </w:rPr>
        <w:t xml:space="preserve"> :              </w:t>
      </w:r>
      <w:r w:rsidR="00BB4425" w:rsidRPr="0052088B">
        <w:rPr>
          <w:rFonts w:ascii="Times New Roman" w:hAnsi="Times New Roman" w:cs="Times New Roman"/>
          <w:sz w:val="24"/>
          <w:szCs w:val="24"/>
        </w:rPr>
        <w:t xml:space="preserve"> [colorant]</w:t>
      </w:r>
      <w:r w:rsidR="00BB4425" w:rsidRPr="0072359C">
        <w:rPr>
          <w:rFonts w:ascii="Times New Roman" w:hAnsi="Times New Roman" w:cs="Times New Roman"/>
          <w:sz w:val="24"/>
          <w:szCs w:val="24"/>
          <w:vertAlign w:val="subscript"/>
        </w:rPr>
        <w:t>t</w:t>
      </w:r>
      <w:r w:rsidR="00BB4425" w:rsidRPr="0052088B">
        <w:rPr>
          <w:rFonts w:ascii="Times New Roman" w:hAnsi="Times New Roman" w:cs="Times New Roman"/>
          <w:sz w:val="24"/>
          <w:szCs w:val="24"/>
        </w:rPr>
        <w:t xml:space="preserve"> = [colorant]</w:t>
      </w:r>
      <w:r w:rsidR="00BB4425" w:rsidRPr="0072359C">
        <w:rPr>
          <w:rFonts w:ascii="Times New Roman" w:hAnsi="Times New Roman" w:cs="Times New Roman"/>
          <w:sz w:val="24"/>
          <w:szCs w:val="24"/>
          <w:vertAlign w:val="subscript"/>
        </w:rPr>
        <w:t>0</w:t>
      </w:r>
      <w:r w:rsidR="00BB4425" w:rsidRPr="0052088B">
        <w:rPr>
          <w:rFonts w:ascii="Times New Roman" w:hAnsi="Times New Roman" w:cs="Times New Roman"/>
          <w:sz w:val="24"/>
          <w:szCs w:val="24"/>
        </w:rPr>
        <w:t xml:space="preserve"> e</w:t>
      </w:r>
      <w:r w:rsidR="00BB4425" w:rsidRPr="0052088B">
        <w:rPr>
          <w:rFonts w:ascii="Times New Roman" w:hAnsi="Times New Roman" w:cs="Times New Roman"/>
          <w:sz w:val="24"/>
          <w:szCs w:val="24"/>
          <w:vertAlign w:val="superscript"/>
        </w:rPr>
        <w:t>-kappt</w:t>
      </w:r>
      <w:r w:rsidR="00BB4425" w:rsidRPr="0052088B">
        <w:rPr>
          <w:rFonts w:ascii="Times New Roman" w:hAnsi="Times New Roman" w:cs="Times New Roman"/>
          <w:i/>
          <w:iCs/>
          <w:sz w:val="24"/>
          <w:szCs w:val="24"/>
        </w:rPr>
        <w:t xml:space="preserve"> </w:t>
      </w: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72359C" w:rsidRDefault="0072359C" w:rsidP="0072359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O</w:t>
      </w:r>
      <w:r w:rsidR="00BB4425" w:rsidRPr="0052088B">
        <w:rPr>
          <w:rFonts w:ascii="Times New Roman" w:hAnsi="Times New Roman" w:cs="Times New Roman"/>
          <w:sz w:val="24"/>
          <w:szCs w:val="24"/>
        </w:rPr>
        <w:t>ù</w:t>
      </w:r>
      <w:r>
        <w:rPr>
          <w:rFonts w:ascii="Times New Roman" w:hAnsi="Times New Roman" w:cs="Times New Roman"/>
          <w:sz w:val="24"/>
          <w:szCs w:val="24"/>
        </w:rPr>
        <w:t> :</w:t>
      </w:r>
      <w:r w:rsidR="00BB4425" w:rsidRPr="0052088B">
        <w:rPr>
          <w:rFonts w:ascii="Times New Roman" w:hAnsi="Times New Roman" w:cs="Times New Roman"/>
          <w:sz w:val="24"/>
          <w:szCs w:val="24"/>
        </w:rPr>
        <w:t xml:space="preserve"> </w:t>
      </w:r>
      <w:r w:rsidR="00BB4425" w:rsidRPr="0072359C">
        <w:rPr>
          <w:rFonts w:ascii="Times New Roman" w:hAnsi="Times New Roman" w:cs="Times New Roman"/>
          <w:b/>
          <w:bCs/>
          <w:sz w:val="24"/>
          <w:szCs w:val="24"/>
        </w:rPr>
        <w:t>[colorant]</w:t>
      </w:r>
      <w:r w:rsidR="00BB4425" w:rsidRPr="0072359C">
        <w:rPr>
          <w:rFonts w:ascii="Times New Roman" w:hAnsi="Times New Roman" w:cs="Times New Roman"/>
          <w:b/>
          <w:bCs/>
          <w:sz w:val="24"/>
          <w:szCs w:val="24"/>
          <w:vertAlign w:val="subscript"/>
        </w:rPr>
        <w:t>0</w:t>
      </w:r>
      <w:r w:rsidR="00BB4425" w:rsidRPr="0052088B">
        <w:rPr>
          <w:rFonts w:ascii="Times New Roman" w:hAnsi="Times New Roman" w:cs="Times New Roman"/>
          <w:sz w:val="24"/>
          <w:szCs w:val="24"/>
        </w:rPr>
        <w:t xml:space="preserve"> est la concen</w:t>
      </w:r>
      <w:r>
        <w:rPr>
          <w:rFonts w:ascii="Times New Roman" w:hAnsi="Times New Roman" w:cs="Times New Roman"/>
          <w:sz w:val="24"/>
          <w:szCs w:val="24"/>
        </w:rPr>
        <w:t>tration initiale en colorant RN ;</w:t>
      </w:r>
    </w:p>
    <w:p w:rsidR="00BB4425" w:rsidRPr="0052088B" w:rsidRDefault="0072359C" w:rsidP="0072359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B4425" w:rsidRPr="0072359C">
        <w:rPr>
          <w:rFonts w:ascii="Times New Roman" w:hAnsi="Times New Roman" w:cs="Times New Roman"/>
          <w:b/>
          <w:bCs/>
          <w:sz w:val="24"/>
          <w:szCs w:val="24"/>
        </w:rPr>
        <w:t>[colorant]</w:t>
      </w:r>
      <w:r w:rsidR="00BB4425" w:rsidRPr="0072359C">
        <w:rPr>
          <w:rFonts w:ascii="Times New Roman" w:hAnsi="Times New Roman" w:cs="Times New Roman"/>
          <w:b/>
          <w:bCs/>
          <w:sz w:val="24"/>
          <w:szCs w:val="24"/>
          <w:vertAlign w:val="subscript"/>
        </w:rPr>
        <w:t>t</w:t>
      </w:r>
      <w:r w:rsidR="00BB4425" w:rsidRPr="0052088B">
        <w:rPr>
          <w:rFonts w:ascii="Times New Roman" w:hAnsi="Times New Roman" w:cs="Times New Roman"/>
          <w:sz w:val="24"/>
          <w:szCs w:val="24"/>
        </w:rPr>
        <w:t xml:space="preserve"> </w:t>
      </w:r>
      <w:r>
        <w:rPr>
          <w:rFonts w:ascii="Times New Roman" w:hAnsi="Times New Roman" w:cs="Times New Roman"/>
          <w:sz w:val="24"/>
          <w:szCs w:val="24"/>
        </w:rPr>
        <w:t xml:space="preserve">est </w:t>
      </w:r>
      <w:r w:rsidR="00BB4425" w:rsidRPr="0052088B">
        <w:rPr>
          <w:rFonts w:ascii="Times New Roman" w:hAnsi="Times New Roman" w:cs="Times New Roman"/>
          <w:sz w:val="24"/>
          <w:szCs w:val="24"/>
        </w:rPr>
        <w:t>la concentration à un temps donné t.</w:t>
      </w: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533DFD" w:rsidRPr="0052088B" w:rsidRDefault="00533DFD" w:rsidP="0072359C">
      <w:pPr>
        <w:spacing w:line="360" w:lineRule="auto"/>
        <w:jc w:val="both"/>
        <w:rPr>
          <w:rFonts w:ascii="Times New Roman" w:hAnsi="Times New Roman" w:cs="Times New Roman"/>
          <w:sz w:val="24"/>
          <w:szCs w:val="24"/>
        </w:rPr>
      </w:pPr>
    </w:p>
    <w:p w:rsidR="0072359C" w:rsidRDefault="0072359C" w:rsidP="0072359C">
      <w:pPr>
        <w:autoSpaceDE w:val="0"/>
        <w:autoSpaceDN w:val="0"/>
        <w:adjustRightInd w:val="0"/>
        <w:spacing w:after="0" w:line="360" w:lineRule="auto"/>
        <w:jc w:val="both"/>
        <w:rPr>
          <w:rFonts w:ascii="Times New Roman" w:hAnsi="Times New Roman" w:cs="Times New Roman"/>
          <w:b/>
          <w:bCs/>
          <w:sz w:val="24"/>
          <w:szCs w:val="24"/>
        </w:rPr>
      </w:pPr>
      <w:r w:rsidRPr="00982BD6">
        <w:rPr>
          <w:rFonts w:ascii="Times New Roman" w:hAnsi="Times New Roman" w:cs="Times New Roman"/>
          <w:b/>
          <w:bCs/>
          <w:sz w:val="24"/>
          <w:szCs w:val="24"/>
        </w:rPr>
        <w:t>IV.4.6.</w:t>
      </w:r>
      <w:r>
        <w:rPr>
          <w:rFonts w:ascii="Times New Roman" w:hAnsi="Times New Roman" w:cs="Times New Roman"/>
          <w:b/>
          <w:bCs/>
          <w:sz w:val="24"/>
          <w:szCs w:val="24"/>
        </w:rPr>
        <w:t>3</w:t>
      </w:r>
      <w:r w:rsidRPr="00982BD6">
        <w:rPr>
          <w:rFonts w:ascii="Times New Roman" w:hAnsi="Times New Roman" w:cs="Times New Roman"/>
          <w:b/>
          <w:bCs/>
          <w:sz w:val="24"/>
          <w:szCs w:val="24"/>
        </w:rPr>
        <w:t>.</w:t>
      </w:r>
      <w:r w:rsidR="00BB4425" w:rsidRPr="0072359C">
        <w:rPr>
          <w:rFonts w:ascii="Times New Roman" w:hAnsi="Times New Roman" w:cs="Times New Roman"/>
          <w:b/>
          <w:bCs/>
          <w:sz w:val="24"/>
          <w:szCs w:val="24"/>
        </w:rPr>
        <w:t>Détermination des co</w:t>
      </w:r>
      <w:r>
        <w:rPr>
          <w:rFonts w:ascii="Times New Roman" w:hAnsi="Times New Roman" w:cs="Times New Roman"/>
          <w:b/>
          <w:bCs/>
          <w:sz w:val="24"/>
          <w:szCs w:val="24"/>
        </w:rPr>
        <w:t>nstantes cinétiques apparentes </w:t>
      </w:r>
    </w:p>
    <w:p w:rsidR="00BB4425" w:rsidRPr="0072359C" w:rsidRDefault="00BB4425" w:rsidP="000C1671">
      <w:pPr>
        <w:tabs>
          <w:tab w:val="left" w:pos="709"/>
        </w:tabs>
        <w:autoSpaceDE w:val="0"/>
        <w:autoSpaceDN w:val="0"/>
        <w:adjustRightInd w:val="0"/>
        <w:spacing w:after="0" w:line="360" w:lineRule="auto"/>
        <w:ind w:firstLine="708"/>
        <w:jc w:val="both"/>
        <w:rPr>
          <w:rFonts w:ascii="Times New Roman" w:hAnsi="Times New Roman" w:cs="Times New Roman"/>
          <w:b/>
          <w:bCs/>
          <w:sz w:val="24"/>
          <w:szCs w:val="24"/>
        </w:rPr>
      </w:pPr>
      <w:r w:rsidRPr="0052088B">
        <w:rPr>
          <w:rFonts w:ascii="Times New Roman" w:hAnsi="Times New Roman" w:cs="Times New Roman"/>
          <w:sz w:val="24"/>
          <w:szCs w:val="24"/>
        </w:rPr>
        <w:t>La cinétique de</w:t>
      </w:r>
      <w:r w:rsidR="0072359C">
        <w:rPr>
          <w:rFonts w:ascii="Times New Roman" w:hAnsi="Times New Roman" w:cs="Times New Roman"/>
          <w:sz w:val="24"/>
          <w:szCs w:val="24"/>
        </w:rPr>
        <w:t xml:space="preserve"> la</w:t>
      </w:r>
      <w:r w:rsidRPr="0052088B">
        <w:rPr>
          <w:rFonts w:ascii="Times New Roman" w:hAnsi="Times New Roman" w:cs="Times New Roman"/>
          <w:sz w:val="24"/>
          <w:szCs w:val="24"/>
        </w:rPr>
        <w:t xml:space="preserve"> décoloration et de</w:t>
      </w:r>
      <w:r w:rsidR="0072359C">
        <w:rPr>
          <w:rFonts w:ascii="Times New Roman" w:hAnsi="Times New Roman" w:cs="Times New Roman"/>
          <w:sz w:val="24"/>
          <w:szCs w:val="24"/>
        </w:rPr>
        <w:t xml:space="preserve"> la</w:t>
      </w:r>
      <w:r w:rsidRPr="0052088B">
        <w:rPr>
          <w:rFonts w:ascii="Times New Roman" w:hAnsi="Times New Roman" w:cs="Times New Roman"/>
          <w:sz w:val="24"/>
          <w:szCs w:val="24"/>
        </w:rPr>
        <w:t xml:space="preserve"> dégradation du colorant RN</w:t>
      </w:r>
      <w:r w:rsidR="0072359C">
        <w:rPr>
          <w:rFonts w:ascii="Times New Roman" w:hAnsi="Times New Roman" w:cs="Times New Roman"/>
          <w:b/>
          <w:bCs/>
          <w:sz w:val="24"/>
          <w:szCs w:val="24"/>
        </w:rPr>
        <w:t xml:space="preserve"> </w:t>
      </w:r>
      <w:r w:rsidR="000C1671">
        <w:rPr>
          <w:rFonts w:ascii="Times New Roman" w:hAnsi="Times New Roman" w:cs="Times New Roman"/>
          <w:sz w:val="24"/>
          <w:szCs w:val="24"/>
        </w:rPr>
        <w:t>a  été déterminé</w:t>
      </w:r>
      <w:r w:rsidRPr="0052088B">
        <w:rPr>
          <w:rFonts w:ascii="Times New Roman" w:hAnsi="Times New Roman" w:cs="Times New Roman"/>
          <w:sz w:val="24"/>
          <w:szCs w:val="24"/>
        </w:rPr>
        <w:t xml:space="preserve">e pour une cinétique de pseudo-premier ordre selon l'équation </w:t>
      </w:r>
      <w:r w:rsidR="00533DFD">
        <w:rPr>
          <w:rFonts w:ascii="Times New Roman" w:hAnsi="Times New Roman" w:cs="Times New Roman"/>
          <w:sz w:val="24"/>
          <w:szCs w:val="24"/>
        </w:rPr>
        <w:t>(IV-11)</w:t>
      </w:r>
      <w:r w:rsidRPr="0052088B">
        <w:rPr>
          <w:rFonts w:ascii="Times New Roman" w:hAnsi="Times New Roman" w:cs="Times New Roman"/>
          <w:sz w:val="24"/>
          <w:szCs w:val="24"/>
        </w:rPr>
        <w:t>.</w:t>
      </w:r>
    </w:p>
    <w:p w:rsidR="000C1671" w:rsidRPr="0052088B" w:rsidRDefault="000C1671" w:rsidP="00104DCD">
      <w:pPr>
        <w:autoSpaceDE w:val="0"/>
        <w:autoSpaceDN w:val="0"/>
        <w:adjustRightInd w:val="0"/>
        <w:spacing w:after="0" w:line="360" w:lineRule="auto"/>
        <w:jc w:val="both"/>
        <w:rPr>
          <w:rFonts w:ascii="Times New Roman" w:hAnsi="Times New Roman" w:cs="Times New Roman"/>
          <w:sz w:val="24"/>
          <w:szCs w:val="24"/>
        </w:rPr>
      </w:pPr>
    </w:p>
    <w:p w:rsidR="00BB4425" w:rsidRPr="0052088B" w:rsidRDefault="00BB4425" w:rsidP="000C1671">
      <w:pPr>
        <w:autoSpaceDE w:val="0"/>
        <w:autoSpaceDN w:val="0"/>
        <w:adjustRightInd w:val="0"/>
        <w:spacing w:after="0" w:line="360" w:lineRule="auto"/>
        <w:ind w:left="567"/>
        <w:jc w:val="both"/>
        <w:rPr>
          <w:rFonts w:ascii="Times New Roman" w:hAnsi="Times New Roman" w:cs="Times New Roman"/>
          <w:sz w:val="24"/>
          <w:szCs w:val="24"/>
        </w:rPr>
      </w:pPr>
      <w:r w:rsidRPr="0052088B">
        <w:rPr>
          <w:rFonts w:ascii="Times New Roman" w:hAnsi="Times New Roman" w:cs="Times New Roman"/>
          <w:noProof/>
          <w:sz w:val="24"/>
          <w:szCs w:val="24"/>
          <w:lang w:eastAsia="fr-FR"/>
        </w:rPr>
        <w:drawing>
          <wp:inline distT="0" distB="0" distL="0" distR="0">
            <wp:extent cx="4680000" cy="2809875"/>
            <wp:effectExtent l="19050" t="0" r="25350" b="0"/>
            <wp:docPr id="38"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0C1671" w:rsidRDefault="000C1671" w:rsidP="00104DCD">
      <w:pPr>
        <w:autoSpaceDE w:val="0"/>
        <w:autoSpaceDN w:val="0"/>
        <w:adjustRightInd w:val="0"/>
        <w:spacing w:after="0" w:line="360" w:lineRule="auto"/>
        <w:jc w:val="both"/>
        <w:rPr>
          <w:rFonts w:ascii="Times New Roman" w:hAnsi="Times New Roman" w:cs="Times New Roman"/>
          <w:sz w:val="24"/>
          <w:szCs w:val="24"/>
        </w:rPr>
      </w:pPr>
    </w:p>
    <w:p w:rsidR="00BB4425" w:rsidRDefault="00BB4425" w:rsidP="00104DCD">
      <w:pPr>
        <w:autoSpaceDE w:val="0"/>
        <w:autoSpaceDN w:val="0"/>
        <w:adjustRightInd w:val="0"/>
        <w:spacing w:after="0" w:line="360" w:lineRule="auto"/>
        <w:jc w:val="both"/>
        <w:rPr>
          <w:rFonts w:ascii="Times New Roman" w:hAnsi="Times New Roman" w:cs="Times New Roman"/>
          <w:b/>
          <w:bCs/>
          <w:sz w:val="24"/>
          <w:szCs w:val="24"/>
        </w:rPr>
      </w:pPr>
      <w:r w:rsidRPr="0052088B">
        <w:rPr>
          <w:rFonts w:ascii="Times New Roman" w:hAnsi="Times New Roman" w:cs="Times New Roman"/>
          <w:b/>
          <w:bCs/>
          <w:sz w:val="24"/>
          <w:szCs w:val="24"/>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IV-32</w:t>
      </w:r>
      <w:r w:rsidRPr="0052088B">
        <w:rPr>
          <w:rFonts w:ascii="Times New Roman" w:hAnsi="Times New Roman" w:cs="Times New Roman"/>
          <w:b/>
          <w:bCs/>
          <w:sz w:val="24"/>
          <w:szCs w:val="24"/>
        </w:rPr>
        <w:t xml:space="preserve"> :</w:t>
      </w:r>
      <w:r w:rsidRPr="0052088B">
        <w:rPr>
          <w:rFonts w:ascii="Times New Roman" w:hAnsi="Times New Roman" w:cs="Times New Roman"/>
          <w:sz w:val="24"/>
          <w:szCs w:val="24"/>
        </w:rPr>
        <w:t xml:space="preserve"> Cinétique de décoloration du colorant RN.</w:t>
      </w:r>
      <w:r w:rsidRPr="0052088B">
        <w:rPr>
          <w:rFonts w:ascii="Times New Roman" w:hAnsi="Times New Roman" w:cs="Times New Roman"/>
          <w:b/>
          <w:bCs/>
          <w:sz w:val="24"/>
          <w:szCs w:val="24"/>
        </w:rPr>
        <w:t xml:space="preserve"> </w:t>
      </w:r>
    </w:p>
    <w:p w:rsidR="000C1671" w:rsidRPr="0052088B" w:rsidRDefault="000C1671" w:rsidP="00104DCD">
      <w:pPr>
        <w:autoSpaceDE w:val="0"/>
        <w:autoSpaceDN w:val="0"/>
        <w:adjustRightInd w:val="0"/>
        <w:spacing w:after="0" w:line="360" w:lineRule="auto"/>
        <w:jc w:val="both"/>
        <w:rPr>
          <w:rFonts w:ascii="Times New Roman" w:hAnsi="Times New Roman" w:cs="Times New Roman"/>
          <w:b/>
          <w:bCs/>
          <w:sz w:val="24"/>
          <w:szCs w:val="24"/>
        </w:rPr>
      </w:pPr>
    </w:p>
    <w:p w:rsidR="00BB4425" w:rsidRDefault="00BB4425" w:rsidP="00104DCD">
      <w:pPr>
        <w:autoSpaceDE w:val="0"/>
        <w:autoSpaceDN w:val="0"/>
        <w:adjustRightInd w:val="0"/>
        <w:spacing w:after="0" w:line="360" w:lineRule="auto"/>
        <w:jc w:val="both"/>
        <w:rPr>
          <w:rFonts w:ascii="Times New Roman" w:hAnsi="Times New Roman" w:cs="Times New Roman"/>
          <w:b/>
          <w:bCs/>
          <w:sz w:val="24"/>
          <w:szCs w:val="24"/>
        </w:rPr>
      </w:pPr>
    </w:p>
    <w:p w:rsidR="0084365B" w:rsidRPr="0052088B" w:rsidRDefault="0084365B" w:rsidP="00104DCD">
      <w:pPr>
        <w:autoSpaceDE w:val="0"/>
        <w:autoSpaceDN w:val="0"/>
        <w:adjustRightInd w:val="0"/>
        <w:spacing w:after="0" w:line="360" w:lineRule="auto"/>
        <w:jc w:val="both"/>
        <w:rPr>
          <w:rFonts w:ascii="Times New Roman" w:hAnsi="Times New Roman" w:cs="Times New Roman"/>
          <w:b/>
          <w:bCs/>
          <w:sz w:val="24"/>
          <w:szCs w:val="24"/>
        </w:rPr>
      </w:pPr>
    </w:p>
    <w:p w:rsidR="00BB4425" w:rsidRDefault="00BB4425" w:rsidP="000C1671">
      <w:pPr>
        <w:autoSpaceDE w:val="0"/>
        <w:autoSpaceDN w:val="0"/>
        <w:adjustRightInd w:val="0"/>
        <w:spacing w:after="0" w:line="360" w:lineRule="auto"/>
        <w:ind w:left="567"/>
        <w:jc w:val="both"/>
        <w:rPr>
          <w:rFonts w:ascii="Times New Roman" w:hAnsi="Times New Roman" w:cs="Times New Roman"/>
          <w:sz w:val="24"/>
          <w:szCs w:val="24"/>
        </w:rPr>
      </w:pPr>
      <w:r w:rsidRPr="0052088B">
        <w:rPr>
          <w:rFonts w:ascii="Times New Roman" w:hAnsi="Times New Roman" w:cs="Times New Roman"/>
          <w:b/>
          <w:bCs/>
          <w:noProof/>
          <w:sz w:val="24"/>
          <w:szCs w:val="24"/>
          <w:lang w:eastAsia="fr-FR"/>
        </w:rPr>
        <w:drawing>
          <wp:inline distT="0" distB="0" distL="0" distR="0">
            <wp:extent cx="4680585" cy="2808000"/>
            <wp:effectExtent l="19050" t="0" r="24765" b="0"/>
            <wp:docPr id="39"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533DFD" w:rsidRDefault="00533DFD" w:rsidP="000C1671">
      <w:pPr>
        <w:autoSpaceDE w:val="0"/>
        <w:autoSpaceDN w:val="0"/>
        <w:adjustRightInd w:val="0"/>
        <w:spacing w:after="0" w:line="360" w:lineRule="auto"/>
        <w:ind w:left="567"/>
        <w:jc w:val="both"/>
        <w:rPr>
          <w:rFonts w:ascii="Times New Roman" w:hAnsi="Times New Roman" w:cs="Times New Roman"/>
          <w:sz w:val="24"/>
          <w:szCs w:val="24"/>
        </w:rPr>
      </w:pPr>
    </w:p>
    <w:p w:rsidR="000C1671" w:rsidRDefault="00BB4425" w:rsidP="00533DFD">
      <w:pPr>
        <w:autoSpaceDE w:val="0"/>
        <w:autoSpaceDN w:val="0"/>
        <w:adjustRightInd w:val="0"/>
        <w:spacing w:after="0" w:line="360" w:lineRule="auto"/>
        <w:jc w:val="both"/>
        <w:rPr>
          <w:rFonts w:ascii="Times New Roman" w:hAnsi="Times New Roman" w:cs="Times New Roman"/>
          <w:b/>
          <w:bCs/>
          <w:sz w:val="24"/>
          <w:szCs w:val="24"/>
        </w:rPr>
      </w:pPr>
      <w:r w:rsidRPr="0052088B">
        <w:rPr>
          <w:rFonts w:ascii="Times New Roman" w:hAnsi="Times New Roman" w:cs="Times New Roman"/>
          <w:b/>
          <w:bCs/>
          <w:sz w:val="24"/>
          <w:szCs w:val="24"/>
        </w:rPr>
        <w:t xml:space="preserve">Figure </w:t>
      </w:r>
      <w:r w:rsidR="00AD5495">
        <w:rPr>
          <w:rFonts w:ascii="Times New Roman" w:hAnsi="Times New Roman" w:cs="Times New Roman"/>
          <w:b/>
          <w:bCs/>
          <w:sz w:val="24"/>
          <w:szCs w:val="24"/>
        </w:rPr>
        <w:t>IV-33</w:t>
      </w:r>
      <w:r w:rsidRPr="0052088B">
        <w:rPr>
          <w:rFonts w:ascii="Times New Roman" w:hAnsi="Times New Roman" w:cs="Times New Roman"/>
          <w:b/>
          <w:bCs/>
          <w:sz w:val="24"/>
          <w:szCs w:val="24"/>
        </w:rPr>
        <w:t>:</w:t>
      </w:r>
      <w:r w:rsidRPr="0052088B">
        <w:rPr>
          <w:rFonts w:ascii="Times New Roman" w:hAnsi="Times New Roman" w:cs="Times New Roman"/>
          <w:sz w:val="24"/>
          <w:szCs w:val="24"/>
        </w:rPr>
        <w:t xml:space="preserve"> Cinétique de dégradation du colorant RN.</w:t>
      </w:r>
      <w:r w:rsidRPr="0052088B">
        <w:rPr>
          <w:rFonts w:ascii="Times New Roman" w:hAnsi="Times New Roman" w:cs="Times New Roman"/>
          <w:b/>
          <w:bCs/>
          <w:sz w:val="24"/>
          <w:szCs w:val="24"/>
        </w:rPr>
        <w:t xml:space="preserve"> </w:t>
      </w:r>
    </w:p>
    <w:p w:rsidR="00533DFD" w:rsidRPr="00533DFD" w:rsidRDefault="00533DFD" w:rsidP="00533DFD">
      <w:pPr>
        <w:autoSpaceDE w:val="0"/>
        <w:autoSpaceDN w:val="0"/>
        <w:adjustRightInd w:val="0"/>
        <w:spacing w:after="0" w:line="360" w:lineRule="auto"/>
        <w:jc w:val="both"/>
        <w:rPr>
          <w:rFonts w:ascii="Times New Roman" w:hAnsi="Times New Roman" w:cs="Times New Roman"/>
          <w:b/>
          <w:bCs/>
          <w:sz w:val="24"/>
          <w:szCs w:val="24"/>
        </w:rPr>
      </w:pP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 xml:space="preserve">      Il ressort de cette étude que :</w:t>
      </w: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BB4425" w:rsidRPr="000C1671" w:rsidRDefault="00BB4425" w:rsidP="000C1671">
      <w:pPr>
        <w:pStyle w:val="Paragraphedeliste"/>
        <w:numPr>
          <w:ilvl w:val="0"/>
          <w:numId w:val="18"/>
        </w:num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La réaction entre les radicaux hydroxyles et le colorant RN suit bien une</w:t>
      </w:r>
      <w:r w:rsidR="000C1671">
        <w:rPr>
          <w:rFonts w:ascii="Times New Roman" w:hAnsi="Times New Roman" w:cs="Times New Roman"/>
          <w:sz w:val="24"/>
          <w:szCs w:val="24"/>
        </w:rPr>
        <w:t xml:space="preserve"> </w:t>
      </w:r>
      <w:r w:rsidRPr="000C1671">
        <w:rPr>
          <w:rFonts w:ascii="Times New Roman" w:hAnsi="Times New Roman" w:cs="Times New Roman"/>
          <w:sz w:val="24"/>
          <w:szCs w:val="24"/>
        </w:rPr>
        <w:t xml:space="preserve">cinétique de pseudo-premier ordre établie à l'équation </w:t>
      </w:r>
      <w:r w:rsidR="00533DFD">
        <w:rPr>
          <w:rFonts w:ascii="Times New Roman" w:hAnsi="Times New Roman" w:cs="Times New Roman"/>
          <w:sz w:val="24"/>
          <w:szCs w:val="24"/>
        </w:rPr>
        <w:t>(IV-11)</w:t>
      </w:r>
      <w:r w:rsidRPr="000C1671">
        <w:rPr>
          <w:rFonts w:ascii="Times New Roman" w:hAnsi="Times New Roman" w:cs="Times New Roman"/>
          <w:sz w:val="24"/>
          <w:szCs w:val="24"/>
        </w:rPr>
        <w:t>.</w:t>
      </w: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BB4425" w:rsidRPr="000C1671" w:rsidRDefault="00BB4425" w:rsidP="00CE4E6C">
      <w:pPr>
        <w:pStyle w:val="Paragraphedeliste"/>
        <w:numPr>
          <w:ilvl w:val="0"/>
          <w:numId w:val="18"/>
        </w:num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Les constantes cinétiques apparentes de pseudo-premier ordre sont égales à</w:t>
      </w:r>
      <w:r w:rsidR="00CE4E6C">
        <w:rPr>
          <w:rFonts w:ascii="Times New Roman" w:hAnsi="Times New Roman" w:cs="Times New Roman"/>
          <w:sz w:val="24"/>
          <w:szCs w:val="24"/>
        </w:rPr>
        <w:t>cc</w:t>
      </w:r>
      <w:r w:rsidRPr="000C1671">
        <w:rPr>
          <w:rFonts w:ascii="Times New Roman" w:hAnsi="Times New Roman" w:cs="Times New Roman"/>
          <w:sz w:val="24"/>
          <w:szCs w:val="24"/>
        </w:rPr>
        <w:t xml:space="preserve"> pour la décoloration et 0,0015 min</w:t>
      </w:r>
      <w:r w:rsidRPr="000C1671">
        <w:rPr>
          <w:rFonts w:ascii="Times New Roman" w:hAnsi="Times New Roman" w:cs="Times New Roman"/>
          <w:sz w:val="24"/>
          <w:szCs w:val="24"/>
          <w:vertAlign w:val="superscript"/>
        </w:rPr>
        <w:t>-1</w:t>
      </w:r>
      <w:r w:rsidRPr="000C1671">
        <w:rPr>
          <w:rFonts w:ascii="Times New Roman" w:hAnsi="Times New Roman" w:cs="Times New Roman"/>
          <w:sz w:val="24"/>
          <w:szCs w:val="24"/>
        </w:rPr>
        <w:t xml:space="preserve"> pour la dégradation. </w:t>
      </w:r>
    </w:p>
    <w:p w:rsidR="00BB4425" w:rsidRPr="0052088B" w:rsidRDefault="00BB4425" w:rsidP="00104DCD">
      <w:pPr>
        <w:autoSpaceDE w:val="0"/>
        <w:autoSpaceDN w:val="0"/>
        <w:adjustRightInd w:val="0"/>
        <w:spacing w:after="0" w:line="360" w:lineRule="auto"/>
        <w:jc w:val="both"/>
        <w:rPr>
          <w:rFonts w:ascii="Times New Roman" w:hAnsi="Times New Roman" w:cs="Times New Roman"/>
          <w:sz w:val="24"/>
          <w:szCs w:val="24"/>
        </w:rPr>
      </w:pPr>
    </w:p>
    <w:p w:rsidR="00BB4425" w:rsidRDefault="00BB4425" w:rsidP="00533DFD">
      <w:pPr>
        <w:pStyle w:val="Paragraphedeliste"/>
        <w:numPr>
          <w:ilvl w:val="0"/>
          <w:numId w:val="18"/>
        </w:numPr>
        <w:autoSpaceDE w:val="0"/>
        <w:autoSpaceDN w:val="0"/>
        <w:adjustRightInd w:val="0"/>
        <w:spacing w:after="0" w:line="360" w:lineRule="auto"/>
        <w:jc w:val="both"/>
        <w:rPr>
          <w:rFonts w:ascii="Times New Roman" w:hAnsi="Times New Roman" w:cs="Times New Roman"/>
          <w:sz w:val="24"/>
          <w:szCs w:val="24"/>
        </w:rPr>
      </w:pPr>
      <w:r w:rsidRPr="0052088B">
        <w:rPr>
          <w:rFonts w:ascii="Times New Roman" w:hAnsi="Times New Roman" w:cs="Times New Roman"/>
          <w:sz w:val="24"/>
          <w:szCs w:val="24"/>
        </w:rPr>
        <w:t>L'application du procédé Fenton au traitement du colorant R</w:t>
      </w:r>
      <w:r w:rsidR="000C1671">
        <w:rPr>
          <w:rFonts w:ascii="Times New Roman" w:hAnsi="Times New Roman" w:cs="Times New Roman"/>
          <w:sz w:val="24"/>
          <w:szCs w:val="24"/>
        </w:rPr>
        <w:t xml:space="preserve">N </w:t>
      </w:r>
      <w:r w:rsidR="00533DFD">
        <w:rPr>
          <w:rFonts w:ascii="Times New Roman" w:hAnsi="Times New Roman" w:cs="Times New Roman"/>
          <w:sz w:val="24"/>
          <w:szCs w:val="24"/>
        </w:rPr>
        <w:t xml:space="preserve">a </w:t>
      </w:r>
      <w:r w:rsidRPr="000C1671">
        <w:rPr>
          <w:rFonts w:ascii="Times New Roman" w:hAnsi="Times New Roman" w:cs="Times New Roman"/>
          <w:sz w:val="24"/>
          <w:szCs w:val="24"/>
        </w:rPr>
        <w:t>démontré son efficacité</w:t>
      </w:r>
      <w:r w:rsidR="000C1671">
        <w:rPr>
          <w:rFonts w:ascii="Times New Roman" w:hAnsi="Times New Roman" w:cs="Times New Roman"/>
          <w:sz w:val="24"/>
          <w:szCs w:val="24"/>
        </w:rPr>
        <w:t>.</w:t>
      </w:r>
    </w:p>
    <w:p w:rsidR="0084365B" w:rsidRPr="0084365B" w:rsidRDefault="0084365B" w:rsidP="0084365B">
      <w:pPr>
        <w:pStyle w:val="Paragraphedeliste"/>
        <w:rPr>
          <w:rFonts w:ascii="Times New Roman" w:hAnsi="Times New Roman" w:cs="Times New Roman"/>
          <w:sz w:val="24"/>
          <w:szCs w:val="24"/>
        </w:rPr>
      </w:pPr>
    </w:p>
    <w:p w:rsidR="00BB4425" w:rsidRPr="000C1671" w:rsidRDefault="00BB4425" w:rsidP="000C1671">
      <w:pPr>
        <w:autoSpaceDE w:val="0"/>
        <w:autoSpaceDN w:val="0"/>
        <w:adjustRightInd w:val="0"/>
        <w:spacing w:after="0" w:line="360" w:lineRule="auto"/>
        <w:jc w:val="both"/>
        <w:rPr>
          <w:rFonts w:ascii="Times New Roman" w:hAnsi="Times New Roman" w:cs="Times New Roman"/>
          <w:sz w:val="24"/>
          <w:szCs w:val="24"/>
        </w:rPr>
      </w:pPr>
    </w:p>
    <w:p w:rsidR="00BB4425" w:rsidRPr="000C1671" w:rsidRDefault="000C1671" w:rsidP="000C1671">
      <w:pPr>
        <w:autoSpaceDE w:val="0"/>
        <w:autoSpaceDN w:val="0"/>
        <w:adjustRightInd w:val="0"/>
        <w:spacing w:after="0" w:line="360" w:lineRule="auto"/>
        <w:jc w:val="both"/>
        <w:rPr>
          <w:rFonts w:ascii="Times New Roman" w:hAnsi="Times New Roman" w:cs="Times New Roman"/>
          <w:b/>
          <w:bCs/>
          <w:sz w:val="24"/>
          <w:szCs w:val="24"/>
        </w:rPr>
      </w:pPr>
      <w:r w:rsidRPr="000C1671">
        <w:rPr>
          <w:rFonts w:ascii="Times New Roman" w:hAnsi="Times New Roman" w:cs="Times New Roman"/>
          <w:b/>
          <w:bCs/>
          <w:sz w:val="24"/>
          <w:szCs w:val="24"/>
        </w:rPr>
        <w:t>IV.4.6.4.</w:t>
      </w:r>
      <w:r w:rsidR="00BB4425" w:rsidRPr="000C1671">
        <w:rPr>
          <w:rFonts w:ascii="Times New Roman" w:hAnsi="Times New Roman" w:cs="Times New Roman"/>
          <w:b/>
          <w:bCs/>
          <w:sz w:val="24"/>
          <w:szCs w:val="24"/>
        </w:rPr>
        <w:t>Etude cinétique sur la disparition de Fe</w:t>
      </w:r>
      <w:r w:rsidR="00BB4425" w:rsidRPr="000C1671">
        <w:rPr>
          <w:rFonts w:ascii="Times New Roman" w:hAnsi="Times New Roman" w:cs="Times New Roman"/>
          <w:b/>
          <w:bCs/>
          <w:sz w:val="24"/>
          <w:szCs w:val="24"/>
          <w:vertAlign w:val="superscript"/>
        </w:rPr>
        <w:t>2+</w:t>
      </w:r>
      <w:r w:rsidR="00BB4425" w:rsidRPr="000C1671">
        <w:rPr>
          <w:rFonts w:ascii="Times New Roman" w:hAnsi="Times New Roman" w:cs="Times New Roman"/>
          <w:b/>
          <w:bCs/>
          <w:sz w:val="24"/>
          <w:szCs w:val="24"/>
        </w:rPr>
        <w:t xml:space="preserve"> au cours du traitement par le procédé Fe</w:t>
      </w:r>
      <w:r>
        <w:rPr>
          <w:rFonts w:ascii="Times New Roman" w:hAnsi="Times New Roman" w:cs="Times New Roman"/>
          <w:b/>
          <w:bCs/>
          <w:sz w:val="24"/>
          <w:szCs w:val="24"/>
        </w:rPr>
        <w:t>nton </w:t>
      </w:r>
    </w:p>
    <w:p w:rsidR="00BB4425" w:rsidRPr="000C1671" w:rsidRDefault="00BB4425" w:rsidP="000C1671">
      <w:pPr>
        <w:autoSpaceDE w:val="0"/>
        <w:autoSpaceDN w:val="0"/>
        <w:adjustRightInd w:val="0"/>
        <w:spacing w:after="0" w:line="360" w:lineRule="auto"/>
        <w:ind w:firstLine="708"/>
        <w:jc w:val="both"/>
        <w:rPr>
          <w:rFonts w:ascii="Times New Roman" w:hAnsi="Times New Roman" w:cs="Times New Roman"/>
          <w:sz w:val="24"/>
          <w:szCs w:val="24"/>
        </w:rPr>
      </w:pPr>
      <w:r w:rsidRPr="0052088B">
        <w:rPr>
          <w:rFonts w:ascii="Times New Roman" w:hAnsi="Times New Roman" w:cs="Times New Roman"/>
          <w:sz w:val="24"/>
          <w:szCs w:val="24"/>
        </w:rPr>
        <w:t>Le procédé Fenton s'appuie sur la réaction entre H</w:t>
      </w:r>
      <w:r w:rsidRPr="000C1671">
        <w:rPr>
          <w:rFonts w:ascii="Times New Roman" w:hAnsi="Times New Roman" w:cs="Times New Roman"/>
          <w:sz w:val="24"/>
          <w:szCs w:val="24"/>
          <w:vertAlign w:val="subscript"/>
        </w:rPr>
        <w:t>2</w:t>
      </w:r>
      <w:r w:rsidRPr="0052088B">
        <w:rPr>
          <w:rFonts w:ascii="Times New Roman" w:hAnsi="Times New Roman" w:cs="Times New Roman"/>
          <w:sz w:val="24"/>
          <w:szCs w:val="24"/>
        </w:rPr>
        <w:t>O</w:t>
      </w:r>
      <w:r w:rsidRPr="000C1671">
        <w:rPr>
          <w:rFonts w:ascii="Times New Roman" w:hAnsi="Times New Roman" w:cs="Times New Roman"/>
          <w:sz w:val="24"/>
          <w:szCs w:val="24"/>
          <w:vertAlign w:val="subscript"/>
        </w:rPr>
        <w:t>2</w:t>
      </w:r>
      <w:r w:rsidRPr="0052088B">
        <w:rPr>
          <w:rFonts w:ascii="Times New Roman" w:hAnsi="Times New Roman" w:cs="Times New Roman"/>
          <w:sz w:val="24"/>
          <w:szCs w:val="24"/>
        </w:rPr>
        <w:t xml:space="preserve"> (agent oxydant) et Fe</w:t>
      </w:r>
      <w:r w:rsidRPr="00B14DCC">
        <w:rPr>
          <w:rFonts w:ascii="Times New Roman" w:hAnsi="Times New Roman" w:cs="Times New Roman"/>
          <w:sz w:val="24"/>
          <w:szCs w:val="24"/>
          <w:vertAlign w:val="superscript"/>
        </w:rPr>
        <w:t>2+</w:t>
      </w:r>
      <w:r w:rsidR="000C1671">
        <w:rPr>
          <w:rFonts w:ascii="Times New Roman" w:hAnsi="Times New Roman" w:cs="Times New Roman"/>
          <w:sz w:val="24"/>
          <w:szCs w:val="24"/>
        </w:rPr>
        <w:t xml:space="preserve"> </w:t>
      </w:r>
      <w:r w:rsidRPr="000C1671">
        <w:rPr>
          <w:rFonts w:ascii="Times New Roman" w:hAnsi="Times New Roman" w:cs="Times New Roman"/>
          <w:sz w:val="24"/>
          <w:szCs w:val="24"/>
        </w:rPr>
        <w:t>(catalyseur) pour former les radicaux HO</w:t>
      </w:r>
      <w:r w:rsidRPr="00B14DCC">
        <w:rPr>
          <w:rFonts w:ascii="Times New Roman" w:hAnsi="Times New Roman" w:cs="Times New Roman"/>
          <w:sz w:val="24"/>
          <w:szCs w:val="24"/>
          <w:vertAlign w:val="superscript"/>
        </w:rPr>
        <w:t>•</w:t>
      </w:r>
      <w:r w:rsidR="00B14DCC">
        <w:rPr>
          <w:rFonts w:ascii="Times New Roman" w:hAnsi="Times New Roman" w:cs="Times New Roman"/>
          <w:sz w:val="24"/>
          <w:szCs w:val="24"/>
        </w:rPr>
        <w:t xml:space="preserve">. </w:t>
      </w:r>
      <w:r w:rsidRPr="000C1671">
        <w:rPr>
          <w:rFonts w:ascii="Times New Roman" w:hAnsi="Times New Roman" w:cs="Times New Roman"/>
          <w:sz w:val="24"/>
          <w:szCs w:val="24"/>
        </w:rPr>
        <w:t>Donc on a choisi de suivre la consommation du Fe</w:t>
      </w:r>
      <w:r w:rsidRPr="000C1671">
        <w:rPr>
          <w:rFonts w:ascii="Times New Roman" w:hAnsi="Times New Roman" w:cs="Times New Roman"/>
          <w:sz w:val="24"/>
          <w:szCs w:val="24"/>
          <w:vertAlign w:val="superscript"/>
        </w:rPr>
        <w:t>2+</w:t>
      </w:r>
      <w:r w:rsidRPr="000C1671">
        <w:rPr>
          <w:rFonts w:ascii="Times New Roman" w:hAnsi="Times New Roman" w:cs="Times New Roman"/>
          <w:sz w:val="24"/>
          <w:szCs w:val="24"/>
        </w:rPr>
        <w:t xml:space="preserve"> durant les 24 h du traitement.</w:t>
      </w:r>
    </w:p>
    <w:p w:rsidR="00B14DCC" w:rsidRPr="00533DFD" w:rsidRDefault="00B14DCC" w:rsidP="00533DFD">
      <w:pPr>
        <w:tabs>
          <w:tab w:val="left" w:pos="1200"/>
        </w:tabs>
        <w:autoSpaceDE w:val="0"/>
        <w:autoSpaceDN w:val="0"/>
        <w:adjustRightInd w:val="0"/>
        <w:spacing w:after="0" w:line="360" w:lineRule="auto"/>
        <w:jc w:val="both"/>
        <w:rPr>
          <w:rFonts w:ascii="Times New Roman" w:hAnsi="Times New Roman" w:cs="Times New Roman"/>
          <w:sz w:val="24"/>
          <w:szCs w:val="24"/>
        </w:rPr>
      </w:pPr>
    </w:p>
    <w:p w:rsidR="00B14DCC" w:rsidRPr="0052088B" w:rsidRDefault="00B14DCC" w:rsidP="00104DCD">
      <w:pPr>
        <w:pStyle w:val="Paragraphedeliste"/>
        <w:autoSpaceDE w:val="0"/>
        <w:autoSpaceDN w:val="0"/>
        <w:adjustRightInd w:val="0"/>
        <w:spacing w:after="0" w:line="360" w:lineRule="auto"/>
        <w:ind w:left="770"/>
        <w:jc w:val="both"/>
        <w:rPr>
          <w:rFonts w:ascii="Times New Roman" w:hAnsi="Times New Roman" w:cs="Times New Roman"/>
          <w:sz w:val="24"/>
          <w:szCs w:val="24"/>
        </w:rPr>
      </w:pPr>
    </w:p>
    <w:p w:rsidR="00BB4425" w:rsidRDefault="00BB4425" w:rsidP="00B14DCC">
      <w:pPr>
        <w:autoSpaceDE w:val="0"/>
        <w:autoSpaceDN w:val="0"/>
        <w:adjustRightInd w:val="0"/>
        <w:spacing w:after="0" w:line="360" w:lineRule="auto"/>
        <w:ind w:left="567"/>
        <w:jc w:val="both"/>
        <w:rPr>
          <w:rFonts w:ascii="Times New Roman" w:hAnsi="Times New Roman" w:cs="Times New Roman"/>
          <w:b/>
          <w:bCs/>
          <w:sz w:val="24"/>
          <w:szCs w:val="24"/>
        </w:rPr>
      </w:pPr>
      <w:r w:rsidRPr="0052088B">
        <w:rPr>
          <w:noProof/>
          <w:lang w:eastAsia="fr-FR"/>
        </w:rPr>
        <w:drawing>
          <wp:inline distT="0" distB="0" distL="0" distR="0">
            <wp:extent cx="4680000" cy="2809875"/>
            <wp:effectExtent l="19050" t="0" r="25350" b="0"/>
            <wp:docPr id="41"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533DFD" w:rsidRPr="00B14DCC" w:rsidRDefault="00533DFD" w:rsidP="00B14DCC">
      <w:pPr>
        <w:autoSpaceDE w:val="0"/>
        <w:autoSpaceDN w:val="0"/>
        <w:adjustRightInd w:val="0"/>
        <w:spacing w:after="0" w:line="360" w:lineRule="auto"/>
        <w:ind w:left="567"/>
        <w:jc w:val="both"/>
        <w:rPr>
          <w:rFonts w:ascii="Times New Roman" w:hAnsi="Times New Roman" w:cs="Times New Roman"/>
          <w:b/>
          <w:bCs/>
          <w:sz w:val="24"/>
          <w:szCs w:val="24"/>
        </w:rPr>
      </w:pPr>
    </w:p>
    <w:p w:rsidR="00BB4425" w:rsidRPr="00B14DCC" w:rsidRDefault="00BB4425" w:rsidP="00B14DCC">
      <w:pPr>
        <w:autoSpaceDE w:val="0"/>
        <w:autoSpaceDN w:val="0"/>
        <w:adjustRightInd w:val="0"/>
        <w:spacing w:after="0" w:line="360" w:lineRule="auto"/>
        <w:jc w:val="both"/>
        <w:rPr>
          <w:rFonts w:ascii="Times New Roman" w:hAnsi="Times New Roman" w:cs="Times New Roman"/>
          <w:sz w:val="24"/>
          <w:szCs w:val="24"/>
        </w:rPr>
      </w:pPr>
      <w:r w:rsidRPr="00B14DCC">
        <w:rPr>
          <w:rFonts w:ascii="Times New Roman" w:hAnsi="Times New Roman" w:cs="Times New Roman"/>
          <w:b/>
          <w:bCs/>
          <w:sz w:val="24"/>
          <w:szCs w:val="24"/>
        </w:rPr>
        <w:t>Figure</w:t>
      </w:r>
      <w:r w:rsidR="00AD5495" w:rsidRPr="00AD5495">
        <w:rPr>
          <w:rFonts w:ascii="Times New Roman" w:hAnsi="Times New Roman" w:cs="Times New Roman"/>
          <w:b/>
          <w:bCs/>
          <w:sz w:val="24"/>
          <w:szCs w:val="24"/>
        </w:rPr>
        <w:t xml:space="preserve"> </w:t>
      </w:r>
      <w:r w:rsidR="00AD5495">
        <w:rPr>
          <w:rFonts w:ascii="Times New Roman" w:hAnsi="Times New Roman" w:cs="Times New Roman"/>
          <w:b/>
          <w:bCs/>
          <w:sz w:val="24"/>
          <w:szCs w:val="24"/>
        </w:rPr>
        <w:t>IV-34</w:t>
      </w:r>
      <w:r w:rsidRPr="00B14DCC">
        <w:rPr>
          <w:rFonts w:ascii="Times New Roman" w:hAnsi="Times New Roman" w:cs="Times New Roman"/>
          <w:b/>
          <w:bCs/>
          <w:sz w:val="24"/>
          <w:szCs w:val="24"/>
        </w:rPr>
        <w:t> </w:t>
      </w:r>
      <w:r w:rsidR="00B14DCC" w:rsidRPr="00B14DCC">
        <w:rPr>
          <w:rFonts w:ascii="Times New Roman" w:hAnsi="Times New Roman" w:cs="Times New Roman"/>
          <w:b/>
          <w:bCs/>
          <w:sz w:val="24"/>
          <w:szCs w:val="24"/>
        </w:rPr>
        <w:t>:</w:t>
      </w:r>
      <w:r w:rsidR="00B14DCC">
        <w:rPr>
          <w:rFonts w:ascii="Times New Roman" w:hAnsi="Times New Roman" w:cs="Times New Roman"/>
          <w:sz w:val="24"/>
          <w:szCs w:val="24"/>
        </w:rPr>
        <w:t xml:space="preserve"> L</w:t>
      </w:r>
      <w:r w:rsidR="00B14DCC" w:rsidRPr="00B14DCC">
        <w:rPr>
          <w:rFonts w:ascii="Times New Roman" w:hAnsi="Times New Roman" w:cs="Times New Roman"/>
          <w:sz w:val="24"/>
          <w:szCs w:val="24"/>
        </w:rPr>
        <w:t>a</w:t>
      </w:r>
      <w:r w:rsidRPr="00B14DCC">
        <w:rPr>
          <w:rFonts w:ascii="Times New Roman" w:hAnsi="Times New Roman" w:cs="Times New Roman"/>
          <w:sz w:val="24"/>
          <w:szCs w:val="24"/>
        </w:rPr>
        <w:t xml:space="preserve"> cinétique de disparition du Fe</w:t>
      </w:r>
      <w:r w:rsidRPr="00B14DCC">
        <w:rPr>
          <w:rFonts w:ascii="Times New Roman" w:hAnsi="Times New Roman" w:cs="Times New Roman"/>
          <w:sz w:val="24"/>
          <w:szCs w:val="24"/>
          <w:vertAlign w:val="superscript"/>
        </w:rPr>
        <w:t>2+</w:t>
      </w:r>
      <w:r w:rsidRPr="00B14DCC">
        <w:rPr>
          <w:rFonts w:ascii="Times New Roman" w:hAnsi="Times New Roman" w:cs="Times New Roman"/>
          <w:sz w:val="24"/>
          <w:szCs w:val="24"/>
        </w:rPr>
        <w:t xml:space="preserve"> par le procédé Fenton.</w:t>
      </w:r>
      <w:r w:rsidR="00B14DCC">
        <w:rPr>
          <w:rFonts w:ascii="Times New Roman" w:hAnsi="Times New Roman" w:cs="Times New Roman"/>
          <w:sz w:val="24"/>
          <w:szCs w:val="24"/>
        </w:rPr>
        <w:t xml:space="preserve"> </w:t>
      </w:r>
      <w:r w:rsidR="00B14DCC" w:rsidRPr="00B14DCC">
        <w:rPr>
          <w:rFonts w:ascii="Times New Roman" w:eastAsia="Times New Roman" w:hAnsi="Times New Roman" w:cs="Times New Roman"/>
          <w:sz w:val="24"/>
          <w:szCs w:val="24"/>
          <w:lang w:eastAsia="fr-FR"/>
        </w:rPr>
        <w:t>Conditions</w:t>
      </w:r>
      <w:r w:rsidRPr="00B14DCC">
        <w:rPr>
          <w:rFonts w:ascii="Times New Roman" w:eastAsia="Times New Roman" w:hAnsi="Times New Roman" w:cs="Times New Roman"/>
          <w:sz w:val="24"/>
          <w:szCs w:val="24"/>
          <w:lang w:eastAsia="fr-FR"/>
        </w:rPr>
        <w:t xml:space="preserve"> expérimentales: [RN]=100µM; Fe</w:t>
      </w:r>
      <w:r w:rsidRPr="00B14DCC">
        <w:rPr>
          <w:rFonts w:ascii="Times New Roman" w:eastAsia="Times New Roman" w:hAnsi="Times New Roman" w:cs="Times New Roman"/>
          <w:sz w:val="24"/>
          <w:szCs w:val="24"/>
          <w:vertAlign w:val="superscript"/>
          <w:lang w:eastAsia="fr-FR"/>
        </w:rPr>
        <w:t xml:space="preserve">2+ </w:t>
      </w:r>
      <w:r w:rsidRPr="00B14DCC">
        <w:rPr>
          <w:rFonts w:ascii="Times New Roman" w:eastAsia="Times New Roman" w:hAnsi="Times New Roman" w:cs="Times New Roman"/>
          <w:sz w:val="24"/>
          <w:szCs w:val="24"/>
          <w:lang w:eastAsia="fr-FR"/>
        </w:rPr>
        <w:t>/H</w:t>
      </w:r>
      <w:r w:rsidRPr="00B14DCC">
        <w:rPr>
          <w:rFonts w:ascii="Times New Roman" w:eastAsia="Times New Roman" w:hAnsi="Times New Roman" w:cs="Times New Roman"/>
          <w:sz w:val="24"/>
          <w:szCs w:val="24"/>
          <w:vertAlign w:val="subscript"/>
          <w:lang w:eastAsia="fr-FR"/>
        </w:rPr>
        <w:t>2</w:t>
      </w:r>
      <w:r w:rsidRPr="00B14DCC">
        <w:rPr>
          <w:rFonts w:ascii="Times New Roman" w:eastAsia="Times New Roman" w:hAnsi="Times New Roman" w:cs="Times New Roman"/>
          <w:sz w:val="24"/>
          <w:szCs w:val="24"/>
          <w:lang w:eastAsia="fr-FR"/>
        </w:rPr>
        <w:t>O</w:t>
      </w:r>
      <w:r w:rsidRPr="00B14DCC">
        <w:rPr>
          <w:rFonts w:ascii="Times New Roman" w:eastAsia="Times New Roman" w:hAnsi="Times New Roman" w:cs="Times New Roman"/>
          <w:sz w:val="24"/>
          <w:szCs w:val="24"/>
          <w:vertAlign w:val="subscript"/>
          <w:lang w:eastAsia="fr-FR"/>
        </w:rPr>
        <w:t>2</w:t>
      </w:r>
      <w:r w:rsidR="00B14DCC">
        <w:rPr>
          <w:rFonts w:ascii="Times New Roman" w:eastAsia="Times New Roman" w:hAnsi="Times New Roman" w:cs="Times New Roman"/>
          <w:sz w:val="24"/>
          <w:szCs w:val="24"/>
          <w:lang w:eastAsia="fr-FR"/>
        </w:rPr>
        <w:t>=1/20;[F</w:t>
      </w:r>
      <w:r w:rsidRPr="00B14DCC">
        <w:rPr>
          <w:rFonts w:ascii="Times New Roman" w:eastAsia="Times New Roman" w:hAnsi="Times New Roman" w:cs="Times New Roman"/>
          <w:sz w:val="24"/>
          <w:szCs w:val="24"/>
          <w:lang w:eastAsia="fr-FR"/>
        </w:rPr>
        <w:t>e</w:t>
      </w:r>
      <w:r w:rsidRPr="00B14DCC">
        <w:rPr>
          <w:rFonts w:ascii="Times New Roman" w:eastAsia="Times New Roman" w:hAnsi="Times New Roman" w:cs="Times New Roman"/>
          <w:sz w:val="24"/>
          <w:szCs w:val="24"/>
          <w:vertAlign w:val="superscript"/>
          <w:lang w:eastAsia="fr-FR"/>
        </w:rPr>
        <w:t>2+</w:t>
      </w:r>
      <w:r w:rsidR="00B14DCC">
        <w:rPr>
          <w:rFonts w:ascii="Times New Roman" w:eastAsia="Times New Roman" w:hAnsi="Times New Roman" w:cs="Times New Roman"/>
          <w:sz w:val="24"/>
          <w:szCs w:val="24"/>
          <w:lang w:eastAsia="fr-FR"/>
        </w:rPr>
        <w:t>]</w:t>
      </w:r>
      <w:r w:rsidRPr="00B14DCC">
        <w:rPr>
          <w:rFonts w:ascii="Times New Roman" w:eastAsia="Times New Roman" w:hAnsi="Times New Roman" w:cs="Times New Roman"/>
          <w:sz w:val="24"/>
          <w:szCs w:val="24"/>
          <w:lang w:eastAsia="fr-FR"/>
        </w:rPr>
        <w:t>=0.2mM;T=28°C; pH=3</w:t>
      </w:r>
      <w:r w:rsidR="00B14DCC">
        <w:rPr>
          <w:rFonts w:ascii="Times New Roman" w:eastAsia="Times New Roman" w:hAnsi="Times New Roman" w:cs="Times New Roman"/>
          <w:sz w:val="24"/>
          <w:szCs w:val="24"/>
          <w:lang w:eastAsia="fr-FR"/>
        </w:rPr>
        <w:t>.</w:t>
      </w:r>
    </w:p>
    <w:p w:rsidR="00B14DCC" w:rsidRDefault="00B14DCC" w:rsidP="00104DCD">
      <w:pPr>
        <w:spacing w:line="360" w:lineRule="auto"/>
        <w:jc w:val="both"/>
        <w:rPr>
          <w:rFonts w:ascii="Times New Roman" w:eastAsia="Times New Roman" w:hAnsi="Times New Roman" w:cs="Times New Roman"/>
          <w:sz w:val="24"/>
          <w:szCs w:val="24"/>
          <w:lang w:eastAsia="fr-FR"/>
        </w:rPr>
      </w:pPr>
    </w:p>
    <w:p w:rsidR="00B14DCC" w:rsidRDefault="00B14DCC" w:rsidP="00104DCD">
      <w:pPr>
        <w:spacing w:line="360" w:lineRule="auto"/>
        <w:jc w:val="both"/>
        <w:rPr>
          <w:rFonts w:ascii="Times New Roman" w:eastAsia="Times New Roman" w:hAnsi="Times New Roman" w:cs="Times New Roman"/>
          <w:sz w:val="24"/>
          <w:szCs w:val="24"/>
          <w:lang w:eastAsia="fr-FR"/>
        </w:rPr>
      </w:pPr>
    </w:p>
    <w:p w:rsidR="00B14DCC" w:rsidRDefault="00B14DCC" w:rsidP="00533DFD">
      <w:pPr>
        <w:tabs>
          <w:tab w:val="left" w:pos="709"/>
        </w:tabs>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D</w:t>
      </w:r>
      <w:r w:rsidR="00BB4425" w:rsidRPr="0052088B">
        <w:rPr>
          <w:rFonts w:ascii="Times New Roman" w:hAnsi="Times New Roman" w:cs="Times New Roman"/>
          <w:sz w:val="24"/>
          <w:szCs w:val="24"/>
        </w:rPr>
        <w:t>’après cette figure, on remarque que la disparition du Fe</w:t>
      </w:r>
      <w:r w:rsidR="00BB4425" w:rsidRPr="0052088B">
        <w:rPr>
          <w:rFonts w:ascii="Times New Roman" w:hAnsi="Times New Roman" w:cs="Times New Roman"/>
          <w:sz w:val="24"/>
          <w:szCs w:val="24"/>
          <w:vertAlign w:val="superscript"/>
        </w:rPr>
        <w:t>2+</w:t>
      </w:r>
      <w:r w:rsidR="00BB4425" w:rsidRPr="0052088B">
        <w:rPr>
          <w:rFonts w:ascii="Times New Roman" w:hAnsi="Times New Roman" w:cs="Times New Roman"/>
          <w:sz w:val="24"/>
          <w:szCs w:val="24"/>
        </w:rPr>
        <w:t>passe en deux étapes :</w:t>
      </w:r>
      <w:r>
        <w:rPr>
          <w:rFonts w:ascii="Times New Roman" w:hAnsi="Times New Roman" w:cs="Times New Roman"/>
          <w:sz w:val="24"/>
          <w:szCs w:val="24"/>
        </w:rPr>
        <w:t xml:space="preserve"> </w:t>
      </w:r>
    </w:p>
    <w:p w:rsidR="00533DFD" w:rsidRDefault="00533DFD" w:rsidP="00533DFD">
      <w:pPr>
        <w:tabs>
          <w:tab w:val="left" w:pos="709"/>
        </w:tabs>
        <w:spacing w:line="360" w:lineRule="auto"/>
        <w:ind w:firstLine="708"/>
        <w:jc w:val="both"/>
        <w:rPr>
          <w:rFonts w:ascii="Times New Roman" w:hAnsi="Times New Roman" w:cs="Times New Roman"/>
          <w:sz w:val="24"/>
          <w:szCs w:val="24"/>
        </w:rPr>
      </w:pPr>
    </w:p>
    <w:p w:rsidR="00BB4425" w:rsidRPr="00B14DCC" w:rsidRDefault="00B14DCC" w:rsidP="00B14DCC">
      <w:pPr>
        <w:pStyle w:val="Paragraphedeliste"/>
        <w:numPr>
          <w:ilvl w:val="0"/>
          <w:numId w:val="25"/>
        </w:numPr>
        <w:tabs>
          <w:tab w:val="left" w:pos="709"/>
        </w:tabs>
        <w:spacing w:line="360" w:lineRule="auto"/>
        <w:jc w:val="both"/>
        <w:rPr>
          <w:rFonts w:ascii="Times New Roman" w:hAnsi="Times New Roman" w:cs="Times New Roman"/>
          <w:sz w:val="24"/>
          <w:szCs w:val="24"/>
        </w:rPr>
      </w:pPr>
      <w:r>
        <w:rPr>
          <w:rFonts w:ascii="Times New Roman" w:hAnsi="Times New Roman" w:cs="Times New Roman"/>
          <w:sz w:val="24"/>
          <w:szCs w:val="24"/>
        </w:rPr>
        <w:t>la première est rapide</w:t>
      </w:r>
      <w:r w:rsidR="00BB4425" w:rsidRPr="00B14DCC">
        <w:rPr>
          <w:rFonts w:ascii="Times New Roman" w:hAnsi="Times New Roman" w:cs="Times New Roman"/>
          <w:sz w:val="24"/>
          <w:szCs w:val="24"/>
        </w:rPr>
        <w:t>,</w:t>
      </w:r>
      <w:r>
        <w:rPr>
          <w:rFonts w:ascii="Times New Roman" w:hAnsi="Times New Roman" w:cs="Times New Roman"/>
          <w:sz w:val="24"/>
          <w:szCs w:val="24"/>
        </w:rPr>
        <w:t xml:space="preserve"> </w:t>
      </w:r>
      <w:r w:rsidR="00BB4425" w:rsidRPr="00B14DCC">
        <w:rPr>
          <w:rFonts w:ascii="Times New Roman" w:hAnsi="Times New Roman" w:cs="Times New Roman"/>
          <w:sz w:val="24"/>
          <w:szCs w:val="24"/>
        </w:rPr>
        <w:t>au cours de laquelle tout le fer ferreux initial</w:t>
      </w:r>
      <w:r w:rsidR="00533DFD">
        <w:rPr>
          <w:rFonts w:ascii="Times New Roman" w:hAnsi="Times New Roman" w:cs="Times New Roman"/>
          <w:sz w:val="24"/>
          <w:szCs w:val="24"/>
        </w:rPr>
        <w:t xml:space="preserve"> a été consommé par la réaction.</w:t>
      </w:r>
    </w:p>
    <w:p w:rsidR="00B14DCC" w:rsidRDefault="00BB4425" w:rsidP="00533DFD">
      <w:pPr>
        <w:pStyle w:val="Paragraphedeliste"/>
        <w:numPr>
          <w:ilvl w:val="0"/>
          <w:numId w:val="25"/>
        </w:numPr>
        <w:spacing w:line="360" w:lineRule="auto"/>
        <w:jc w:val="both"/>
        <w:rPr>
          <w:rFonts w:ascii="Times New Roman" w:hAnsi="Times New Roman" w:cs="Times New Roman"/>
          <w:sz w:val="24"/>
          <w:szCs w:val="24"/>
        </w:rPr>
      </w:pPr>
      <w:r w:rsidRPr="00B14DCC">
        <w:rPr>
          <w:rFonts w:ascii="Times New Roman" w:hAnsi="Times New Roman" w:cs="Times New Roman"/>
          <w:sz w:val="24"/>
          <w:szCs w:val="24"/>
        </w:rPr>
        <w:t xml:space="preserve">la </w:t>
      </w:r>
      <w:r w:rsidR="00B14DCC" w:rsidRPr="00B14DCC">
        <w:rPr>
          <w:rFonts w:ascii="Times New Roman" w:hAnsi="Times New Roman" w:cs="Times New Roman"/>
          <w:sz w:val="24"/>
          <w:szCs w:val="24"/>
        </w:rPr>
        <w:t>deuxième</w:t>
      </w:r>
      <w:r w:rsidR="00B14DCC">
        <w:rPr>
          <w:rFonts w:ascii="Times New Roman" w:hAnsi="Times New Roman" w:cs="Times New Roman"/>
          <w:sz w:val="24"/>
          <w:szCs w:val="24"/>
        </w:rPr>
        <w:t xml:space="preserve"> est stationnaire</w:t>
      </w:r>
      <w:r w:rsidRPr="00B14DCC">
        <w:rPr>
          <w:rFonts w:ascii="Times New Roman" w:hAnsi="Times New Roman" w:cs="Times New Roman"/>
          <w:sz w:val="24"/>
          <w:szCs w:val="24"/>
        </w:rPr>
        <w:t xml:space="preserve">, car cette étape est beaucoup plus lente que la </w:t>
      </w:r>
      <w:r w:rsidR="00B14DCC" w:rsidRPr="00B14DCC">
        <w:rPr>
          <w:rFonts w:ascii="Times New Roman" w:hAnsi="Times New Roman" w:cs="Times New Roman"/>
          <w:sz w:val="24"/>
          <w:szCs w:val="24"/>
        </w:rPr>
        <w:t>première</w:t>
      </w:r>
      <w:r w:rsidRPr="00B14DCC">
        <w:rPr>
          <w:rFonts w:ascii="Times New Roman" w:hAnsi="Times New Roman" w:cs="Times New Roman"/>
          <w:sz w:val="24"/>
          <w:szCs w:val="24"/>
        </w:rPr>
        <w:t>, elle concerne la régénération du fer ferreux par action de H</w:t>
      </w:r>
      <w:r w:rsidRPr="00B14DCC">
        <w:rPr>
          <w:rFonts w:ascii="Times New Roman" w:hAnsi="Times New Roman" w:cs="Times New Roman"/>
          <w:sz w:val="24"/>
          <w:szCs w:val="24"/>
          <w:vertAlign w:val="subscript"/>
        </w:rPr>
        <w:t>2</w:t>
      </w:r>
      <w:r w:rsidRPr="00B14DCC">
        <w:rPr>
          <w:rFonts w:ascii="Times New Roman" w:hAnsi="Times New Roman" w:cs="Times New Roman"/>
          <w:sz w:val="24"/>
          <w:szCs w:val="24"/>
        </w:rPr>
        <w:t>O</w:t>
      </w:r>
      <w:r w:rsidRPr="00B14DCC">
        <w:rPr>
          <w:rFonts w:ascii="Times New Roman" w:hAnsi="Times New Roman" w:cs="Times New Roman"/>
          <w:sz w:val="24"/>
          <w:szCs w:val="24"/>
          <w:vertAlign w:val="subscript"/>
        </w:rPr>
        <w:t xml:space="preserve">2 </w:t>
      </w:r>
      <w:r w:rsidR="00533DFD">
        <w:rPr>
          <w:rFonts w:ascii="Times New Roman" w:hAnsi="Times New Roman" w:cs="Times New Roman"/>
          <w:sz w:val="24"/>
          <w:szCs w:val="24"/>
        </w:rPr>
        <w:t>sur le fer ferrique produit.</w:t>
      </w:r>
    </w:p>
    <w:p w:rsidR="00533DFD" w:rsidRDefault="00533DFD" w:rsidP="00533DFD">
      <w:pPr>
        <w:pStyle w:val="Paragraphedeliste"/>
        <w:spacing w:line="360" w:lineRule="auto"/>
        <w:jc w:val="both"/>
        <w:rPr>
          <w:rFonts w:ascii="Times New Roman" w:hAnsi="Times New Roman" w:cs="Times New Roman"/>
          <w:sz w:val="24"/>
          <w:szCs w:val="24"/>
        </w:rPr>
      </w:pPr>
    </w:p>
    <w:p w:rsidR="00533DFD" w:rsidRPr="00533DFD" w:rsidRDefault="00533DFD" w:rsidP="00533DFD">
      <w:pPr>
        <w:pStyle w:val="Paragraphedeliste"/>
        <w:spacing w:line="360" w:lineRule="auto"/>
        <w:jc w:val="both"/>
        <w:rPr>
          <w:rFonts w:ascii="Times New Roman" w:hAnsi="Times New Roman" w:cs="Times New Roman"/>
          <w:sz w:val="24"/>
          <w:szCs w:val="24"/>
        </w:rPr>
      </w:pPr>
    </w:p>
    <w:p w:rsidR="00004E15" w:rsidRPr="00B22C8E" w:rsidRDefault="00004E15" w:rsidP="00104DCD">
      <w:pPr>
        <w:tabs>
          <w:tab w:val="left" w:pos="1985"/>
          <w:tab w:val="left" w:pos="2410"/>
          <w:tab w:val="left" w:pos="4395"/>
        </w:tabs>
        <w:spacing w:line="360" w:lineRule="auto"/>
        <w:jc w:val="both"/>
        <w:rPr>
          <w:rFonts w:ascii="Times New Roman" w:hAnsi="Times New Roman" w:cs="Times New Roman"/>
          <w:b/>
          <w:bCs/>
          <w:sz w:val="24"/>
          <w:szCs w:val="24"/>
        </w:rPr>
      </w:pPr>
    </w:p>
    <w:p w:rsidR="00004E15" w:rsidRPr="00B22C8E" w:rsidRDefault="00004E15" w:rsidP="00104DCD">
      <w:pPr>
        <w:tabs>
          <w:tab w:val="left" w:pos="1985"/>
          <w:tab w:val="left" w:pos="2410"/>
          <w:tab w:val="left" w:pos="4395"/>
        </w:tabs>
        <w:spacing w:line="360" w:lineRule="auto"/>
        <w:jc w:val="both"/>
        <w:rPr>
          <w:rFonts w:ascii="Times New Roman" w:hAnsi="Times New Roman" w:cs="Times New Roman"/>
          <w:b/>
          <w:bCs/>
          <w:sz w:val="24"/>
          <w:szCs w:val="24"/>
        </w:rPr>
      </w:pPr>
    </w:p>
    <w:p w:rsidR="00004E15" w:rsidRPr="00B22C8E" w:rsidRDefault="00004E15" w:rsidP="00104DCD">
      <w:pPr>
        <w:tabs>
          <w:tab w:val="left" w:pos="1985"/>
          <w:tab w:val="left" w:pos="2410"/>
          <w:tab w:val="left" w:pos="4395"/>
        </w:tabs>
        <w:spacing w:line="360" w:lineRule="auto"/>
        <w:jc w:val="both"/>
        <w:rPr>
          <w:rFonts w:ascii="Times New Roman" w:hAnsi="Times New Roman" w:cs="Times New Roman"/>
          <w:b/>
          <w:bCs/>
          <w:sz w:val="24"/>
          <w:szCs w:val="24"/>
        </w:rPr>
      </w:pPr>
    </w:p>
    <w:p w:rsidR="00004E15" w:rsidRPr="00B22C8E" w:rsidRDefault="00004E15" w:rsidP="00104DCD">
      <w:pPr>
        <w:tabs>
          <w:tab w:val="left" w:pos="1985"/>
          <w:tab w:val="left" w:pos="2410"/>
          <w:tab w:val="left" w:pos="4395"/>
        </w:tabs>
        <w:spacing w:line="360" w:lineRule="auto"/>
        <w:jc w:val="both"/>
        <w:rPr>
          <w:rFonts w:ascii="Times New Roman" w:hAnsi="Times New Roman" w:cs="Times New Roman"/>
          <w:b/>
          <w:bCs/>
          <w:sz w:val="24"/>
          <w:szCs w:val="24"/>
        </w:rPr>
      </w:pPr>
    </w:p>
    <w:p w:rsidR="00004E15" w:rsidRPr="00B22C8E" w:rsidRDefault="00004E15" w:rsidP="00004E15">
      <w:pPr>
        <w:autoSpaceDE w:val="0"/>
        <w:autoSpaceDN w:val="0"/>
        <w:adjustRightInd w:val="0"/>
        <w:spacing w:after="0" w:line="240" w:lineRule="auto"/>
        <w:rPr>
          <w:rFonts w:ascii="Times New Roman" w:hAnsi="Times New Roman" w:cs="Times New Roman"/>
          <w:b/>
          <w:bCs/>
          <w:sz w:val="26"/>
          <w:szCs w:val="26"/>
        </w:rPr>
      </w:pPr>
    </w:p>
    <w:p w:rsidR="00004E15" w:rsidRPr="00004E15" w:rsidRDefault="00004E15" w:rsidP="00004E15">
      <w:pPr>
        <w:autoSpaceDE w:val="0"/>
        <w:autoSpaceDN w:val="0"/>
        <w:adjustRightInd w:val="0"/>
        <w:spacing w:after="0" w:line="360" w:lineRule="auto"/>
        <w:jc w:val="both"/>
        <w:rPr>
          <w:rFonts w:ascii="Times New Roman" w:hAnsi="Times New Roman" w:cs="Times New Roman"/>
          <w:b/>
          <w:bCs/>
          <w:sz w:val="24"/>
          <w:szCs w:val="24"/>
        </w:rPr>
      </w:pPr>
      <w:r w:rsidRPr="00004E15">
        <w:rPr>
          <w:rFonts w:ascii="Times New Roman" w:hAnsi="Times New Roman" w:cs="Times New Roman"/>
          <w:b/>
          <w:bCs/>
          <w:sz w:val="24"/>
          <w:szCs w:val="24"/>
        </w:rPr>
        <w:t>IV.5.Traitement du colorant RN par le procédé électrocoagulation(EC)</w:t>
      </w:r>
    </w:p>
    <w:p w:rsidR="00004E15" w:rsidRPr="00004E15" w:rsidRDefault="00004E15" w:rsidP="00004E15">
      <w:pPr>
        <w:autoSpaceDE w:val="0"/>
        <w:autoSpaceDN w:val="0"/>
        <w:adjustRightInd w:val="0"/>
        <w:spacing w:after="0" w:line="360" w:lineRule="auto"/>
        <w:jc w:val="both"/>
        <w:rPr>
          <w:rFonts w:ascii="Times New Roman" w:hAnsi="Times New Roman" w:cs="Times New Roman"/>
          <w:b/>
          <w:bCs/>
          <w:sz w:val="24"/>
          <w:szCs w:val="24"/>
        </w:rPr>
      </w:pPr>
      <w:r w:rsidRPr="00004E15">
        <w:rPr>
          <w:rFonts w:ascii="Times New Roman" w:hAnsi="Times New Roman" w:cs="Times New Roman"/>
          <w:b/>
          <w:bCs/>
          <w:sz w:val="24"/>
          <w:szCs w:val="24"/>
        </w:rPr>
        <w:t>IV.5.1.</w:t>
      </w:r>
      <w:r w:rsidR="009C4191">
        <w:rPr>
          <w:rFonts w:ascii="Times New Roman" w:hAnsi="Times New Roman" w:cs="Times New Roman"/>
          <w:b/>
          <w:bCs/>
          <w:sz w:val="24"/>
          <w:szCs w:val="24"/>
        </w:rPr>
        <w:t>Introduction </w:t>
      </w:r>
    </w:p>
    <w:p w:rsidR="00004E15" w:rsidRPr="00004E15" w:rsidRDefault="00004E15" w:rsidP="00004E15">
      <w:pPr>
        <w:tabs>
          <w:tab w:val="left" w:pos="709"/>
        </w:tabs>
        <w:autoSpaceDE w:val="0"/>
        <w:autoSpaceDN w:val="0"/>
        <w:adjustRightInd w:val="0"/>
        <w:spacing w:after="0" w:line="360" w:lineRule="auto"/>
        <w:ind w:firstLine="708"/>
        <w:jc w:val="both"/>
        <w:rPr>
          <w:rFonts w:ascii="Times New Roman" w:hAnsi="Times New Roman" w:cs="Times New Roman"/>
          <w:b/>
          <w:bCs/>
          <w:sz w:val="24"/>
          <w:szCs w:val="24"/>
        </w:rPr>
      </w:pPr>
      <w:r w:rsidRPr="00004E15">
        <w:rPr>
          <w:rFonts w:ascii="Times New Roman" w:hAnsi="Times New Roman" w:cs="Times New Roman"/>
          <w:sz w:val="24"/>
          <w:szCs w:val="24"/>
        </w:rPr>
        <w:t xml:space="preserve">L'électrocoagulation (EC) est considérée parmi les procédés électrochimiques </w:t>
      </w:r>
      <w:r>
        <w:rPr>
          <w:rFonts w:ascii="Times New Roman" w:hAnsi="Times New Roman" w:cs="Times New Roman"/>
          <w:sz w:val="24"/>
          <w:szCs w:val="24"/>
        </w:rPr>
        <w:t xml:space="preserve">les plus </w:t>
      </w:r>
      <w:r w:rsidRPr="00004E15">
        <w:rPr>
          <w:rFonts w:ascii="Times New Roman" w:hAnsi="Times New Roman" w:cs="Times New Roman"/>
          <w:sz w:val="24"/>
          <w:szCs w:val="24"/>
        </w:rPr>
        <w:t xml:space="preserve">efficaces, elle est destinée pour une large gamme de polluants organiques et </w:t>
      </w:r>
      <w:r>
        <w:rPr>
          <w:rFonts w:ascii="Times New Roman" w:hAnsi="Times New Roman" w:cs="Times New Roman"/>
          <w:sz w:val="24"/>
          <w:szCs w:val="24"/>
        </w:rPr>
        <w:t xml:space="preserve">métaux lourds </w:t>
      </w:r>
      <w:r w:rsidRPr="00004E15">
        <w:rPr>
          <w:rFonts w:ascii="Times New Roman" w:hAnsi="Times New Roman" w:cs="Times New Roman"/>
          <w:sz w:val="24"/>
          <w:szCs w:val="24"/>
        </w:rPr>
        <w:t xml:space="preserve">contenus dans les eaux de surface, les eaux souterraines et, en </w:t>
      </w:r>
      <w:r>
        <w:rPr>
          <w:rFonts w:ascii="Times New Roman" w:hAnsi="Times New Roman" w:cs="Times New Roman"/>
          <w:sz w:val="24"/>
          <w:szCs w:val="24"/>
        </w:rPr>
        <w:t xml:space="preserve">particulier, les effluents </w:t>
      </w:r>
      <w:r w:rsidRPr="00004E15">
        <w:rPr>
          <w:rFonts w:ascii="Times New Roman" w:hAnsi="Times New Roman" w:cs="Times New Roman"/>
          <w:sz w:val="24"/>
          <w:szCs w:val="24"/>
        </w:rPr>
        <w:t>industriels.</w:t>
      </w:r>
    </w:p>
    <w:p w:rsidR="00004E15" w:rsidRPr="00004E15" w:rsidRDefault="00004E15" w:rsidP="00004E15">
      <w:pPr>
        <w:tabs>
          <w:tab w:val="left" w:pos="567"/>
        </w:tabs>
        <w:autoSpaceDE w:val="0"/>
        <w:autoSpaceDN w:val="0"/>
        <w:adjustRightInd w:val="0"/>
        <w:spacing w:before="100" w:beforeAutospacing="1" w:after="0" w:line="360" w:lineRule="auto"/>
        <w:jc w:val="both"/>
        <w:rPr>
          <w:rFonts w:ascii="Times New Roman" w:hAnsi="Times New Roman" w:cs="Times New Roman"/>
          <w:color w:val="000000"/>
          <w:sz w:val="24"/>
          <w:szCs w:val="24"/>
        </w:rPr>
      </w:pPr>
      <w:r w:rsidRPr="00004E15">
        <w:rPr>
          <w:rFonts w:ascii="Times New Roman" w:hAnsi="Times New Roman" w:cs="Times New Roman"/>
          <w:color w:val="000000"/>
          <w:sz w:val="24"/>
          <w:szCs w:val="24"/>
        </w:rPr>
        <w:t xml:space="preserve">         L’objectif de cette étude est de :</w:t>
      </w:r>
    </w:p>
    <w:p w:rsidR="00004E15" w:rsidRPr="00004E15" w:rsidRDefault="00004E15" w:rsidP="00004E15">
      <w:pPr>
        <w:pStyle w:val="Paragraphedeliste"/>
        <w:numPr>
          <w:ilvl w:val="0"/>
          <w:numId w:val="27"/>
        </w:numPr>
        <w:tabs>
          <w:tab w:val="left" w:pos="567"/>
        </w:tabs>
        <w:autoSpaceDE w:val="0"/>
        <w:autoSpaceDN w:val="0"/>
        <w:adjustRightInd w:val="0"/>
        <w:spacing w:before="100" w:beforeAutospacing="1" w:after="0" w:line="360" w:lineRule="auto"/>
        <w:jc w:val="both"/>
        <w:rPr>
          <w:rFonts w:ascii="Times New Roman" w:hAnsi="Times New Roman" w:cs="Times New Roman"/>
          <w:color w:val="000000"/>
          <w:sz w:val="24"/>
          <w:szCs w:val="24"/>
        </w:rPr>
      </w:pPr>
      <w:r w:rsidRPr="00004E15">
        <w:rPr>
          <w:rFonts w:ascii="Times New Roman" w:hAnsi="Times New Roman" w:cs="Times New Roman"/>
          <w:color w:val="000000"/>
          <w:sz w:val="24"/>
          <w:szCs w:val="24"/>
        </w:rPr>
        <w:t>Mettre au point le traitement par électrocoagulation d’une eau polluée par un colorant       de textile, Rouge de Nylosane (N-2RBL) ;</w:t>
      </w:r>
    </w:p>
    <w:p w:rsidR="00004E15" w:rsidRPr="00004E15" w:rsidRDefault="00004E15" w:rsidP="00004E15">
      <w:pPr>
        <w:pStyle w:val="Paragraphedeliste"/>
        <w:numPr>
          <w:ilvl w:val="0"/>
          <w:numId w:val="27"/>
        </w:numPr>
        <w:tabs>
          <w:tab w:val="left" w:pos="567"/>
        </w:tabs>
        <w:autoSpaceDE w:val="0"/>
        <w:autoSpaceDN w:val="0"/>
        <w:adjustRightInd w:val="0"/>
        <w:spacing w:before="100" w:beforeAutospacing="1" w:after="0" w:line="360" w:lineRule="auto"/>
        <w:jc w:val="both"/>
        <w:rPr>
          <w:rFonts w:ascii="Times New Roman" w:hAnsi="Times New Roman" w:cs="Times New Roman"/>
          <w:color w:val="000000"/>
          <w:sz w:val="24"/>
          <w:szCs w:val="24"/>
        </w:rPr>
      </w:pPr>
      <w:r w:rsidRPr="00004E15">
        <w:rPr>
          <w:rFonts w:ascii="Times New Roman" w:hAnsi="Times New Roman" w:cs="Times New Roman"/>
          <w:color w:val="000000"/>
          <w:sz w:val="24"/>
          <w:szCs w:val="24"/>
        </w:rPr>
        <w:t xml:space="preserve">Diminuer l’absorbance à une valeur </w:t>
      </w:r>
      <w:r w:rsidRPr="00004E15">
        <w:rPr>
          <w:rFonts w:ascii="Times New Roman" w:hAnsi="Times New Roman" w:cs="Times New Roman"/>
          <w:sz w:val="24"/>
          <w:szCs w:val="24"/>
        </w:rPr>
        <w:t>qui correspond à 90% de décoloration (</w:t>
      </w:r>
      <w:r w:rsidRPr="00004E15">
        <w:rPr>
          <w:rFonts w:ascii="Times New Roman" w:hAnsi="Times New Roman" w:cs="Times New Roman"/>
          <w:color w:val="000000"/>
          <w:sz w:val="24"/>
          <w:szCs w:val="24"/>
        </w:rPr>
        <w:t>La  mesure de l’absorbance renseigne sur l’élimination de la couleur ainsi que sur l’élimination de la turbidité) ;</w:t>
      </w:r>
    </w:p>
    <w:p w:rsidR="00004E15" w:rsidRDefault="00004E15" w:rsidP="00004E15">
      <w:pPr>
        <w:pStyle w:val="Paragraphedeliste"/>
        <w:numPr>
          <w:ilvl w:val="0"/>
          <w:numId w:val="27"/>
        </w:numPr>
        <w:autoSpaceDE w:val="0"/>
        <w:autoSpaceDN w:val="0"/>
        <w:adjustRightInd w:val="0"/>
        <w:spacing w:after="0" w:line="360" w:lineRule="auto"/>
        <w:ind w:left="765"/>
        <w:jc w:val="both"/>
        <w:rPr>
          <w:rFonts w:ascii="Times New Roman" w:hAnsi="Times New Roman" w:cs="Times New Roman"/>
          <w:sz w:val="24"/>
          <w:szCs w:val="24"/>
        </w:rPr>
      </w:pPr>
      <w:r w:rsidRPr="00004E15">
        <w:rPr>
          <w:rFonts w:ascii="Times New Roman" w:hAnsi="Times New Roman" w:cs="Times New Roman"/>
          <w:sz w:val="24"/>
          <w:szCs w:val="24"/>
        </w:rPr>
        <w:t>Comparer l’efficacité de ce procédé d’EC avec celui de Fenton et de l’adsorption en        étudiant l’influence des  différents paramètres, à savoir, le pH initial de la solution à traité, l'intensité du courant appliqué, la concentration de l’électrolyte, la concentration initiale du colorant et la température.</w:t>
      </w:r>
    </w:p>
    <w:p w:rsidR="006251FD" w:rsidRDefault="006251FD" w:rsidP="006251FD">
      <w:pPr>
        <w:pStyle w:val="Paragraphedeliste"/>
        <w:autoSpaceDE w:val="0"/>
        <w:autoSpaceDN w:val="0"/>
        <w:adjustRightInd w:val="0"/>
        <w:spacing w:after="0" w:line="360" w:lineRule="auto"/>
        <w:ind w:left="765"/>
        <w:jc w:val="both"/>
        <w:rPr>
          <w:rFonts w:ascii="Times New Roman" w:hAnsi="Times New Roman" w:cs="Times New Roman"/>
          <w:sz w:val="24"/>
          <w:szCs w:val="24"/>
        </w:rPr>
      </w:pPr>
    </w:p>
    <w:p w:rsidR="006251FD" w:rsidRPr="00004E15" w:rsidRDefault="006251FD" w:rsidP="006251FD">
      <w:pPr>
        <w:pStyle w:val="Paragraphedeliste"/>
        <w:autoSpaceDE w:val="0"/>
        <w:autoSpaceDN w:val="0"/>
        <w:adjustRightInd w:val="0"/>
        <w:spacing w:after="0" w:line="360" w:lineRule="auto"/>
        <w:ind w:left="765"/>
        <w:jc w:val="both"/>
        <w:rPr>
          <w:rFonts w:ascii="Times New Roman" w:hAnsi="Times New Roman" w:cs="Times New Roman"/>
          <w:sz w:val="24"/>
          <w:szCs w:val="24"/>
        </w:rPr>
      </w:pPr>
    </w:p>
    <w:p w:rsidR="009C4191" w:rsidRDefault="009C437F" w:rsidP="003E7202">
      <w:pPr>
        <w:tabs>
          <w:tab w:val="left" w:pos="709"/>
        </w:tabs>
        <w:autoSpaceDE w:val="0"/>
        <w:autoSpaceDN w:val="0"/>
        <w:adjustRightInd w:val="0"/>
        <w:spacing w:before="100" w:beforeAutospacing="1"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IV.5.2</w:t>
      </w:r>
      <w:r w:rsidR="009C4191" w:rsidRPr="00004E15">
        <w:rPr>
          <w:rFonts w:ascii="Times New Roman" w:hAnsi="Times New Roman" w:cs="Times New Roman"/>
          <w:b/>
          <w:bCs/>
          <w:sz w:val="24"/>
          <w:szCs w:val="24"/>
        </w:rPr>
        <w:t>.</w:t>
      </w:r>
      <w:r w:rsidR="00004E15" w:rsidRPr="009C4191">
        <w:rPr>
          <w:rFonts w:ascii="Times New Roman" w:hAnsi="Times New Roman" w:cs="Times New Roman"/>
          <w:b/>
          <w:bCs/>
          <w:sz w:val="24"/>
          <w:szCs w:val="24"/>
        </w:rPr>
        <w:t>Dispositif expérimental </w:t>
      </w:r>
    </w:p>
    <w:p w:rsidR="00004E15" w:rsidRPr="009C4191" w:rsidRDefault="00004E15" w:rsidP="009C4191">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b/>
          <w:bCs/>
          <w:sz w:val="24"/>
          <w:szCs w:val="24"/>
        </w:rPr>
      </w:pPr>
      <w:r w:rsidRPr="00004E15">
        <w:rPr>
          <w:rFonts w:ascii="Times New Roman" w:hAnsi="Times New Roman" w:cs="Times New Roman"/>
          <w:sz w:val="24"/>
          <w:szCs w:val="24"/>
        </w:rPr>
        <w:t xml:space="preserve">Le design expérimental de l’électrocoagulation  nécessite une installation </w:t>
      </w:r>
      <w:r w:rsidR="009C4191">
        <w:rPr>
          <w:rFonts w:ascii="Times New Roman" w:hAnsi="Times New Roman" w:cs="Times New Roman"/>
          <w:sz w:val="24"/>
          <w:szCs w:val="24"/>
        </w:rPr>
        <w:t xml:space="preserve">comprenant </w:t>
      </w:r>
      <w:r w:rsidRPr="00004E15">
        <w:rPr>
          <w:rFonts w:ascii="Times New Roman" w:hAnsi="Times New Roman" w:cs="Times New Roman"/>
          <w:sz w:val="24"/>
          <w:szCs w:val="24"/>
        </w:rPr>
        <w:t>les  éléments suivants :</w:t>
      </w:r>
    </w:p>
    <w:p w:rsidR="006251FD" w:rsidRDefault="00004E15" w:rsidP="006251FD">
      <w:pPr>
        <w:autoSpaceDE w:val="0"/>
        <w:autoSpaceDN w:val="0"/>
        <w:adjustRightInd w:val="0"/>
        <w:spacing w:before="100" w:beforeAutospacing="1" w:after="0" w:line="360" w:lineRule="auto"/>
        <w:jc w:val="both"/>
        <w:rPr>
          <w:rFonts w:ascii="Times New Roman" w:hAnsi="Times New Roman" w:cs="Times New Roman"/>
          <w:b/>
          <w:bCs/>
          <w:i/>
          <w:iCs/>
          <w:sz w:val="24"/>
          <w:szCs w:val="24"/>
        </w:rPr>
      </w:pPr>
      <w:r w:rsidRPr="00004E15">
        <w:rPr>
          <w:rFonts w:ascii="Times New Roman" w:hAnsi="Times New Roman" w:cs="Times New Roman"/>
          <w:b/>
          <w:bCs/>
          <w:i/>
          <w:iCs/>
          <w:sz w:val="24"/>
          <w:szCs w:val="24"/>
        </w:rPr>
        <w:t xml:space="preserve">*Générateur de courant : </w:t>
      </w:r>
      <w:r w:rsidRPr="00004E15">
        <w:rPr>
          <w:rFonts w:ascii="Times New Roman" w:hAnsi="Times New Roman" w:cs="Times New Roman"/>
          <w:sz w:val="24"/>
          <w:szCs w:val="24"/>
        </w:rPr>
        <w:t xml:space="preserve">La source du courant continu est fournie par un générateur de </w:t>
      </w:r>
      <w:r w:rsidR="009C001F">
        <w:rPr>
          <w:rFonts w:ascii="Times New Roman" w:hAnsi="Times New Roman" w:cs="Times New Roman"/>
          <w:sz w:val="24"/>
          <w:szCs w:val="24"/>
        </w:rPr>
        <w:t>type PE 1540/00</w:t>
      </w:r>
      <w:r w:rsidRPr="00004E15">
        <w:rPr>
          <w:rFonts w:ascii="Times New Roman" w:hAnsi="Times New Roman" w:cs="Times New Roman"/>
          <w:b/>
          <w:bCs/>
          <w:i/>
          <w:iCs/>
          <w:sz w:val="24"/>
          <w:szCs w:val="24"/>
        </w:rPr>
        <w:t xml:space="preserve"> </w:t>
      </w:r>
      <w:r w:rsidRPr="00004E15">
        <w:rPr>
          <w:rFonts w:ascii="Times New Roman" w:hAnsi="Times New Roman" w:cs="Times New Roman"/>
          <w:sz w:val="24"/>
          <w:szCs w:val="24"/>
        </w:rPr>
        <w:t>permettant de déliv</w:t>
      </w:r>
      <w:r w:rsidR="009C001F">
        <w:rPr>
          <w:rFonts w:ascii="Times New Roman" w:hAnsi="Times New Roman" w:cs="Times New Roman"/>
          <w:sz w:val="24"/>
          <w:szCs w:val="24"/>
        </w:rPr>
        <w:t xml:space="preserve">rer une intensité maximale de 3 </w:t>
      </w:r>
      <w:r w:rsidRPr="00004E15">
        <w:rPr>
          <w:rFonts w:ascii="Times New Roman" w:hAnsi="Times New Roman" w:cs="Times New Roman"/>
          <w:sz w:val="24"/>
          <w:szCs w:val="24"/>
        </w:rPr>
        <w:t>A et une tension maximale de 40V.</w:t>
      </w:r>
    </w:p>
    <w:p w:rsidR="00004E15" w:rsidRPr="006251FD" w:rsidRDefault="00004E15" w:rsidP="006251FD">
      <w:pPr>
        <w:autoSpaceDE w:val="0"/>
        <w:autoSpaceDN w:val="0"/>
        <w:adjustRightInd w:val="0"/>
        <w:spacing w:before="100" w:beforeAutospacing="1" w:after="0" w:line="360" w:lineRule="auto"/>
        <w:jc w:val="both"/>
        <w:rPr>
          <w:rFonts w:ascii="Times New Roman" w:hAnsi="Times New Roman" w:cs="Times New Roman"/>
          <w:b/>
          <w:bCs/>
          <w:i/>
          <w:iCs/>
          <w:sz w:val="24"/>
          <w:szCs w:val="24"/>
        </w:rPr>
      </w:pPr>
      <w:r w:rsidRPr="00004E15">
        <w:rPr>
          <w:rFonts w:ascii="Times New Roman" w:hAnsi="Times New Roman" w:cs="Times New Roman"/>
          <w:b/>
          <w:bCs/>
          <w:i/>
          <w:iCs/>
          <w:sz w:val="24"/>
          <w:szCs w:val="24"/>
        </w:rPr>
        <w:t>*</w:t>
      </w:r>
      <w:r w:rsidR="009C001F">
        <w:rPr>
          <w:rFonts w:ascii="Times New Roman" w:hAnsi="Times New Roman" w:cs="Times New Roman"/>
          <w:sz w:val="24"/>
          <w:szCs w:val="24"/>
        </w:rPr>
        <w:t>Multimètre</w:t>
      </w:r>
      <w:r w:rsidRPr="00004E15">
        <w:rPr>
          <w:rFonts w:ascii="Times New Roman" w:hAnsi="Times New Roman" w:cs="Times New Roman"/>
          <w:sz w:val="24"/>
          <w:szCs w:val="24"/>
        </w:rPr>
        <w:t xml:space="preserve"> ;</w:t>
      </w:r>
    </w:p>
    <w:p w:rsidR="006251FD" w:rsidRDefault="006251FD"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6251FD" w:rsidRDefault="006251FD"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6251FD" w:rsidRPr="00004E15" w:rsidRDefault="006251FD"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Default="00004E15" w:rsidP="006251FD">
      <w:pPr>
        <w:autoSpaceDE w:val="0"/>
        <w:autoSpaceDN w:val="0"/>
        <w:adjustRightInd w:val="0"/>
        <w:spacing w:before="100" w:beforeAutospacing="1" w:after="0" w:line="360" w:lineRule="auto"/>
        <w:jc w:val="both"/>
        <w:rPr>
          <w:rFonts w:ascii="Times New Roman" w:hAnsi="Times New Roman" w:cs="Times New Roman"/>
          <w:sz w:val="24"/>
          <w:szCs w:val="24"/>
        </w:rPr>
      </w:pPr>
      <w:r w:rsidRPr="00004E15">
        <w:rPr>
          <w:rFonts w:ascii="Times New Roman" w:eastAsia="SymbolOOEnc" w:hAnsi="Times New Roman" w:cs="Times New Roman"/>
          <w:sz w:val="24"/>
          <w:szCs w:val="24"/>
        </w:rPr>
        <w:t xml:space="preserve">* </w:t>
      </w:r>
      <w:r w:rsidRPr="00004E15">
        <w:rPr>
          <w:rFonts w:ascii="Times New Roman" w:hAnsi="Times New Roman" w:cs="Times New Roman"/>
          <w:b/>
          <w:bCs/>
          <w:i/>
          <w:iCs/>
          <w:sz w:val="24"/>
          <w:szCs w:val="24"/>
        </w:rPr>
        <w:t>Agitateur magnétique :</w:t>
      </w:r>
      <w:r w:rsidRPr="00004E15">
        <w:rPr>
          <w:rFonts w:ascii="Times New Roman" w:hAnsi="Times New Roman" w:cs="Times New Roman"/>
          <w:sz w:val="24"/>
          <w:szCs w:val="24"/>
        </w:rPr>
        <w:t xml:space="preserve"> L’agitation de la solution est assurée à l’aide d’un barreau magnétique, placé au fond de la cellule électrolytique. Cette agitation est nécessaire pour empêcher la formation de dépôts sur le fond et les parois. L’intensité de l’agitation est ajustée pour éviter de détruire les flocs formés.</w:t>
      </w:r>
    </w:p>
    <w:p w:rsidR="006251FD" w:rsidRDefault="006251FD" w:rsidP="00004E15">
      <w:pPr>
        <w:autoSpaceDE w:val="0"/>
        <w:autoSpaceDN w:val="0"/>
        <w:adjustRightInd w:val="0"/>
        <w:spacing w:after="0" w:line="360" w:lineRule="auto"/>
        <w:jc w:val="both"/>
        <w:rPr>
          <w:rFonts w:ascii="Times New Roman" w:hAnsi="Times New Roman" w:cs="Times New Roman"/>
          <w:sz w:val="24"/>
          <w:szCs w:val="24"/>
        </w:rPr>
      </w:pPr>
    </w:p>
    <w:p w:rsidR="006251FD" w:rsidRDefault="00004E15" w:rsidP="006251FD">
      <w:pPr>
        <w:autoSpaceDE w:val="0"/>
        <w:autoSpaceDN w:val="0"/>
        <w:adjustRightInd w:val="0"/>
        <w:spacing w:after="0" w:line="360" w:lineRule="auto"/>
        <w:jc w:val="both"/>
        <w:rPr>
          <w:rFonts w:ascii="Times New Roman" w:hAnsi="Times New Roman" w:cs="Times New Roman"/>
          <w:sz w:val="24"/>
          <w:szCs w:val="24"/>
        </w:rPr>
      </w:pPr>
      <w:r w:rsidRPr="00004E15">
        <w:rPr>
          <w:rFonts w:ascii="Times New Roman" w:eastAsia="SymbolOOEnc" w:hAnsi="Times New Roman" w:cs="Times New Roman"/>
          <w:b/>
          <w:bCs/>
          <w:i/>
          <w:iCs/>
          <w:sz w:val="24"/>
          <w:szCs w:val="24"/>
        </w:rPr>
        <w:t>*</w:t>
      </w:r>
      <w:r w:rsidRPr="00004E15">
        <w:rPr>
          <w:rFonts w:ascii="Times New Roman" w:hAnsi="Times New Roman" w:cs="Times New Roman"/>
          <w:sz w:val="24"/>
          <w:szCs w:val="24"/>
        </w:rPr>
        <w:t>Deux électrodes en fer (L=5 cm, l=1.9</w:t>
      </w:r>
      <w:r w:rsidR="006251FD">
        <w:rPr>
          <w:rFonts w:ascii="Times New Roman" w:hAnsi="Times New Roman" w:cs="Times New Roman"/>
          <w:sz w:val="24"/>
          <w:szCs w:val="24"/>
        </w:rPr>
        <w:t xml:space="preserve"> cm</w:t>
      </w:r>
      <w:r w:rsidRPr="00004E15">
        <w:rPr>
          <w:rFonts w:ascii="Times New Roman" w:hAnsi="Times New Roman" w:cs="Times New Roman"/>
          <w:sz w:val="24"/>
          <w:szCs w:val="24"/>
        </w:rPr>
        <w:t>, e=1 mm) plongées dans la solution dont la surface émergée avec une surface active de 24.38 cm</w:t>
      </w:r>
      <w:r w:rsidRPr="00004E15">
        <w:rPr>
          <w:rFonts w:ascii="Times New Roman" w:hAnsi="Times New Roman" w:cs="Times New Roman"/>
          <w:sz w:val="24"/>
          <w:szCs w:val="24"/>
          <w:vertAlign w:val="superscript"/>
        </w:rPr>
        <w:t>2</w:t>
      </w:r>
      <w:r w:rsidR="006251FD">
        <w:rPr>
          <w:rFonts w:ascii="Times New Roman" w:hAnsi="Times New Roman" w:cs="Times New Roman"/>
          <w:sz w:val="24"/>
          <w:szCs w:val="24"/>
        </w:rPr>
        <w:t xml:space="preserve"> </w:t>
      </w:r>
      <w:r w:rsidRPr="00004E15">
        <w:rPr>
          <w:rFonts w:ascii="Times New Roman" w:hAnsi="Times New Roman" w:cs="Times New Roman"/>
          <w:sz w:val="24"/>
          <w:szCs w:val="24"/>
        </w:rPr>
        <w:t>et une distance inter électrode e=3cm</w:t>
      </w:r>
      <w:r w:rsidR="006251FD">
        <w:rPr>
          <w:rFonts w:ascii="Times New Roman" w:hAnsi="Times New Roman" w:cs="Times New Roman"/>
          <w:sz w:val="24"/>
          <w:szCs w:val="24"/>
        </w:rPr>
        <w:t>.</w:t>
      </w:r>
    </w:p>
    <w:p w:rsidR="005D2D66" w:rsidRDefault="005D2D66" w:rsidP="006251FD">
      <w:pPr>
        <w:autoSpaceDE w:val="0"/>
        <w:autoSpaceDN w:val="0"/>
        <w:adjustRightInd w:val="0"/>
        <w:spacing w:after="0" w:line="360" w:lineRule="auto"/>
        <w:jc w:val="both"/>
        <w:rPr>
          <w:rFonts w:ascii="Times New Roman" w:hAnsi="Times New Roman" w:cs="Times New Roman"/>
          <w:sz w:val="24"/>
          <w:szCs w:val="24"/>
        </w:rPr>
      </w:pPr>
    </w:p>
    <w:p w:rsidR="00004E15" w:rsidRPr="00004E15" w:rsidRDefault="00004E15" w:rsidP="006251FD">
      <w:pPr>
        <w:autoSpaceDE w:val="0"/>
        <w:autoSpaceDN w:val="0"/>
        <w:adjustRightInd w:val="0"/>
        <w:spacing w:after="0" w:line="360" w:lineRule="auto"/>
        <w:jc w:val="both"/>
        <w:rPr>
          <w:rFonts w:ascii="Times New Roman" w:hAnsi="Times New Roman" w:cs="Times New Roman"/>
          <w:sz w:val="24"/>
          <w:szCs w:val="24"/>
        </w:rPr>
      </w:pPr>
      <w:r w:rsidRPr="00004E15">
        <w:rPr>
          <w:rFonts w:ascii="Times New Roman" w:eastAsia="SymbolOOEnc" w:hAnsi="Times New Roman" w:cs="Times New Roman"/>
          <w:b/>
          <w:bCs/>
          <w:i/>
          <w:iCs/>
          <w:sz w:val="24"/>
          <w:szCs w:val="24"/>
        </w:rPr>
        <w:t>*</w:t>
      </w:r>
      <w:r w:rsidRPr="00004E15">
        <w:rPr>
          <w:rFonts w:ascii="Times New Roman" w:eastAsia="SymbolOOEnc" w:hAnsi="Times New Roman" w:cs="Times New Roman"/>
          <w:sz w:val="24"/>
          <w:szCs w:val="24"/>
        </w:rPr>
        <w:t xml:space="preserve"> </w:t>
      </w:r>
      <w:r w:rsidRPr="00004E15">
        <w:rPr>
          <w:rFonts w:ascii="Times New Roman" w:hAnsi="Times New Roman" w:cs="Times New Roman"/>
          <w:sz w:val="24"/>
          <w:szCs w:val="24"/>
        </w:rPr>
        <w:t>Deux types de cellules utilisées :</w:t>
      </w:r>
    </w:p>
    <w:p w:rsidR="00004E15" w:rsidRPr="00004E15" w:rsidRDefault="00004E15" w:rsidP="00004E15">
      <w:pPr>
        <w:pStyle w:val="Paragraphedeliste"/>
        <w:numPr>
          <w:ilvl w:val="0"/>
          <w:numId w:val="28"/>
        </w:numPr>
        <w:autoSpaceDE w:val="0"/>
        <w:autoSpaceDN w:val="0"/>
        <w:adjustRightInd w:val="0"/>
        <w:spacing w:before="100" w:beforeAutospacing="1"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 xml:space="preserve">un </w:t>
      </w:r>
      <w:r w:rsidR="009C001F">
        <w:rPr>
          <w:rFonts w:ascii="Times New Roman" w:hAnsi="Times New Roman" w:cs="Times New Roman"/>
          <w:sz w:val="24"/>
          <w:szCs w:val="24"/>
        </w:rPr>
        <w:t xml:space="preserve">bac en plexiglas (45cm x </w:t>
      </w:r>
      <w:r w:rsidR="00B82A04">
        <w:rPr>
          <w:rFonts w:ascii="Times New Roman" w:hAnsi="Times New Roman" w:cs="Times New Roman"/>
          <w:sz w:val="24"/>
          <w:szCs w:val="24"/>
        </w:rPr>
        <w:t>20cm x 15</w:t>
      </w:r>
      <w:r w:rsidRPr="00004E15">
        <w:rPr>
          <w:rFonts w:ascii="Times New Roman" w:hAnsi="Times New Roman" w:cs="Times New Roman"/>
          <w:sz w:val="24"/>
          <w:szCs w:val="24"/>
        </w:rPr>
        <w:t xml:space="preserve">cm) avec un thermostat pour assumer une          </w:t>
      </w:r>
      <w:r w:rsidR="009C437F">
        <w:rPr>
          <w:rFonts w:ascii="Times New Roman" w:hAnsi="Times New Roman" w:cs="Times New Roman"/>
          <w:sz w:val="24"/>
          <w:szCs w:val="24"/>
        </w:rPr>
        <w:t>température constante.</w:t>
      </w:r>
    </w:p>
    <w:p w:rsidR="00004E15" w:rsidRPr="00004E15" w:rsidRDefault="00B82A04" w:rsidP="00004E15">
      <w:pPr>
        <w:pStyle w:val="Paragraphedeliste"/>
        <w:numPr>
          <w:ilvl w:val="0"/>
          <w:numId w:val="28"/>
        </w:numPr>
        <w:autoSpaceDE w:val="0"/>
        <w:autoSpaceDN w:val="0"/>
        <w:adjustRightInd w:val="0"/>
        <w:spacing w:before="100" w:beforeAutospacing="1" w:after="0" w:line="360" w:lineRule="auto"/>
        <w:jc w:val="both"/>
        <w:rPr>
          <w:rFonts w:ascii="Times New Roman" w:hAnsi="Times New Roman" w:cs="Times New Roman"/>
          <w:sz w:val="24"/>
          <w:szCs w:val="24"/>
        </w:rPr>
      </w:pPr>
      <w:r>
        <w:rPr>
          <w:rFonts w:ascii="Times New Roman" w:hAnsi="Times New Roman" w:cs="Times New Roman"/>
          <w:sz w:val="24"/>
          <w:szCs w:val="24"/>
        </w:rPr>
        <w:t>un bécher de 300</w:t>
      </w:r>
      <w:r w:rsidR="00004E15" w:rsidRPr="00004E15">
        <w:rPr>
          <w:rFonts w:ascii="Times New Roman" w:hAnsi="Times New Roman" w:cs="Times New Roman"/>
          <w:sz w:val="24"/>
          <w:szCs w:val="24"/>
        </w:rPr>
        <w:t>ml</w:t>
      </w:r>
      <w:r w:rsidR="005D2D66">
        <w:rPr>
          <w:rFonts w:ascii="Times New Roman" w:hAnsi="Times New Roman" w:cs="Times New Roman"/>
          <w:sz w:val="24"/>
          <w:szCs w:val="24"/>
        </w:rPr>
        <w:t>.</w:t>
      </w:r>
    </w:p>
    <w:p w:rsidR="00004E15" w:rsidRPr="00004E15" w:rsidRDefault="00352D6E"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r w:rsidRPr="00352D6E">
        <w:rPr>
          <w:rFonts w:ascii="Times New Roman" w:hAnsi="Times New Roman" w:cs="Times New Roman"/>
          <w:noProof/>
          <w:sz w:val="24"/>
          <w:szCs w:val="24"/>
          <w:lang w:eastAsia="fr-FR"/>
        </w:rPr>
        <w:pict>
          <v:group id="_x0000_s1053" style="position:absolute;left:0;text-align:left;margin-left:-1.1pt;margin-top:23.55pt;width:458.25pt;height:316.9pt;z-index:251685888" coordorigin="1237,7387" coordsize="9678,5124">
            <v:group id="_x0000_s1054" style="position:absolute;left:2010;top:8506;width:7105;height:3180" coordorigin="2085,8211" coordsize="7105,3180">
              <v:group id="_x0000_s1055" style="position:absolute;left:2085;top:8211;width:2340;height:1800" coordorigin="2520,2775" coordsize="2340,180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56" type="#_x0000_t16" style="position:absolute;left:2520;top:2775;width:2340;height:1800" adj="9000"/>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057" type="#_x0000_t95" style="position:absolute;left:3420;top:3008;width:540;height:400" fillcolor="gray"/>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58" type="#_x0000_t23" style="position:absolute;left:3120;top:4175;width:180;height:200" fillcolor="blue" strokecolor="blue"/>
                <v:shape id="_x0000_s1059" type="#_x0000_t23" style="position:absolute;left:3450;top:4175;width:180;height:200" fillcolor="red" strokecolor="red"/>
                <v:shape id="_x0000_s1060" type="#_x0000_t75" style="position:absolute;left:3165;top:3575;width:540;height:550">
                  <v:imagedata r:id="rId47" o:title=""/>
                </v:shape>
                <v:group id="_x0000_s1061" style="position:absolute;left:2625;top:3642;width:465;height:456" coordorigin="4811,11257" coordsize="465,411">
                  <v:line id="_x0000_s1062" style="position:absolute;flip:y" from="5040,11340" to="5220,11520"/>
                  <v:group id="_x0000_s1063" style="position:absolute;left:4811;top:11257;width:465;height:411" coordorigin="4425,11580" coordsize="465,411">
                    <v:line id="_x0000_s1064" style="position:absolute" from="4710,11850" to="4890,11850"/>
                    <v:line id="_x0000_s1065" style="position:absolute" from="4425,11850" to="4605,11850"/>
                    <v:line id="_x0000_s1066" style="position:absolute;flip:y" from="4661,11580" to="4661,11760"/>
                    <v:group id="_x0000_s1067" style="position:absolute;left:4500;top:11700;width:266;height:291" coordorigin="4800,13860" coordsize="266,291">
                      <v:oval id="_x0000_s1068" style="position:absolute;left:4860;top:13860;width:206;height:216"/>
                      <v:oval id="_x0000_s1069" style="position:absolute;left:4800;top:13935;width:206;height:216"/>
                    </v:group>
                    <v:line id="_x0000_s1070" style="position:absolute;flip:y" from="4605,11760" to="4616,11835">
                      <v:stroke endarrow="block"/>
                    </v:line>
                  </v:group>
                  <v:line id="_x0000_s1071" style="position:absolute;flip:x y" from="4845,11355" to="5025,11535"/>
                </v:group>
                <v:line id="_x0000_s1072" style="position:absolute" from="2850,4275" to="3030,4276" strokeweight="2.25pt"/>
                <v:group id="_x0000_s1073" style="position:absolute;left:3705;top:4185;width:180;height:180" coordorigin="2880,7111" coordsize="180,180">
                  <v:line id="_x0000_s1074" style="position:absolute" from="2880,7200" to="3060,7200" strokeweight="2.25pt"/>
                  <v:line id="_x0000_s1075" style="position:absolute" from="2970,7111" to="2971,7291" strokeweight="2.25pt"/>
                </v:group>
              </v:group>
              <v:group id="_x0000_s1076" style="position:absolute;left:4174;top:8275;width:5016;height:3116" coordorigin="4005,8244" coordsize="5016,3116">
                <v:group id="_x0000_s1077" style="position:absolute;left:4005;top:9123;width:5016;height:2237" coordorigin="4148,8988" coordsize="5016,2237">
                  <v:group id="_x0000_s1078" style="position:absolute;left:4148;top:10183;width:5016;height:1042" coordorigin="3705,9538" coordsize="4462,1042">
                    <v:shape id="_x0000_s1079" type="#_x0000_t16" style="position:absolute;left:3705;top:9538;width:4462;height:1026" adj="11847"/>
                    <v:group id="_x0000_s1080" style="position:absolute;left:5505;top:10200;width:465;height:364" coordorigin="4811,11257" coordsize="465,411">
                      <v:line id="_x0000_s1081" style="position:absolute;flip:y" from="5040,11340" to="5220,11520"/>
                      <v:group id="_x0000_s1082" style="position:absolute;left:4811;top:11257;width:465;height:411" coordorigin="4425,11580" coordsize="465,411">
                        <v:line id="_x0000_s1083" style="position:absolute" from="4710,11850" to="4890,11850"/>
                        <v:line id="_x0000_s1084" style="position:absolute" from="4425,11850" to="4605,11850"/>
                        <v:line id="_x0000_s1085" style="position:absolute;flip:y" from="4661,11580" to="4661,11760"/>
                        <v:group id="_x0000_s1086" style="position:absolute;left:4500;top:11700;width:266;height:291" coordorigin="4800,13860" coordsize="266,291">
                          <v:oval id="_x0000_s1087" style="position:absolute;left:4860;top:13860;width:206;height:216"/>
                          <v:oval id="_x0000_s1088" style="position:absolute;left:4800;top:13935;width:206;height:216"/>
                        </v:group>
                        <v:line id="_x0000_s1089" style="position:absolute;flip:y" from="4605,11760" to="4616,11835">
                          <v:stroke endarrow="block"/>
                        </v:line>
                      </v:group>
                      <v:line id="_x0000_s1090" style="position:absolute;flip:x y" from="4845,11355" to="5025,11535"/>
                    </v:group>
                    <v:group id="_x0000_s1091" style="position:absolute;left:4175;top:10216;width:465;height:364" coordorigin="4811,11257" coordsize="465,411">
                      <v:line id="_x0000_s1092" style="position:absolute;flip:y" from="5040,11340" to="5220,11520"/>
                      <v:group id="_x0000_s1093" style="position:absolute;left:4811;top:11257;width:465;height:411" coordorigin="4425,11580" coordsize="465,411">
                        <v:line id="_x0000_s1094" style="position:absolute" from="4710,11850" to="4890,11850"/>
                        <v:line id="_x0000_s1095" style="position:absolute" from="4425,11850" to="4605,11850"/>
                        <v:line id="_x0000_s1096" style="position:absolute;flip:y" from="4661,11580" to="4661,11760"/>
                        <v:group id="_x0000_s1097" style="position:absolute;left:4500;top:11700;width:266;height:291" coordorigin="4800,13860" coordsize="266,291">
                          <v:oval id="_x0000_s1098" style="position:absolute;left:4860;top:13860;width:206;height:216"/>
                          <v:oval id="_x0000_s1099" style="position:absolute;left:4800;top:13935;width:206;height:216"/>
                        </v:group>
                        <v:line id="_x0000_s1100" style="position:absolute;flip:y" from="4605,11760" to="4616,11835">
                          <v:stroke endarrow="block"/>
                        </v:line>
                      </v:group>
                      <v:line id="_x0000_s1101" style="position:absolute;flip:x y" from="4845,11355" to="5025,11535"/>
                    </v:group>
                    <v:group id="_x0000_s1102" style="position:absolute;left:6650;top:10200;width:465;height:364" coordorigin="4811,11257" coordsize="465,411">
                      <v:line id="_x0000_s1103" style="position:absolute;flip:y" from="5040,11340" to="5220,11520"/>
                      <v:group id="_x0000_s1104" style="position:absolute;left:4811;top:11257;width:465;height:411" coordorigin="4425,11580" coordsize="465,411">
                        <v:line id="_x0000_s1105" style="position:absolute" from="4710,11850" to="4890,11850"/>
                        <v:line id="_x0000_s1106" style="position:absolute" from="4425,11850" to="4605,11850"/>
                        <v:line id="_x0000_s1107" style="position:absolute;flip:y" from="4661,11580" to="4661,11760"/>
                        <v:group id="_x0000_s1108" style="position:absolute;left:4500;top:11700;width:266;height:291" coordorigin="4800,13860" coordsize="266,291">
                          <v:oval id="_x0000_s1109" style="position:absolute;left:4860;top:13860;width:206;height:216"/>
                          <v:oval id="_x0000_s1110" style="position:absolute;left:4800;top:13935;width:206;height:216"/>
                        </v:group>
                        <v:line id="_x0000_s1111" style="position:absolute;flip:y" from="4605,11760" to="4616,11835">
                          <v:stroke endarrow="block"/>
                        </v:line>
                      </v:group>
                      <v:line id="_x0000_s1112" style="position:absolute;flip:x y" from="4845,11355" to="5025,11535"/>
                    </v:group>
                  </v:group>
                  <v:shape id="_x0000_s1113" type="#_x0000_t16" style="position:absolute;left:4618;top:8988;width:4397;height:1756" adj="6797"/>
                  <v:rect id="_x0000_s1114" style="position:absolute;left:4618;top:10070;width:3842;height:674" fillcolor="white [3201]" strokecolor="#92cddc [1944]" strokeweight="1pt">
                    <v:fill color2="#b6dde8 [1304]" focusposition="1" focussize="" focus="100%" type="gradient"/>
                    <v:shadow on="t" type="perspective" color="#205867 [1608]" opacity=".5" offset="1pt" offset2="-3pt"/>
                  </v:rect>
                  <v:group id="_x0000_s1115" style="position:absolute;left:6045;top:9455;width:705;height:1249" coordorigin="8460,6059" coordsize="705,1057">
                    <v:group id="_x0000_s1116" style="position:absolute;left:8460;top:6216;width:705;height:900" coordorigin="8460,6216" coordsize="705,900">
                      <v:group id="_x0000_s1117" style="position:absolute;left:8460;top:6216;width:705;height:900" coordorigin="6990,3060" coordsize="796,90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118" type="#_x0000_t22" style="position:absolute;left:6990;top:3060;width:796;height:900"/>
                        <v:shape id="_x0000_s1119" type="#_x0000_t22" style="position:absolute;left:6990;top:3240;width:796;height:709" fillcolor="#eaeaea">
                          <v:fill opacity="10486f"/>
                        </v:shape>
                      </v:group>
                      <v:group id="_x0000_s1120" style="position:absolute;left:8659;top:6399;width:309;height:540" coordorigin="7115,6516" coordsize="309,540">
                        <v:line id="_x0000_s1121" style="position:absolute" from="7424,6516" to="7424,7056" strokeweight="10pt"/>
                        <v:line id="_x0000_s1122" style="position:absolute" from="7115,6516" to="7115,7056" strokeweight="10pt"/>
                      </v:group>
                    </v:group>
                    <v:shape id="_x0000_s1123" type="#_x0000_t32" style="position:absolute;left:8968;top:6066;width:0;height:330;flip:y" o:connectortype="straight" strokecolor="red" strokeweight="2.25pt"/>
                    <v:shape id="_x0000_s1124" type="#_x0000_t32" style="position:absolute;left:8657;top:6059;width:0;height:330;flip:y" o:connectortype="straight" strokecolor="blue" strokeweight="2.25pt"/>
                  </v:group>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125" type="#_x0000_t132" style="position:absolute;left:6004;top:9901;width:760;height:187"/>
                </v:group>
                <v:group id="_x0000_s1126" style="position:absolute;left:7088;top:8244;width:1168;height:2574" coordorigin="7817,6066" coordsize="1168,2574">
                  <v:group id="_x0000_s1127" style="position:absolute;left:8206;top:6815;width:681;height:1825" coordorigin="8228,7056" coordsize="681,1825">
                    <v:shapetype id="_x0000_t116" coordsize="21600,21600" o:spt="116" path="m3475,qx,10800,3475,21600l18125,21600qx21600,10800,18125,xe">
                      <v:stroke joinstyle="miter"/>
                      <v:path gradientshapeok="t" o:connecttype="rect" textboxrect="1018,3163,20582,18437"/>
                    </v:shapetype>
                    <v:shape id="_x0000_s1128" type="#_x0000_t116" style="position:absolute;left:7674;top:7915;width:1825;height:107;rotation:270"/>
                    <v:group id="_x0000_s1129" style="position:absolute;left:8228;top:8390;width:681;height:491" coordorigin="4959,7147" coordsize="681,491">
                      <v:shape id="_x0000_s1130" type="#_x0000_t23" style="position:absolute;left:4959;top:7147;width:681;height:99"/>
                      <v:shape id="_x0000_s1131" type="#_x0000_t23" style="position:absolute;left:4959;top:7254;width:681;height:99"/>
                      <v:shape id="_x0000_s1132" type="#_x0000_t23" style="position:absolute;left:4959;top:7351;width:681;height:99"/>
                      <v:shape id="_x0000_s1133" type="#_x0000_t23" style="position:absolute;left:4959;top:7440;width:681;height:99"/>
                      <v:shape id="_x0000_s1134" type="#_x0000_t23" style="position:absolute;left:4959;top:7539;width:681;height:99"/>
                    </v:group>
                  </v:group>
                  <v:group id="_x0000_s1135" style="position:absolute;left:7817;top:6728;width:344;height:1627" coordorigin="6537,6815" coordsize="344,1627">
                    <v:rect id="_x0000_s1136" style="position:absolute;left:6537;top:8339;width:330;height:87;flip:x" fillcolor="#666 [1936]" strokecolor="#666 [1936]" strokeweight="1pt">
                      <v:fill color2="#ccc [656]" angle="-45" focus="-50%" type="gradient"/>
                      <v:shadow on="t" type="perspective" color="#7f7f7f [1601]" opacity=".5" offset="1pt" offset2="-3pt"/>
                    </v:rect>
                    <v:rect id="_x0000_s1137" style="position:absolute;left:6810;top:6815;width:71;height:1627;flip:x" fillcolor="#666 [1936]" strokecolor="#666 [1936]" strokeweight="1pt">
                      <v:fill color2="#ccc [656]" angle="-45" focus="-50%" type="gradient"/>
                      <v:shadow on="t" type="perspective" color="#7f7f7f [1601]" opacity=".5" offset="1pt" offset2="-3pt"/>
                    </v:rect>
                  </v:group>
                  <v:shape id="_x0000_s1138" type="#_x0000_t16" style="position:absolute;left:7920;top:6066;width:1065;height:879"/>
                  <v:rect id="_x0000_s1139" style="position:absolute;left:8019;top:6750;width:71;height:87;flip:x" fillcolor="red" strokecolor="red"/>
                  <v:rect id="_x0000_s1140" style="position:absolute;left:8259;top:6743;width:71;height:87;flip:x" fillcolor="#396" strokecolor="#396"/>
                  <v:rect id="_x0000_s1141" style="position:absolute;left:8090;top:6355;width:509;height:282">
                    <v:textbox style="mso-next-textbox:#_x0000_s1141">
                      <w:txbxContent>
                        <w:p w:rsidR="00F94BDD" w:rsidRPr="00AE55FA" w:rsidRDefault="00F94BDD" w:rsidP="00C2647D">
                          <w:pPr>
                            <w:rPr>
                              <w:sz w:val="14"/>
                              <w:szCs w:val="14"/>
                            </w:rPr>
                          </w:pPr>
                          <w:r w:rsidRPr="00AE55FA">
                            <w:rPr>
                              <w:sz w:val="14"/>
                              <w:szCs w:val="14"/>
                            </w:rPr>
                            <w:t>60</w:t>
                          </w:r>
                        </w:p>
                      </w:txbxContent>
                    </v:textbox>
                  </v:rect>
                </v:group>
                <v:group id="_x0000_s1142" style="position:absolute;left:6855;top:10249;width:281;height:284" coordorigin="6300,8391" coordsize="281,284">
                  <v:oval id="_x0000_s1143" style="position:absolute;left:6382;top:8604;width:82;height:71"/>
                  <v:oval id="_x0000_s1144" style="position:absolute;left:6349;top:8391;width:82;height:71"/>
                  <v:oval id="_x0000_s1145" style="position:absolute;left:6300;top:8533;width:82;height:71"/>
                  <v:oval id="_x0000_s1146" style="position:absolute;left:6499;top:8441;width:82;height:71"/>
                </v:group>
              </v:group>
              <v:shape id="_x0000_s1147" style="position:absolute;left:2730;top:8902;width:3538;height:1777" coordsize="3538,1777" path="m3538,728c3296,364,3055,,2640,156,2225,312,1490,1553,1050,1665,610,1777,175,968,,829e" filled="f" strokecolor="blue" strokeweight="3pt">
                <v:path arrowok="t"/>
              </v:shape>
              <v:shape id="_x0000_s1148" style="position:absolute;left:3120;top:8506;width:3466;height:1910" coordsize="3466,1910" path="m3450,1204c3458,660,3466,116,3161,58,2856,,2079,556,1620,855,1161,1154,675,1794,405,1852,135,1910,68,1312,,1204e" filled="f" strokecolor="red" strokeweight="2.25pt">
                <v:path arrowok="t"/>
              </v:shape>
            </v:group>
            <v:group id="_x0000_s1149" style="position:absolute;left:1237;top:7387;width:9678;height:5124" coordorigin="1237,7387" coordsize="9678,5124">
              <v:shapetype id="_x0000_t202" coordsize="21600,21600" o:spt="202" path="m,l,21600r21600,l21600,xe">
                <v:stroke joinstyle="miter"/>
                <v:path gradientshapeok="t" o:connecttype="rect"/>
              </v:shapetype>
              <v:shape id="_x0000_s1150" type="#_x0000_t202" style="position:absolute;left:8280;top:7786;width:1980;height:540" strokecolor="white">
                <v:textbox style="mso-next-textbox:#_x0000_s1150">
                  <w:txbxContent>
                    <w:p w:rsidR="00F94BDD" w:rsidRPr="00741CC3" w:rsidRDefault="00F94BDD" w:rsidP="00C2647D">
                      <w:pPr>
                        <w:rPr>
                          <w:rFonts w:ascii="Lucida Calligraphy" w:hAnsi="Lucida Calligraphy"/>
                          <w:b/>
                          <w:bCs/>
                          <w:sz w:val="20"/>
                          <w:szCs w:val="20"/>
                        </w:rPr>
                      </w:pPr>
                      <w:r>
                        <w:rPr>
                          <w:rFonts w:ascii="Lucida Calligraphy" w:hAnsi="Lucida Calligraphy"/>
                          <w:b/>
                          <w:bCs/>
                          <w:sz w:val="20"/>
                          <w:szCs w:val="20"/>
                        </w:rPr>
                        <w:t>Thermostat</w:t>
                      </w:r>
                    </w:p>
                  </w:txbxContent>
                </v:textbox>
              </v:shape>
              <v:shape id="_x0000_s1151" type="#_x0000_t202" style="position:absolute;left:1237;top:11306;width:2340;height:540" strokecolor="white">
                <v:textbox style="mso-next-textbox:#_x0000_s1151">
                  <w:txbxContent>
                    <w:p w:rsidR="00F94BDD" w:rsidRPr="00741CC3" w:rsidRDefault="00F94BDD" w:rsidP="00C2647D">
                      <w:pPr>
                        <w:rPr>
                          <w:rFonts w:ascii="Lucida Calligraphy" w:hAnsi="Lucida Calligraphy"/>
                          <w:b/>
                          <w:bCs/>
                          <w:sz w:val="20"/>
                          <w:szCs w:val="20"/>
                        </w:rPr>
                      </w:pPr>
                      <w:r>
                        <w:rPr>
                          <w:rFonts w:ascii="Lucida Calligraphy" w:hAnsi="Lucida Calligraphy"/>
                          <w:b/>
                          <w:bCs/>
                          <w:sz w:val="20"/>
                          <w:szCs w:val="20"/>
                        </w:rPr>
                        <w:t xml:space="preserve">Fils électriques </w:t>
                      </w:r>
                    </w:p>
                  </w:txbxContent>
                </v:textbox>
              </v:shape>
              <v:line id="_x0000_s1152" style="position:absolute;flip:y" from="2711,10653" to="3450,11306">
                <v:stroke endarrow="block"/>
              </v:line>
              <v:line id="_x0000_s1153" style="position:absolute;flip:y" from="2580,10696" to="3120,11235">
                <v:stroke endarrow="block"/>
              </v:line>
              <v:line id="_x0000_s1154" style="position:absolute;flip:x" from="7857,8082" to="8280,8506">
                <v:stroke endarrow="block"/>
              </v:line>
              <v:shape id="_x0000_s1155" type="#_x0000_t202" style="position:absolute;left:8610;top:11846;width:1620;height:540" strokecolor="white">
                <v:textbox style="mso-next-textbox:#_x0000_s1155">
                  <w:txbxContent>
                    <w:p w:rsidR="00F94BDD" w:rsidRPr="00741CC3" w:rsidRDefault="00F94BDD" w:rsidP="00C2647D">
                      <w:pPr>
                        <w:rPr>
                          <w:rFonts w:ascii="Lucida Calligraphy" w:hAnsi="Lucida Calligraphy"/>
                          <w:b/>
                          <w:bCs/>
                          <w:sz w:val="20"/>
                          <w:szCs w:val="20"/>
                        </w:rPr>
                      </w:pPr>
                      <w:r>
                        <w:rPr>
                          <w:rFonts w:ascii="Lucida Calligraphy" w:hAnsi="Lucida Calligraphy"/>
                          <w:b/>
                          <w:bCs/>
                          <w:sz w:val="20"/>
                          <w:szCs w:val="20"/>
                        </w:rPr>
                        <w:t>Agitateur</w:t>
                      </w:r>
                    </w:p>
                  </w:txbxContent>
                </v:textbox>
              </v:shape>
              <v:line id="_x0000_s1156" style="position:absolute;flip:x y" from="8820,11545" to="9180,11828">
                <v:stroke endarrow="block"/>
              </v:line>
              <v:shape id="_x0000_s1157" type="#_x0000_t202" style="position:absolute;left:9115;top:9681;width:1800;height:425" strokecolor="white">
                <v:textbox style="mso-next-textbox:#_x0000_s1157">
                  <w:txbxContent>
                    <w:p w:rsidR="00F94BDD" w:rsidRPr="00A44F53" w:rsidRDefault="00F94BDD" w:rsidP="00C2647D">
                      <w:pPr>
                        <w:rPr>
                          <w:rFonts w:ascii="Lucida Calligraphy" w:hAnsi="Lucida Calligraphy"/>
                          <w:b/>
                          <w:bCs/>
                          <w:sz w:val="20"/>
                          <w:szCs w:val="20"/>
                        </w:rPr>
                      </w:pPr>
                      <w:r w:rsidRPr="00A44F53">
                        <w:rPr>
                          <w:rFonts w:ascii="Lucida Calligraphy" w:hAnsi="Lucida Calligraphy"/>
                          <w:b/>
                          <w:bCs/>
                          <w:sz w:val="20"/>
                          <w:szCs w:val="20"/>
                        </w:rPr>
                        <w:t>Cristallisoir</w:t>
                      </w:r>
                    </w:p>
                  </w:txbxContent>
                </v:textbox>
              </v:shape>
              <v:shape id="_x0000_s1158" type="#_x0000_t202" style="position:absolute;left:5313;top:12016;width:1800;height:495" strokecolor="white">
                <v:textbox style="mso-next-textbox:#_x0000_s1158">
                  <w:txbxContent>
                    <w:p w:rsidR="00F94BDD" w:rsidRPr="00741CC3" w:rsidRDefault="00F94BDD" w:rsidP="00C2647D">
                      <w:pPr>
                        <w:rPr>
                          <w:rFonts w:ascii="Lucida Calligraphy" w:hAnsi="Lucida Calligraphy"/>
                          <w:b/>
                          <w:bCs/>
                          <w:sz w:val="20"/>
                          <w:szCs w:val="20"/>
                        </w:rPr>
                      </w:pPr>
                      <w:r>
                        <w:rPr>
                          <w:rFonts w:ascii="Lucida Calligraphy" w:hAnsi="Lucida Calligraphy"/>
                          <w:b/>
                          <w:bCs/>
                          <w:sz w:val="20"/>
                          <w:szCs w:val="20"/>
                        </w:rPr>
                        <w:t>Electrodes</w:t>
                      </w:r>
                    </w:p>
                  </w:txbxContent>
                </v:textbox>
              </v:shape>
              <v:shape id="_x0000_s1159" type="#_x0000_t202" style="position:absolute;left:1500;top:7387;width:1620;height:540" strokecolor="white">
                <v:textbox style="mso-next-textbox:#_x0000_s1159">
                  <w:txbxContent>
                    <w:p w:rsidR="00F94BDD" w:rsidRPr="00B44948" w:rsidRDefault="00F94BDD" w:rsidP="00C2647D">
                      <w:pPr>
                        <w:rPr>
                          <w:rFonts w:ascii="Lucida Calligraphy" w:hAnsi="Lucida Calligraphy"/>
                          <w:b/>
                          <w:bCs/>
                          <w:sz w:val="20"/>
                          <w:szCs w:val="20"/>
                        </w:rPr>
                      </w:pPr>
                      <w:r>
                        <w:rPr>
                          <w:rFonts w:ascii="Lucida Calligraphy" w:hAnsi="Lucida Calligraphy"/>
                          <w:b/>
                          <w:bCs/>
                          <w:sz w:val="20"/>
                          <w:szCs w:val="20"/>
                        </w:rPr>
                        <w:t>Générateur</w:t>
                      </w:r>
                    </w:p>
                  </w:txbxContent>
                </v:textbox>
              </v:shape>
              <v:line id="_x0000_s1160" style="position:absolute" from="2149,7786" to="2509,8506">
                <v:stroke endarrow="block"/>
              </v:line>
              <v:line id="_x0000_s1161" style="position:absolute;flip:x" from="8852,9924" to="9242,10153">
                <v:stroke endarrow="block"/>
              </v:line>
              <v:group id="_x0000_s1162" style="position:absolute;left:6171;top:10897;width:216;height:1119" coordorigin="4449,12623" coordsize="216,1119">
                <v:line id="_x0000_s1163" style="position:absolute;flip:y" from="4507,12623" to="4665,13742">
                  <v:stroke endarrow="block"/>
                </v:line>
                <v:line id="_x0000_s1164" style="position:absolute;flip:x y" from="4449,12623" to="4520,13742">
                  <v:stroke endarrow="block"/>
                </v:line>
              </v:group>
            </v:group>
          </v:group>
        </w:pict>
      </w: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b/>
          <w:bCs/>
          <w:sz w:val="24"/>
          <w:szCs w:val="24"/>
        </w:rPr>
      </w:pPr>
    </w:p>
    <w:p w:rsidR="00004E15" w:rsidRPr="00004E15" w:rsidRDefault="00004E15" w:rsidP="00004E15">
      <w:pPr>
        <w:pStyle w:val="Paragraphedeliste"/>
        <w:autoSpaceDE w:val="0"/>
        <w:autoSpaceDN w:val="0"/>
        <w:adjustRightInd w:val="0"/>
        <w:spacing w:before="100" w:beforeAutospacing="1" w:after="0" w:line="360" w:lineRule="auto"/>
        <w:ind w:left="765"/>
        <w:jc w:val="both"/>
        <w:rPr>
          <w:rFonts w:ascii="Times New Roman" w:hAnsi="Times New Roman" w:cs="Times New Roman"/>
          <w:color w:val="000000"/>
          <w:sz w:val="24"/>
          <w:szCs w:val="24"/>
        </w:rPr>
      </w:pPr>
    </w:p>
    <w:p w:rsidR="00004E15" w:rsidRDefault="00C2647D" w:rsidP="00004E15">
      <w:pPr>
        <w:spacing w:before="100" w:before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2647D" w:rsidRDefault="00C2647D" w:rsidP="00004E15">
      <w:pPr>
        <w:spacing w:before="100" w:beforeAutospacing="1" w:line="360" w:lineRule="auto"/>
        <w:jc w:val="both"/>
        <w:rPr>
          <w:rFonts w:ascii="Times New Roman" w:hAnsi="Times New Roman" w:cs="Times New Roman"/>
          <w:sz w:val="24"/>
          <w:szCs w:val="24"/>
        </w:rPr>
      </w:pPr>
    </w:p>
    <w:p w:rsidR="00C2647D" w:rsidRDefault="00C2647D" w:rsidP="00004E15">
      <w:pPr>
        <w:spacing w:before="100" w:beforeAutospacing="1" w:line="360" w:lineRule="auto"/>
        <w:jc w:val="both"/>
        <w:rPr>
          <w:rFonts w:ascii="Times New Roman" w:hAnsi="Times New Roman" w:cs="Times New Roman"/>
          <w:sz w:val="24"/>
          <w:szCs w:val="24"/>
        </w:rPr>
      </w:pPr>
    </w:p>
    <w:p w:rsidR="00C2647D" w:rsidRDefault="00C2647D" w:rsidP="00004E15">
      <w:pPr>
        <w:spacing w:before="100" w:beforeAutospacing="1" w:line="360" w:lineRule="auto"/>
        <w:jc w:val="both"/>
        <w:rPr>
          <w:rFonts w:ascii="Times New Roman" w:hAnsi="Times New Roman" w:cs="Times New Roman"/>
          <w:sz w:val="24"/>
          <w:szCs w:val="24"/>
        </w:rPr>
      </w:pPr>
    </w:p>
    <w:p w:rsidR="00C2647D" w:rsidRDefault="00C2647D" w:rsidP="00004E15">
      <w:pPr>
        <w:spacing w:before="100" w:beforeAutospacing="1" w:line="360" w:lineRule="auto"/>
        <w:jc w:val="both"/>
        <w:rPr>
          <w:rFonts w:ascii="Times New Roman" w:hAnsi="Times New Roman" w:cs="Times New Roman"/>
          <w:sz w:val="24"/>
          <w:szCs w:val="24"/>
        </w:rPr>
      </w:pPr>
    </w:p>
    <w:p w:rsidR="00C2647D" w:rsidRDefault="00C2647D" w:rsidP="00004E15">
      <w:pPr>
        <w:spacing w:before="100" w:beforeAutospacing="1" w:line="360" w:lineRule="auto"/>
        <w:jc w:val="both"/>
        <w:rPr>
          <w:rFonts w:ascii="Times New Roman" w:hAnsi="Times New Roman" w:cs="Times New Roman"/>
          <w:sz w:val="24"/>
          <w:szCs w:val="24"/>
        </w:rPr>
      </w:pPr>
    </w:p>
    <w:p w:rsidR="00C2647D" w:rsidRPr="00004E15" w:rsidRDefault="00C2647D" w:rsidP="00004E15">
      <w:pPr>
        <w:spacing w:before="100" w:beforeAutospacing="1" w:line="360" w:lineRule="auto"/>
        <w:jc w:val="both"/>
        <w:rPr>
          <w:rFonts w:ascii="Times New Roman" w:hAnsi="Times New Roman" w:cs="Times New Roman"/>
          <w:sz w:val="24"/>
          <w:szCs w:val="24"/>
        </w:rPr>
      </w:pPr>
    </w:p>
    <w:p w:rsidR="00004E15" w:rsidRDefault="00004E15" w:rsidP="00C2647D">
      <w:pPr>
        <w:spacing w:before="100" w:beforeAutospacing="1" w:line="360" w:lineRule="auto"/>
        <w:jc w:val="both"/>
        <w:rPr>
          <w:rFonts w:ascii="Times New Roman" w:hAnsi="Times New Roman" w:cs="Times New Roman"/>
          <w:b/>
          <w:bCs/>
          <w:sz w:val="24"/>
          <w:szCs w:val="24"/>
        </w:rPr>
      </w:pPr>
      <w:r w:rsidRPr="00004E15">
        <w:rPr>
          <w:rFonts w:ascii="Times New Roman" w:hAnsi="Times New Roman" w:cs="Times New Roman"/>
          <w:b/>
          <w:bCs/>
          <w:sz w:val="24"/>
          <w:szCs w:val="24"/>
        </w:rPr>
        <w:t xml:space="preserve">         </w:t>
      </w:r>
      <w:r w:rsidR="00A25DAA">
        <w:rPr>
          <w:rFonts w:ascii="Times New Roman" w:hAnsi="Times New Roman" w:cs="Times New Roman"/>
          <w:b/>
          <w:bCs/>
          <w:sz w:val="24"/>
          <w:szCs w:val="24"/>
        </w:rPr>
        <w:t xml:space="preserve">                               F</w:t>
      </w:r>
      <w:r w:rsidRPr="00004E15">
        <w:rPr>
          <w:rFonts w:ascii="Times New Roman" w:hAnsi="Times New Roman" w:cs="Times New Roman"/>
          <w:b/>
          <w:bCs/>
          <w:sz w:val="24"/>
          <w:szCs w:val="24"/>
        </w:rPr>
        <w:t xml:space="preserve">igure </w:t>
      </w:r>
      <w:r w:rsidR="00A25DAA">
        <w:rPr>
          <w:rFonts w:ascii="Times New Roman" w:hAnsi="Times New Roman" w:cs="Times New Roman"/>
          <w:b/>
          <w:bCs/>
          <w:sz w:val="24"/>
          <w:szCs w:val="24"/>
        </w:rPr>
        <w:t>IV-35</w:t>
      </w:r>
      <w:r w:rsidR="00A25DAA" w:rsidRPr="00B14DCC">
        <w:rPr>
          <w:rFonts w:ascii="Times New Roman" w:hAnsi="Times New Roman" w:cs="Times New Roman"/>
          <w:b/>
          <w:bCs/>
          <w:sz w:val="24"/>
          <w:szCs w:val="24"/>
        </w:rPr>
        <w:t> :</w:t>
      </w:r>
      <w:r w:rsidR="003464CC">
        <w:rPr>
          <w:rFonts w:ascii="Times New Roman" w:hAnsi="Times New Roman" w:cs="Times New Roman"/>
          <w:b/>
          <w:bCs/>
          <w:sz w:val="24"/>
          <w:szCs w:val="24"/>
        </w:rPr>
        <w:t xml:space="preserve"> </w:t>
      </w:r>
      <w:r w:rsidR="003464CC" w:rsidRPr="003464CC">
        <w:rPr>
          <w:rFonts w:ascii="Times New Roman" w:hAnsi="Times New Roman" w:cs="Times New Roman"/>
          <w:sz w:val="24"/>
          <w:szCs w:val="24"/>
        </w:rPr>
        <w:t>Dispositif expérimental</w:t>
      </w:r>
      <w:r w:rsidR="003464CC">
        <w:rPr>
          <w:rFonts w:ascii="Times New Roman" w:hAnsi="Times New Roman" w:cs="Times New Roman"/>
          <w:sz w:val="24"/>
          <w:szCs w:val="24"/>
        </w:rPr>
        <w:t>.</w:t>
      </w:r>
    </w:p>
    <w:p w:rsidR="009C437F" w:rsidRPr="00004E15" w:rsidRDefault="009C437F" w:rsidP="00004E15">
      <w:pPr>
        <w:spacing w:before="100" w:beforeAutospacing="1" w:line="360" w:lineRule="auto"/>
        <w:jc w:val="both"/>
        <w:rPr>
          <w:rFonts w:ascii="Times New Roman" w:hAnsi="Times New Roman" w:cs="Times New Roman"/>
          <w:b/>
          <w:bCs/>
          <w:sz w:val="24"/>
          <w:szCs w:val="24"/>
        </w:rPr>
      </w:pPr>
    </w:p>
    <w:p w:rsidR="009C437F" w:rsidRDefault="009C437F" w:rsidP="009C437F">
      <w:pPr>
        <w:spacing w:before="100" w:beforeAutospacing="1" w:line="360" w:lineRule="auto"/>
        <w:jc w:val="both"/>
        <w:rPr>
          <w:rFonts w:ascii="Times New Roman" w:hAnsi="Times New Roman" w:cs="Times New Roman"/>
          <w:b/>
          <w:bCs/>
          <w:sz w:val="24"/>
          <w:szCs w:val="24"/>
        </w:rPr>
      </w:pPr>
      <w:r>
        <w:rPr>
          <w:rFonts w:ascii="Times New Roman" w:hAnsi="Times New Roman" w:cs="Times New Roman"/>
          <w:b/>
          <w:bCs/>
          <w:sz w:val="24"/>
          <w:szCs w:val="24"/>
        </w:rPr>
        <w:t>IV.5.3</w:t>
      </w:r>
      <w:r w:rsidRPr="00004E15">
        <w:rPr>
          <w:rFonts w:ascii="Times New Roman" w:hAnsi="Times New Roman" w:cs="Times New Roman"/>
          <w:b/>
          <w:bCs/>
          <w:sz w:val="24"/>
          <w:szCs w:val="24"/>
        </w:rPr>
        <w:t>.</w:t>
      </w:r>
      <w:r w:rsidR="00004E15" w:rsidRPr="00004E15">
        <w:rPr>
          <w:rFonts w:ascii="Times New Roman" w:hAnsi="Times New Roman" w:cs="Times New Roman"/>
          <w:b/>
          <w:bCs/>
          <w:sz w:val="24"/>
          <w:szCs w:val="24"/>
        </w:rPr>
        <w:t>Démarche expérimentale</w:t>
      </w:r>
    </w:p>
    <w:p w:rsidR="009C437F" w:rsidRDefault="00004E15" w:rsidP="009C437F">
      <w:pPr>
        <w:tabs>
          <w:tab w:val="left" w:pos="709"/>
        </w:tabs>
        <w:spacing w:before="100" w:beforeAutospacing="1" w:line="360" w:lineRule="auto"/>
        <w:ind w:firstLine="708"/>
        <w:jc w:val="both"/>
        <w:rPr>
          <w:rFonts w:ascii="Times New Roman" w:hAnsi="Times New Roman" w:cs="Times New Roman"/>
          <w:b/>
          <w:bCs/>
          <w:sz w:val="24"/>
          <w:szCs w:val="24"/>
        </w:rPr>
      </w:pPr>
      <w:r w:rsidRPr="00004E15">
        <w:rPr>
          <w:rFonts w:ascii="Times New Roman" w:hAnsi="Times New Roman" w:cs="Times New Roman"/>
          <w:sz w:val="24"/>
          <w:szCs w:val="24"/>
        </w:rPr>
        <w:t>La solution à traiter</w:t>
      </w:r>
      <w:r w:rsidR="009C437F">
        <w:rPr>
          <w:rFonts w:ascii="Times New Roman" w:hAnsi="Times New Roman" w:cs="Times New Roman"/>
          <w:sz w:val="24"/>
          <w:szCs w:val="24"/>
        </w:rPr>
        <w:t xml:space="preserve"> </w:t>
      </w:r>
      <w:r w:rsidRPr="00004E15">
        <w:rPr>
          <w:rFonts w:ascii="Times New Roman" w:hAnsi="Times New Roman" w:cs="Times New Roman"/>
          <w:sz w:val="24"/>
          <w:szCs w:val="24"/>
        </w:rPr>
        <w:t>(200 mL) a été synthétisée en dissolvant le colorant dans l’eau distillée, à une concentration initiales C</w:t>
      </w:r>
      <w:r w:rsidRPr="00004E15">
        <w:rPr>
          <w:rFonts w:ascii="Times New Roman" w:hAnsi="Times New Roman" w:cs="Times New Roman"/>
          <w:sz w:val="24"/>
          <w:szCs w:val="24"/>
          <w:vertAlign w:val="subscript"/>
        </w:rPr>
        <w:t>0</w:t>
      </w:r>
      <w:r w:rsidRPr="00004E15">
        <w:rPr>
          <w:rFonts w:ascii="Times New Roman" w:hAnsi="Times New Roman" w:cs="Times New Roman"/>
          <w:sz w:val="24"/>
          <w:szCs w:val="24"/>
        </w:rPr>
        <w:t>=100µM,  une quantité de Na</w:t>
      </w:r>
      <w:r w:rsidRPr="00004E15">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004E15">
        <w:rPr>
          <w:rFonts w:ascii="Times New Roman" w:hAnsi="Times New Roman" w:cs="Times New Roman"/>
          <w:sz w:val="24"/>
          <w:szCs w:val="24"/>
          <w:vertAlign w:val="subscript"/>
        </w:rPr>
        <w:t xml:space="preserve">4  </w:t>
      </w:r>
      <w:r w:rsidRPr="00004E15">
        <w:rPr>
          <w:rFonts w:ascii="Times New Roman" w:hAnsi="Times New Roman" w:cs="Times New Roman"/>
          <w:sz w:val="24"/>
          <w:szCs w:val="24"/>
        </w:rPr>
        <w:t xml:space="preserve">a été ajoutée pour augmenter la conductivité de la solution et faciliter le traitement par électrocoagulation, ensuite cette solution a été placée dans la cellule électrochimique. Avant chaque </w:t>
      </w:r>
      <w:r w:rsidR="008514E7" w:rsidRPr="00004E15">
        <w:rPr>
          <w:rFonts w:ascii="Times New Roman" w:hAnsi="Times New Roman" w:cs="Times New Roman"/>
          <w:sz w:val="24"/>
          <w:szCs w:val="24"/>
        </w:rPr>
        <w:t>expérience</w:t>
      </w:r>
      <w:r w:rsidR="008514E7">
        <w:rPr>
          <w:rFonts w:ascii="Times New Roman" w:hAnsi="Times New Roman" w:cs="Times New Roman"/>
          <w:sz w:val="24"/>
          <w:szCs w:val="24"/>
        </w:rPr>
        <w:t>,</w:t>
      </w:r>
      <w:r w:rsidRPr="00004E15">
        <w:rPr>
          <w:rFonts w:ascii="Times New Roman" w:hAnsi="Times New Roman" w:cs="Times New Roman"/>
          <w:sz w:val="24"/>
          <w:szCs w:val="24"/>
        </w:rPr>
        <w:t xml:space="preserve"> le pH</w:t>
      </w:r>
      <w:r w:rsidR="009C437F">
        <w:rPr>
          <w:rFonts w:ascii="Times New Roman" w:hAnsi="Times New Roman" w:cs="Times New Roman"/>
          <w:sz w:val="24"/>
          <w:szCs w:val="24"/>
        </w:rPr>
        <w:t xml:space="preserve"> </w:t>
      </w:r>
      <w:r w:rsidRPr="00004E15">
        <w:rPr>
          <w:rFonts w:ascii="Times New Roman" w:hAnsi="Times New Roman" w:cs="Times New Roman"/>
          <w:sz w:val="24"/>
          <w:szCs w:val="24"/>
        </w:rPr>
        <w:t xml:space="preserve">initial, la concentration initiale du colorant, la densité </w:t>
      </w:r>
      <w:r w:rsidR="009C437F">
        <w:rPr>
          <w:rFonts w:ascii="Times New Roman" w:hAnsi="Times New Roman" w:cs="Times New Roman"/>
          <w:sz w:val="24"/>
          <w:szCs w:val="24"/>
        </w:rPr>
        <w:t xml:space="preserve">du courant, la concentration de </w:t>
      </w:r>
      <w:r w:rsidRPr="00004E15">
        <w:rPr>
          <w:rFonts w:ascii="Times New Roman" w:hAnsi="Times New Roman" w:cs="Times New Roman"/>
          <w:sz w:val="24"/>
          <w:szCs w:val="24"/>
        </w:rPr>
        <w:t xml:space="preserve">l’électrolyte,  la température et la distance entre électrodes ont été ajustés.  </w:t>
      </w:r>
    </w:p>
    <w:p w:rsidR="00BD6E84" w:rsidRDefault="00004E15" w:rsidP="00BD6E84">
      <w:pPr>
        <w:tabs>
          <w:tab w:val="left" w:pos="709"/>
        </w:tabs>
        <w:spacing w:before="100" w:beforeAutospacing="1" w:line="360" w:lineRule="auto"/>
        <w:ind w:firstLine="708"/>
        <w:jc w:val="both"/>
        <w:rPr>
          <w:rFonts w:ascii="Times New Roman" w:hAnsi="Times New Roman" w:cs="Times New Roman"/>
          <w:b/>
          <w:bCs/>
          <w:sz w:val="24"/>
          <w:szCs w:val="24"/>
        </w:rPr>
      </w:pPr>
      <w:r w:rsidRPr="00004E15">
        <w:rPr>
          <w:rFonts w:ascii="Times New Roman" w:hAnsi="Times New Roman" w:cs="Times New Roman"/>
          <w:sz w:val="24"/>
          <w:szCs w:val="24"/>
        </w:rPr>
        <w:t>Il est important de noter que, entre deux essais, les électrodes ont été rincées à l’eau distillée,</w:t>
      </w:r>
      <w:r w:rsidR="009C437F">
        <w:rPr>
          <w:rFonts w:ascii="Times New Roman" w:hAnsi="Times New Roman" w:cs="Times New Roman"/>
          <w:sz w:val="24"/>
          <w:szCs w:val="24"/>
        </w:rPr>
        <w:t xml:space="preserve"> </w:t>
      </w:r>
      <w:r w:rsidRPr="00004E15">
        <w:rPr>
          <w:rFonts w:ascii="Times New Roman" w:hAnsi="Times New Roman" w:cs="Times New Roman"/>
          <w:sz w:val="24"/>
          <w:szCs w:val="24"/>
        </w:rPr>
        <w:t>frottées avec un papier</w:t>
      </w:r>
      <w:r w:rsidR="003C30EA">
        <w:rPr>
          <w:rFonts w:ascii="Times New Roman" w:hAnsi="Times New Roman" w:cs="Times New Roman"/>
          <w:sz w:val="24"/>
          <w:szCs w:val="24"/>
        </w:rPr>
        <w:t xml:space="preserve"> à verre</w:t>
      </w:r>
      <w:r w:rsidRPr="00004E15">
        <w:rPr>
          <w:rFonts w:ascii="Times New Roman" w:hAnsi="Times New Roman" w:cs="Times New Roman"/>
          <w:sz w:val="24"/>
          <w:szCs w:val="24"/>
        </w:rPr>
        <w:t>,</w:t>
      </w:r>
      <w:r w:rsidR="003C30EA">
        <w:rPr>
          <w:rFonts w:ascii="Times New Roman" w:hAnsi="Times New Roman" w:cs="Times New Roman"/>
          <w:sz w:val="24"/>
          <w:szCs w:val="24"/>
        </w:rPr>
        <w:t xml:space="preserve"> </w:t>
      </w:r>
      <w:r w:rsidRPr="00004E15">
        <w:rPr>
          <w:rFonts w:ascii="Times New Roman" w:hAnsi="Times New Roman" w:cs="Times New Roman"/>
          <w:sz w:val="24"/>
          <w:szCs w:val="24"/>
        </w:rPr>
        <w:t>émergées dans une solution de NaOH(0.1</w:t>
      </w:r>
      <w:r w:rsidR="003C30EA">
        <w:rPr>
          <w:rFonts w:ascii="Times New Roman" w:hAnsi="Times New Roman" w:cs="Times New Roman"/>
          <w:sz w:val="24"/>
          <w:szCs w:val="24"/>
        </w:rPr>
        <w:t>N) et rincées à l’eau distillée</w:t>
      </w:r>
      <w:r w:rsidRPr="00004E15">
        <w:rPr>
          <w:rFonts w:ascii="Times New Roman" w:hAnsi="Times New Roman" w:cs="Times New Roman"/>
          <w:sz w:val="24"/>
          <w:szCs w:val="24"/>
        </w:rPr>
        <w:t xml:space="preserve"> pour éliminer les résidus organiques et inorganiques déposés sur les électrodes.</w:t>
      </w:r>
    </w:p>
    <w:p w:rsidR="00004E15" w:rsidRPr="00BD6E84" w:rsidRDefault="00004E15" w:rsidP="006D312C">
      <w:pPr>
        <w:tabs>
          <w:tab w:val="left" w:pos="709"/>
        </w:tabs>
        <w:spacing w:before="100" w:beforeAutospacing="1" w:line="360" w:lineRule="auto"/>
        <w:ind w:firstLine="708"/>
        <w:jc w:val="both"/>
        <w:rPr>
          <w:rFonts w:ascii="Times New Roman" w:hAnsi="Times New Roman" w:cs="Times New Roman"/>
          <w:b/>
          <w:bCs/>
          <w:sz w:val="24"/>
          <w:szCs w:val="24"/>
        </w:rPr>
      </w:pPr>
      <w:r w:rsidRPr="00004E15">
        <w:rPr>
          <w:rFonts w:ascii="Times New Roman" w:hAnsi="Times New Roman" w:cs="Times New Roman"/>
          <w:sz w:val="24"/>
          <w:szCs w:val="24"/>
        </w:rPr>
        <w:t xml:space="preserve">Après mise en marche de l'électrolyse, des prélèvements ont été réalisés à raison </w:t>
      </w:r>
      <w:r w:rsidR="00BD6E84">
        <w:rPr>
          <w:rFonts w:ascii="Times New Roman" w:hAnsi="Times New Roman" w:cs="Times New Roman"/>
          <w:sz w:val="24"/>
          <w:szCs w:val="24"/>
        </w:rPr>
        <w:t>de 5 mL</w:t>
      </w:r>
      <w:r w:rsidRPr="00004E15">
        <w:rPr>
          <w:rFonts w:ascii="Times New Roman" w:hAnsi="Times New Roman" w:cs="Times New Roman"/>
          <w:sz w:val="24"/>
          <w:szCs w:val="24"/>
        </w:rPr>
        <w:t xml:space="preserve"> à des intervalles du temps bien déterminés à l’aide d’une pipette pendant toute la durée de </w:t>
      </w:r>
      <w:r w:rsidR="00BD6E84">
        <w:rPr>
          <w:rFonts w:ascii="Times New Roman" w:hAnsi="Times New Roman" w:cs="Times New Roman"/>
          <w:b/>
          <w:bCs/>
          <w:sz w:val="24"/>
          <w:szCs w:val="24"/>
        </w:rPr>
        <w:t xml:space="preserve"> </w:t>
      </w:r>
      <w:r w:rsidRPr="00004E15">
        <w:rPr>
          <w:rFonts w:ascii="Times New Roman" w:hAnsi="Times New Roman" w:cs="Times New Roman"/>
          <w:sz w:val="24"/>
          <w:szCs w:val="24"/>
        </w:rPr>
        <w:t>l’essai et immédiatement filtrés à tra</w:t>
      </w:r>
      <w:r w:rsidR="00E91DDB">
        <w:rPr>
          <w:rFonts w:ascii="Times New Roman" w:hAnsi="Times New Roman" w:cs="Times New Roman"/>
          <w:sz w:val="24"/>
          <w:szCs w:val="24"/>
        </w:rPr>
        <w:t>vers un papier filtre ordinaire</w:t>
      </w:r>
      <w:r w:rsidRPr="004268AE">
        <w:rPr>
          <w:rFonts w:ascii="Times New Roman" w:hAnsi="Times New Roman" w:cs="Times New Roman"/>
          <w:b/>
          <w:bCs/>
          <w:sz w:val="24"/>
          <w:szCs w:val="24"/>
        </w:rPr>
        <w:t>[</w:t>
      </w:r>
      <w:r w:rsidR="006D312C">
        <w:rPr>
          <w:rFonts w:ascii="Times New Roman" w:hAnsi="Times New Roman" w:cs="Times New Roman"/>
          <w:b/>
          <w:bCs/>
          <w:sz w:val="24"/>
          <w:szCs w:val="24"/>
        </w:rPr>
        <w:t>23</w:t>
      </w:r>
      <w:r w:rsidRPr="004268AE">
        <w:rPr>
          <w:rFonts w:ascii="Times New Roman" w:hAnsi="Times New Roman" w:cs="Times New Roman"/>
          <w:b/>
          <w:bCs/>
          <w:sz w:val="24"/>
          <w:szCs w:val="24"/>
        </w:rPr>
        <w:t>,2</w:t>
      </w:r>
      <w:r w:rsidR="006D312C">
        <w:rPr>
          <w:rFonts w:ascii="Times New Roman" w:hAnsi="Times New Roman" w:cs="Times New Roman"/>
          <w:b/>
          <w:bCs/>
          <w:sz w:val="24"/>
          <w:szCs w:val="24"/>
        </w:rPr>
        <w:t>4</w:t>
      </w:r>
      <w:r w:rsidRPr="004268AE">
        <w:rPr>
          <w:rFonts w:ascii="Times New Roman" w:hAnsi="Times New Roman" w:cs="Times New Roman"/>
          <w:b/>
          <w:bCs/>
          <w:sz w:val="24"/>
          <w:szCs w:val="24"/>
        </w:rPr>
        <w:t>]</w:t>
      </w:r>
      <w:r w:rsidRPr="00004E15">
        <w:rPr>
          <w:rFonts w:ascii="Times New Roman" w:hAnsi="Times New Roman" w:cs="Times New Roman"/>
          <w:sz w:val="24"/>
          <w:szCs w:val="24"/>
        </w:rPr>
        <w:t>.</w:t>
      </w:r>
    </w:p>
    <w:p w:rsidR="00004E15" w:rsidRDefault="00004E15" w:rsidP="00004E15">
      <w:pPr>
        <w:autoSpaceDE w:val="0"/>
        <w:autoSpaceDN w:val="0"/>
        <w:adjustRightInd w:val="0"/>
        <w:spacing w:after="0" w:line="360" w:lineRule="auto"/>
        <w:jc w:val="both"/>
        <w:rPr>
          <w:rFonts w:ascii="Times New Roman" w:hAnsi="Times New Roman" w:cs="Times New Roman"/>
          <w:sz w:val="24"/>
          <w:szCs w:val="24"/>
        </w:rPr>
      </w:pPr>
    </w:p>
    <w:p w:rsidR="00BD6E84" w:rsidRPr="00004E15" w:rsidRDefault="00BD6E84" w:rsidP="00004E15">
      <w:pPr>
        <w:autoSpaceDE w:val="0"/>
        <w:autoSpaceDN w:val="0"/>
        <w:adjustRightInd w:val="0"/>
        <w:spacing w:after="0" w:line="360" w:lineRule="auto"/>
        <w:jc w:val="both"/>
        <w:rPr>
          <w:rFonts w:ascii="Times New Roman" w:hAnsi="Times New Roman" w:cs="Times New Roman"/>
          <w:sz w:val="24"/>
          <w:szCs w:val="24"/>
        </w:rPr>
      </w:pPr>
    </w:p>
    <w:p w:rsidR="00004E15" w:rsidRPr="00BD6E84" w:rsidRDefault="00BD6E84" w:rsidP="00BD6E84">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IV.5.4</w:t>
      </w:r>
      <w:r w:rsidRPr="00004E15">
        <w:rPr>
          <w:rFonts w:ascii="Times New Roman" w:hAnsi="Times New Roman" w:cs="Times New Roman"/>
          <w:b/>
          <w:bCs/>
          <w:sz w:val="24"/>
          <w:szCs w:val="24"/>
        </w:rPr>
        <w:t>.</w:t>
      </w:r>
      <w:r w:rsidR="00004E15" w:rsidRPr="00BD6E84">
        <w:rPr>
          <w:rFonts w:ascii="Times New Roman" w:hAnsi="Times New Roman" w:cs="Times New Roman"/>
          <w:b/>
          <w:bCs/>
          <w:sz w:val="24"/>
          <w:szCs w:val="24"/>
        </w:rPr>
        <w:t>Facteurs influençant l’efficacité du procédé électrocoagulation</w:t>
      </w:r>
      <w:r>
        <w:rPr>
          <w:rFonts w:ascii="Times New Roman" w:hAnsi="Times New Roman" w:cs="Times New Roman"/>
          <w:b/>
          <w:bCs/>
          <w:sz w:val="24"/>
          <w:szCs w:val="24"/>
        </w:rPr>
        <w:t> </w:t>
      </w:r>
    </w:p>
    <w:p w:rsidR="00BD6E84" w:rsidRDefault="00BD6E84" w:rsidP="00BD6E84">
      <w:pPr>
        <w:autoSpaceDE w:val="0"/>
        <w:autoSpaceDN w:val="0"/>
        <w:adjustRightInd w:val="0"/>
        <w:spacing w:after="0" w:line="360" w:lineRule="auto"/>
        <w:jc w:val="both"/>
        <w:rPr>
          <w:rFonts w:ascii="Times New Roman" w:hAnsi="Times New Roman" w:cs="Times New Roman"/>
          <w:b/>
          <w:bCs/>
          <w:sz w:val="24"/>
          <w:szCs w:val="24"/>
        </w:rPr>
      </w:pPr>
      <w:r w:rsidRPr="00004E15">
        <w:rPr>
          <w:rFonts w:ascii="Times New Roman" w:hAnsi="Times New Roman" w:cs="Times New Roman"/>
          <w:b/>
          <w:bCs/>
          <w:sz w:val="24"/>
          <w:szCs w:val="24"/>
        </w:rPr>
        <w:t>IV.5.</w:t>
      </w:r>
      <w:r>
        <w:rPr>
          <w:rFonts w:ascii="Times New Roman" w:hAnsi="Times New Roman" w:cs="Times New Roman"/>
          <w:b/>
          <w:bCs/>
          <w:sz w:val="24"/>
          <w:szCs w:val="24"/>
        </w:rPr>
        <w:t>4</w:t>
      </w:r>
      <w:r w:rsidRPr="00004E15">
        <w:rPr>
          <w:rFonts w:ascii="Times New Roman" w:hAnsi="Times New Roman" w:cs="Times New Roman"/>
          <w:b/>
          <w:bCs/>
          <w:sz w:val="24"/>
          <w:szCs w:val="24"/>
        </w:rPr>
        <w:t>.</w:t>
      </w:r>
      <w:r>
        <w:rPr>
          <w:rFonts w:ascii="Times New Roman" w:hAnsi="Times New Roman" w:cs="Times New Roman"/>
          <w:b/>
          <w:bCs/>
          <w:sz w:val="24"/>
          <w:szCs w:val="24"/>
        </w:rPr>
        <w:t>1.Influence du pH initial </w:t>
      </w:r>
    </w:p>
    <w:p w:rsidR="00004E15" w:rsidRPr="00BD6E84" w:rsidRDefault="00004E15" w:rsidP="006D312C">
      <w:pPr>
        <w:tabs>
          <w:tab w:val="left" w:pos="709"/>
        </w:tabs>
        <w:autoSpaceDE w:val="0"/>
        <w:autoSpaceDN w:val="0"/>
        <w:adjustRightInd w:val="0"/>
        <w:spacing w:after="0" w:line="360" w:lineRule="auto"/>
        <w:ind w:firstLine="708"/>
        <w:jc w:val="both"/>
        <w:rPr>
          <w:rFonts w:ascii="Times New Roman" w:hAnsi="Times New Roman" w:cs="Times New Roman"/>
          <w:b/>
          <w:bCs/>
          <w:sz w:val="24"/>
          <w:szCs w:val="24"/>
        </w:rPr>
      </w:pPr>
      <w:r w:rsidRPr="00004E15">
        <w:rPr>
          <w:rFonts w:ascii="Times New Roman" w:hAnsi="Times New Roman" w:cs="Times New Roman"/>
          <w:sz w:val="24"/>
          <w:szCs w:val="24"/>
        </w:rPr>
        <w:t>Le pH initial est connu comme l’un des principaux facteurs qui contrôlent la performance de</w:t>
      </w:r>
      <w:r w:rsidR="00BD6E84">
        <w:rPr>
          <w:rFonts w:ascii="Times New Roman" w:hAnsi="Times New Roman" w:cs="Times New Roman"/>
          <w:b/>
          <w:bCs/>
          <w:sz w:val="24"/>
          <w:szCs w:val="24"/>
        </w:rPr>
        <w:t xml:space="preserve"> </w:t>
      </w:r>
      <w:r w:rsidRPr="00004E15">
        <w:rPr>
          <w:rFonts w:ascii="Times New Roman" w:hAnsi="Times New Roman" w:cs="Times New Roman"/>
          <w:sz w:val="24"/>
          <w:szCs w:val="24"/>
        </w:rPr>
        <w:t>l’électrocoagulation</w:t>
      </w:r>
      <w:r w:rsidR="00BD6E84">
        <w:rPr>
          <w:rFonts w:ascii="Times New Roman" w:hAnsi="Times New Roman" w:cs="Times New Roman"/>
          <w:sz w:val="24"/>
          <w:szCs w:val="24"/>
        </w:rPr>
        <w:t xml:space="preserve"> </w:t>
      </w:r>
      <w:r w:rsidRPr="004268AE">
        <w:rPr>
          <w:rFonts w:ascii="Times New Roman" w:hAnsi="Times New Roman" w:cs="Times New Roman"/>
          <w:b/>
          <w:bCs/>
          <w:sz w:val="24"/>
          <w:szCs w:val="24"/>
        </w:rPr>
        <w:t>[</w:t>
      </w:r>
      <w:r w:rsidR="006D312C">
        <w:rPr>
          <w:rFonts w:ascii="Times New Roman" w:hAnsi="Times New Roman" w:cs="Times New Roman"/>
          <w:b/>
          <w:bCs/>
          <w:sz w:val="24"/>
          <w:szCs w:val="24"/>
        </w:rPr>
        <w:t>25</w:t>
      </w:r>
      <w:r w:rsidRPr="004268AE">
        <w:rPr>
          <w:rFonts w:ascii="Times New Roman" w:hAnsi="Times New Roman" w:cs="Times New Roman"/>
          <w:b/>
          <w:bCs/>
          <w:sz w:val="24"/>
          <w:szCs w:val="24"/>
        </w:rPr>
        <w:t>,</w:t>
      </w:r>
      <w:r w:rsidR="006D312C">
        <w:rPr>
          <w:rFonts w:ascii="Times New Roman" w:hAnsi="Times New Roman" w:cs="Times New Roman"/>
          <w:b/>
          <w:bCs/>
          <w:sz w:val="24"/>
          <w:szCs w:val="24"/>
        </w:rPr>
        <w:t>26</w:t>
      </w:r>
      <w:r w:rsidRPr="004268AE">
        <w:rPr>
          <w:rFonts w:ascii="Times New Roman" w:hAnsi="Times New Roman" w:cs="Times New Roman"/>
          <w:b/>
          <w:bCs/>
          <w:sz w:val="24"/>
          <w:szCs w:val="24"/>
        </w:rPr>
        <w:t>]</w:t>
      </w:r>
      <w:r w:rsidRPr="00004E15">
        <w:rPr>
          <w:rFonts w:ascii="Times New Roman" w:hAnsi="Times New Roman" w:cs="Times New Roman"/>
          <w:sz w:val="24"/>
          <w:szCs w:val="24"/>
        </w:rPr>
        <w:t>. Dans notre cas, l’influence du pH initial sur l’élimination de la coloration</w:t>
      </w:r>
      <w:r w:rsidR="00BD6E84">
        <w:rPr>
          <w:rFonts w:ascii="Times New Roman" w:hAnsi="Times New Roman" w:cs="Times New Roman"/>
          <w:sz w:val="24"/>
          <w:szCs w:val="24"/>
        </w:rPr>
        <w:t xml:space="preserve"> du colorant RN</w:t>
      </w:r>
      <w:r w:rsidR="003464CC">
        <w:rPr>
          <w:rFonts w:ascii="Times New Roman" w:hAnsi="Times New Roman" w:cs="Times New Roman"/>
          <w:sz w:val="24"/>
          <w:szCs w:val="24"/>
        </w:rPr>
        <w:t xml:space="preserve"> est illustrée sur</w:t>
      </w:r>
      <w:r w:rsidRPr="00004E15">
        <w:rPr>
          <w:rFonts w:ascii="Times New Roman" w:hAnsi="Times New Roman" w:cs="Times New Roman"/>
          <w:sz w:val="24"/>
          <w:szCs w:val="24"/>
        </w:rPr>
        <w:t xml:space="preserve"> la </w:t>
      </w:r>
      <w:r w:rsidRPr="00BD6E84">
        <w:rPr>
          <w:rFonts w:ascii="Times New Roman" w:hAnsi="Times New Roman" w:cs="Times New Roman"/>
          <w:sz w:val="24"/>
          <w:szCs w:val="24"/>
        </w:rPr>
        <w:t>figure</w:t>
      </w:r>
      <w:r w:rsidR="003464CC">
        <w:rPr>
          <w:rFonts w:ascii="Times New Roman" w:hAnsi="Times New Roman" w:cs="Times New Roman"/>
          <w:sz w:val="24"/>
          <w:szCs w:val="24"/>
        </w:rPr>
        <w:t xml:space="preserve"> IV-36.</w:t>
      </w:r>
    </w:p>
    <w:p w:rsidR="00BD6E84" w:rsidRDefault="00BD6E84" w:rsidP="00004E15">
      <w:pPr>
        <w:autoSpaceDE w:val="0"/>
        <w:autoSpaceDN w:val="0"/>
        <w:adjustRightInd w:val="0"/>
        <w:spacing w:after="0" w:line="360" w:lineRule="auto"/>
        <w:jc w:val="both"/>
        <w:rPr>
          <w:rFonts w:ascii="Times New Roman" w:hAnsi="Times New Roman" w:cs="Times New Roman"/>
          <w:b/>
          <w:bCs/>
          <w:i/>
          <w:iCs/>
          <w:sz w:val="24"/>
          <w:szCs w:val="24"/>
        </w:rPr>
      </w:pPr>
    </w:p>
    <w:p w:rsidR="00BD6E84" w:rsidRPr="00BD6E84" w:rsidRDefault="00BD6E84" w:rsidP="00BD6E84">
      <w:pPr>
        <w:rPr>
          <w:rFonts w:ascii="Times New Roman" w:hAnsi="Times New Roman" w:cs="Times New Roman"/>
          <w:sz w:val="24"/>
          <w:szCs w:val="24"/>
        </w:rPr>
      </w:pPr>
    </w:p>
    <w:p w:rsidR="00BD6E84" w:rsidRPr="00BD6E84" w:rsidRDefault="00BD6E84" w:rsidP="00BD6E84">
      <w:pPr>
        <w:rPr>
          <w:rFonts w:ascii="Times New Roman" w:hAnsi="Times New Roman" w:cs="Times New Roman"/>
          <w:sz w:val="24"/>
          <w:szCs w:val="24"/>
        </w:rPr>
      </w:pPr>
    </w:p>
    <w:p w:rsidR="00BD6E84" w:rsidRPr="00BD6E84" w:rsidRDefault="00BD6E84" w:rsidP="00BD6E84">
      <w:pPr>
        <w:rPr>
          <w:rFonts w:ascii="Times New Roman" w:hAnsi="Times New Roman" w:cs="Times New Roman"/>
          <w:sz w:val="24"/>
          <w:szCs w:val="24"/>
        </w:rPr>
      </w:pPr>
    </w:p>
    <w:p w:rsidR="00BD6E84" w:rsidRPr="00BD6E84" w:rsidRDefault="00BD6E84" w:rsidP="00BD6E84">
      <w:pPr>
        <w:rPr>
          <w:rFonts w:ascii="Times New Roman" w:hAnsi="Times New Roman" w:cs="Times New Roman"/>
          <w:sz w:val="24"/>
          <w:szCs w:val="24"/>
        </w:rPr>
      </w:pPr>
    </w:p>
    <w:p w:rsidR="00BD6E84" w:rsidRDefault="00BD6E84" w:rsidP="00BD6E84">
      <w:pPr>
        <w:rPr>
          <w:rFonts w:ascii="Times New Roman" w:hAnsi="Times New Roman" w:cs="Times New Roman"/>
          <w:sz w:val="24"/>
          <w:szCs w:val="24"/>
        </w:rPr>
      </w:pPr>
    </w:p>
    <w:p w:rsidR="00004E15" w:rsidRDefault="00BD6E84" w:rsidP="00BD6E84">
      <w:pPr>
        <w:tabs>
          <w:tab w:val="left" w:pos="1710"/>
        </w:tabs>
        <w:rPr>
          <w:rFonts w:ascii="Times New Roman" w:hAnsi="Times New Roman" w:cs="Times New Roman"/>
          <w:sz w:val="24"/>
          <w:szCs w:val="24"/>
        </w:rPr>
      </w:pPr>
      <w:r>
        <w:rPr>
          <w:rFonts w:ascii="Times New Roman" w:hAnsi="Times New Roman" w:cs="Times New Roman"/>
          <w:sz w:val="24"/>
          <w:szCs w:val="24"/>
        </w:rPr>
        <w:tab/>
      </w:r>
    </w:p>
    <w:p w:rsidR="00BD6E84" w:rsidRDefault="00BD6E84" w:rsidP="00BD6E84">
      <w:pPr>
        <w:tabs>
          <w:tab w:val="left" w:pos="1710"/>
        </w:tabs>
        <w:rPr>
          <w:rFonts w:ascii="Times New Roman" w:hAnsi="Times New Roman" w:cs="Times New Roman"/>
          <w:sz w:val="24"/>
          <w:szCs w:val="24"/>
        </w:rPr>
      </w:pPr>
    </w:p>
    <w:p w:rsidR="00BD6E84" w:rsidRPr="00BD6E84" w:rsidRDefault="00BD6E84" w:rsidP="00BD6E84">
      <w:pPr>
        <w:tabs>
          <w:tab w:val="left" w:pos="1710"/>
        </w:tabs>
        <w:rPr>
          <w:rFonts w:ascii="Times New Roman" w:hAnsi="Times New Roman" w:cs="Times New Roman"/>
          <w:sz w:val="24"/>
          <w:szCs w:val="24"/>
        </w:rPr>
      </w:pPr>
    </w:p>
    <w:p w:rsidR="00004E15" w:rsidRPr="00004E15" w:rsidRDefault="00004E15" w:rsidP="00BD6E84">
      <w:pPr>
        <w:tabs>
          <w:tab w:val="left" w:pos="3402"/>
          <w:tab w:val="left" w:pos="7938"/>
        </w:tabs>
        <w:autoSpaceDE w:val="0"/>
        <w:autoSpaceDN w:val="0"/>
        <w:adjustRightInd w:val="0"/>
        <w:spacing w:after="0" w:line="360" w:lineRule="auto"/>
        <w:ind w:left="567"/>
        <w:jc w:val="both"/>
        <w:rPr>
          <w:rFonts w:ascii="Times New Roman" w:hAnsi="Times New Roman" w:cs="Times New Roman"/>
          <w:b/>
          <w:bCs/>
          <w:i/>
          <w:iCs/>
          <w:sz w:val="24"/>
          <w:szCs w:val="24"/>
        </w:rPr>
      </w:pPr>
      <w:r w:rsidRPr="00004E15">
        <w:rPr>
          <w:rFonts w:ascii="Times New Roman" w:hAnsi="Times New Roman" w:cs="Times New Roman"/>
          <w:b/>
          <w:bCs/>
          <w:i/>
          <w:iCs/>
          <w:noProof/>
          <w:sz w:val="24"/>
          <w:szCs w:val="24"/>
          <w:lang w:eastAsia="fr-FR"/>
        </w:rPr>
        <w:drawing>
          <wp:inline distT="0" distB="0" distL="0" distR="0">
            <wp:extent cx="4680000" cy="2809875"/>
            <wp:effectExtent l="19050" t="0" r="25350" b="0"/>
            <wp:docPr id="6"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8514E7" w:rsidRDefault="008514E7" w:rsidP="00004E15">
      <w:pPr>
        <w:autoSpaceDE w:val="0"/>
        <w:autoSpaceDN w:val="0"/>
        <w:adjustRightInd w:val="0"/>
        <w:spacing w:after="0" w:line="360" w:lineRule="auto"/>
        <w:jc w:val="both"/>
        <w:rPr>
          <w:rFonts w:ascii="Times New Roman" w:hAnsi="Times New Roman" w:cs="Times New Roman"/>
          <w:sz w:val="24"/>
          <w:szCs w:val="24"/>
        </w:rPr>
      </w:pPr>
    </w:p>
    <w:p w:rsidR="00004E15" w:rsidRPr="00004E15" w:rsidRDefault="00004E15" w:rsidP="00A25DAA">
      <w:pPr>
        <w:autoSpaceDE w:val="0"/>
        <w:autoSpaceDN w:val="0"/>
        <w:adjustRightInd w:val="0"/>
        <w:spacing w:after="0" w:line="360" w:lineRule="auto"/>
        <w:jc w:val="both"/>
        <w:rPr>
          <w:rFonts w:ascii="Times New Roman" w:hAnsi="Times New Roman" w:cs="Times New Roman"/>
          <w:sz w:val="24"/>
          <w:szCs w:val="24"/>
        </w:rPr>
      </w:pPr>
      <w:r w:rsidRPr="008514E7">
        <w:rPr>
          <w:rFonts w:ascii="Times New Roman" w:hAnsi="Times New Roman" w:cs="Times New Roman"/>
          <w:b/>
          <w:bCs/>
          <w:sz w:val="24"/>
          <w:szCs w:val="24"/>
        </w:rPr>
        <w:t>Figure</w:t>
      </w:r>
      <w:r w:rsidR="00A25DAA">
        <w:rPr>
          <w:rFonts w:ascii="Times New Roman" w:hAnsi="Times New Roman" w:cs="Times New Roman"/>
          <w:b/>
          <w:bCs/>
          <w:sz w:val="24"/>
          <w:szCs w:val="24"/>
        </w:rPr>
        <w:t xml:space="preserve"> IV-36</w:t>
      </w:r>
      <w:r w:rsidRPr="008514E7">
        <w:rPr>
          <w:rFonts w:ascii="Times New Roman" w:hAnsi="Times New Roman" w:cs="Times New Roman"/>
          <w:b/>
          <w:bCs/>
          <w:sz w:val="24"/>
          <w:szCs w:val="24"/>
        </w:rPr>
        <w:t> :</w:t>
      </w:r>
      <w:r w:rsidRPr="00004E15">
        <w:rPr>
          <w:rFonts w:ascii="Times New Roman" w:hAnsi="Times New Roman" w:cs="Times New Roman"/>
          <w:sz w:val="24"/>
          <w:szCs w:val="24"/>
        </w:rPr>
        <w:t xml:space="preserve"> Influence du pH initial sur l’efficacité de la décoloration en fonction du temps</w:t>
      </w:r>
      <w:r w:rsidR="008514E7">
        <w:rPr>
          <w:rFonts w:ascii="Times New Roman" w:hAnsi="Times New Roman" w:cs="Times New Roman"/>
          <w:sz w:val="24"/>
          <w:szCs w:val="24"/>
        </w:rPr>
        <w:t>.</w:t>
      </w:r>
      <w:r w:rsidRPr="00004E15">
        <w:rPr>
          <w:rFonts w:ascii="Times New Roman" w:hAnsi="Times New Roman" w:cs="Times New Roman"/>
          <w:sz w:val="24"/>
          <w:szCs w:val="24"/>
        </w:rPr>
        <w:t>([RN]=100µM ;</w:t>
      </w:r>
      <w:r w:rsidR="008514E7">
        <w:rPr>
          <w:rFonts w:ascii="Times New Roman" w:hAnsi="Times New Roman" w:cs="Times New Roman"/>
          <w:sz w:val="24"/>
          <w:szCs w:val="24"/>
        </w:rPr>
        <w:t xml:space="preserve"> </w:t>
      </w:r>
      <w:r w:rsidRPr="00004E15">
        <w:rPr>
          <w:rFonts w:ascii="Times New Roman" w:hAnsi="Times New Roman" w:cs="Times New Roman"/>
          <w:sz w:val="24"/>
          <w:szCs w:val="24"/>
        </w:rPr>
        <w:t>[Na</w:t>
      </w:r>
      <w:r w:rsidRPr="00004E15">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004E15">
        <w:rPr>
          <w:rFonts w:ascii="Times New Roman" w:hAnsi="Times New Roman" w:cs="Times New Roman"/>
          <w:sz w:val="24"/>
          <w:szCs w:val="24"/>
          <w:vertAlign w:val="subscript"/>
        </w:rPr>
        <w:t>4</w:t>
      </w:r>
      <w:r w:rsidR="008514E7">
        <w:rPr>
          <w:rFonts w:ascii="Times New Roman" w:hAnsi="Times New Roman" w:cs="Times New Roman"/>
          <w:sz w:val="24"/>
          <w:szCs w:val="24"/>
        </w:rPr>
        <w:t>]=0.5g/L</w:t>
      </w:r>
      <w:r w:rsidRPr="00004E15">
        <w:rPr>
          <w:rFonts w:ascii="Times New Roman" w:hAnsi="Times New Roman" w:cs="Times New Roman"/>
          <w:sz w:val="24"/>
          <w:szCs w:val="24"/>
        </w:rPr>
        <w:t> ;</w:t>
      </w:r>
      <w:r w:rsidR="008514E7">
        <w:rPr>
          <w:rFonts w:ascii="Times New Roman" w:hAnsi="Times New Roman" w:cs="Times New Roman"/>
          <w:sz w:val="24"/>
          <w:szCs w:val="24"/>
        </w:rPr>
        <w:t xml:space="preserve"> </w:t>
      </w:r>
      <w:r w:rsidRPr="00004E15">
        <w:rPr>
          <w:rFonts w:ascii="Times New Roman" w:hAnsi="Times New Roman" w:cs="Times New Roman"/>
          <w:sz w:val="24"/>
          <w:szCs w:val="24"/>
        </w:rPr>
        <w:t>I=100mA ;T=30°C</w:t>
      </w:r>
      <w:r w:rsidR="008514E7">
        <w:rPr>
          <w:rFonts w:ascii="Times New Roman" w:hAnsi="Times New Roman" w:cs="Times New Roman"/>
          <w:sz w:val="24"/>
          <w:szCs w:val="24"/>
        </w:rPr>
        <w:t xml:space="preserve"> </w:t>
      </w:r>
      <w:r w:rsidRPr="00004E15">
        <w:rPr>
          <w:rFonts w:ascii="Times New Roman" w:hAnsi="Times New Roman" w:cs="Times New Roman"/>
          <w:sz w:val="24"/>
          <w:szCs w:val="24"/>
        </w:rPr>
        <w:t>)</w:t>
      </w:r>
      <w:r w:rsidR="008514E7">
        <w:rPr>
          <w:rFonts w:ascii="Times New Roman" w:hAnsi="Times New Roman" w:cs="Times New Roman"/>
          <w:sz w:val="24"/>
          <w:szCs w:val="24"/>
        </w:rPr>
        <w:t>.</w:t>
      </w:r>
    </w:p>
    <w:p w:rsidR="00004E15" w:rsidRPr="00004E15" w:rsidRDefault="00004E15" w:rsidP="00004E15">
      <w:pPr>
        <w:autoSpaceDE w:val="0"/>
        <w:autoSpaceDN w:val="0"/>
        <w:adjustRightInd w:val="0"/>
        <w:spacing w:after="0" w:line="360" w:lineRule="auto"/>
        <w:jc w:val="both"/>
        <w:rPr>
          <w:rFonts w:ascii="Times New Roman" w:hAnsi="Times New Roman" w:cs="Times New Roman"/>
          <w:sz w:val="24"/>
          <w:szCs w:val="24"/>
        </w:rPr>
      </w:pPr>
    </w:p>
    <w:p w:rsidR="00004E15" w:rsidRDefault="00004E15" w:rsidP="008514E7">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 xml:space="preserve">Un optimum de pH initial a été trouvé à la valeur de </w:t>
      </w:r>
      <w:r w:rsidR="008514E7">
        <w:rPr>
          <w:rFonts w:ascii="Times New Roman" w:hAnsi="Times New Roman" w:cs="Times New Roman"/>
          <w:sz w:val="24"/>
          <w:szCs w:val="24"/>
        </w:rPr>
        <w:t xml:space="preserve">2.5 qui correspond à un taux de </w:t>
      </w:r>
      <w:r w:rsidR="003F564F">
        <w:rPr>
          <w:rFonts w:ascii="Times New Roman" w:hAnsi="Times New Roman" w:cs="Times New Roman"/>
          <w:sz w:val="24"/>
          <w:szCs w:val="24"/>
        </w:rPr>
        <w:t>décoloration de 95.04</w:t>
      </w:r>
      <w:r w:rsidRPr="00004E15">
        <w:rPr>
          <w:rFonts w:ascii="Times New Roman" w:hAnsi="Times New Roman" w:cs="Times New Roman"/>
          <w:sz w:val="24"/>
          <w:szCs w:val="24"/>
        </w:rPr>
        <w:t>% après 15 min d’électrolyse. Cette v</w:t>
      </w:r>
      <w:r w:rsidR="008514E7">
        <w:rPr>
          <w:rFonts w:ascii="Times New Roman" w:hAnsi="Times New Roman" w:cs="Times New Roman"/>
          <w:sz w:val="24"/>
          <w:szCs w:val="24"/>
        </w:rPr>
        <w:t xml:space="preserve">aleur de pH est en bonne accord </w:t>
      </w:r>
      <w:r w:rsidRPr="00004E15">
        <w:rPr>
          <w:rFonts w:ascii="Times New Roman" w:hAnsi="Times New Roman" w:cs="Times New Roman"/>
          <w:sz w:val="24"/>
          <w:szCs w:val="24"/>
        </w:rPr>
        <w:t xml:space="preserve">avec celle obtenue par Kobya et al </w:t>
      </w:r>
      <w:r w:rsidR="006D312C">
        <w:rPr>
          <w:rFonts w:ascii="Times New Roman" w:hAnsi="Times New Roman" w:cs="Times New Roman"/>
          <w:b/>
          <w:bCs/>
          <w:sz w:val="24"/>
          <w:szCs w:val="24"/>
        </w:rPr>
        <w:t>[27</w:t>
      </w:r>
      <w:r w:rsidRPr="004268AE">
        <w:rPr>
          <w:rFonts w:ascii="Times New Roman" w:hAnsi="Times New Roman" w:cs="Times New Roman"/>
          <w:b/>
          <w:bCs/>
          <w:sz w:val="24"/>
          <w:szCs w:val="24"/>
        </w:rPr>
        <w:t>]</w:t>
      </w:r>
      <w:r w:rsidRPr="00004E15">
        <w:rPr>
          <w:rFonts w:ascii="Times New Roman" w:hAnsi="Times New Roman" w:cs="Times New Roman"/>
          <w:sz w:val="24"/>
          <w:szCs w:val="24"/>
        </w:rPr>
        <w:t>, qui trouvent un optimum</w:t>
      </w:r>
      <w:r w:rsidR="008514E7">
        <w:rPr>
          <w:rFonts w:ascii="Times New Roman" w:hAnsi="Times New Roman" w:cs="Times New Roman"/>
          <w:sz w:val="24"/>
          <w:szCs w:val="24"/>
        </w:rPr>
        <w:t xml:space="preserve"> de pH initial égal à 3 lors du </w:t>
      </w:r>
      <w:r w:rsidRPr="00004E15">
        <w:rPr>
          <w:rFonts w:ascii="Times New Roman" w:hAnsi="Times New Roman" w:cs="Times New Roman"/>
          <w:sz w:val="24"/>
          <w:szCs w:val="24"/>
        </w:rPr>
        <w:t>traitement d’un colorant</w:t>
      </w:r>
      <w:r w:rsidR="008514E7">
        <w:rPr>
          <w:rFonts w:ascii="Times New Roman" w:hAnsi="Times New Roman" w:cs="Times New Roman"/>
          <w:sz w:val="24"/>
          <w:szCs w:val="24"/>
        </w:rPr>
        <w:t xml:space="preserve"> textile par électrocoagulation</w:t>
      </w:r>
      <w:r w:rsidRPr="00004E15">
        <w:rPr>
          <w:rFonts w:ascii="Times New Roman" w:hAnsi="Times New Roman" w:cs="Times New Roman"/>
          <w:sz w:val="24"/>
          <w:szCs w:val="24"/>
        </w:rPr>
        <w:t>.</w:t>
      </w:r>
    </w:p>
    <w:p w:rsidR="008514E7" w:rsidRPr="00004E15" w:rsidRDefault="008514E7" w:rsidP="008514E7">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004E15" w:rsidRPr="00004E15" w:rsidRDefault="00004E15" w:rsidP="006D312C">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 xml:space="preserve">Une comparaison de nos résultats sur ce point, avec ceux de </w:t>
      </w:r>
      <w:r w:rsidRPr="004268AE">
        <w:rPr>
          <w:rFonts w:ascii="Times New Roman" w:hAnsi="Times New Roman" w:cs="Times New Roman"/>
          <w:b/>
          <w:bCs/>
          <w:sz w:val="24"/>
          <w:szCs w:val="24"/>
        </w:rPr>
        <w:t>[</w:t>
      </w:r>
      <w:r w:rsidR="006D312C">
        <w:rPr>
          <w:rFonts w:ascii="Times New Roman" w:hAnsi="Times New Roman" w:cs="Times New Roman"/>
          <w:b/>
          <w:bCs/>
          <w:sz w:val="24"/>
          <w:szCs w:val="24"/>
        </w:rPr>
        <w:t>29</w:t>
      </w:r>
      <w:r w:rsidR="008514E7" w:rsidRPr="004268AE">
        <w:rPr>
          <w:rFonts w:ascii="Times New Roman" w:hAnsi="Times New Roman" w:cs="Times New Roman"/>
          <w:b/>
          <w:bCs/>
          <w:sz w:val="24"/>
          <w:szCs w:val="24"/>
        </w:rPr>
        <w:t xml:space="preserve">, </w:t>
      </w:r>
      <w:r w:rsidR="006D312C">
        <w:rPr>
          <w:rFonts w:ascii="Times New Roman" w:hAnsi="Times New Roman" w:cs="Times New Roman"/>
          <w:b/>
          <w:bCs/>
          <w:sz w:val="24"/>
          <w:szCs w:val="24"/>
        </w:rPr>
        <w:t>32</w:t>
      </w:r>
      <w:r w:rsidR="008514E7" w:rsidRPr="004268AE">
        <w:rPr>
          <w:rFonts w:ascii="Times New Roman" w:hAnsi="Times New Roman" w:cs="Times New Roman"/>
          <w:b/>
          <w:bCs/>
          <w:sz w:val="24"/>
          <w:szCs w:val="24"/>
        </w:rPr>
        <w:t>,</w:t>
      </w:r>
      <w:r w:rsidR="006D312C">
        <w:rPr>
          <w:rFonts w:ascii="Times New Roman" w:hAnsi="Times New Roman" w:cs="Times New Roman"/>
          <w:b/>
          <w:bCs/>
          <w:sz w:val="24"/>
          <w:szCs w:val="24"/>
        </w:rPr>
        <w:t>39</w:t>
      </w:r>
      <w:r w:rsidRPr="004268AE">
        <w:rPr>
          <w:rFonts w:ascii="Times New Roman" w:hAnsi="Times New Roman" w:cs="Times New Roman"/>
          <w:b/>
          <w:bCs/>
          <w:sz w:val="24"/>
          <w:szCs w:val="24"/>
        </w:rPr>
        <w:t>]</w:t>
      </w:r>
      <w:r w:rsidRPr="004268AE">
        <w:rPr>
          <w:rFonts w:ascii="Times New Roman" w:hAnsi="Times New Roman" w:cs="Times New Roman"/>
          <w:b/>
          <w:bCs/>
          <w:i/>
          <w:iCs/>
          <w:sz w:val="24"/>
          <w:szCs w:val="24"/>
        </w:rPr>
        <w:t xml:space="preserve"> </w:t>
      </w:r>
      <w:r w:rsidRPr="00004E15">
        <w:rPr>
          <w:rFonts w:ascii="Times New Roman" w:hAnsi="Times New Roman" w:cs="Times New Roman"/>
          <w:sz w:val="24"/>
          <w:szCs w:val="24"/>
        </w:rPr>
        <w:t>semble</w:t>
      </w:r>
      <w:r w:rsidR="008514E7">
        <w:rPr>
          <w:rFonts w:ascii="Times New Roman" w:hAnsi="Times New Roman" w:cs="Times New Roman"/>
          <w:sz w:val="24"/>
          <w:szCs w:val="24"/>
        </w:rPr>
        <w:t xml:space="preserve"> </w:t>
      </w:r>
      <w:r w:rsidRPr="00004E15">
        <w:rPr>
          <w:rFonts w:ascii="Times New Roman" w:hAnsi="Times New Roman" w:cs="Times New Roman"/>
          <w:sz w:val="24"/>
          <w:szCs w:val="24"/>
        </w:rPr>
        <w:t>hasardeuse, en raison du pH utilisé par ces auteurs, qui est très différent de notre cas.</w:t>
      </w:r>
    </w:p>
    <w:p w:rsidR="00004E15" w:rsidRPr="00004E15" w:rsidRDefault="00004E15" w:rsidP="008514E7">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La</w:t>
      </w:r>
      <w:r w:rsidR="008514E7">
        <w:rPr>
          <w:rFonts w:ascii="Times New Roman" w:hAnsi="Times New Roman" w:cs="Times New Roman"/>
          <w:sz w:val="24"/>
          <w:szCs w:val="24"/>
        </w:rPr>
        <w:t xml:space="preserve"> plus</w:t>
      </w:r>
      <w:r w:rsidRPr="00004E15">
        <w:rPr>
          <w:rFonts w:ascii="Times New Roman" w:hAnsi="Times New Roman" w:cs="Times New Roman"/>
          <w:sz w:val="24"/>
          <w:szCs w:val="24"/>
        </w:rPr>
        <w:t xml:space="preserve"> faible efficacité du traitement a été observée à pH 9</w:t>
      </w:r>
    </w:p>
    <w:p w:rsidR="00004E15" w:rsidRPr="00004E15" w:rsidRDefault="00004E15" w:rsidP="00004E15">
      <w:pPr>
        <w:autoSpaceDE w:val="0"/>
        <w:autoSpaceDN w:val="0"/>
        <w:adjustRightInd w:val="0"/>
        <w:spacing w:after="0" w:line="360" w:lineRule="auto"/>
        <w:jc w:val="both"/>
        <w:rPr>
          <w:rFonts w:ascii="Times New Roman" w:hAnsi="Times New Roman" w:cs="Times New Roman"/>
          <w:b/>
          <w:bCs/>
          <w:i/>
          <w:iCs/>
          <w:sz w:val="24"/>
          <w:szCs w:val="24"/>
        </w:rPr>
      </w:pPr>
    </w:p>
    <w:p w:rsidR="008514E7" w:rsidRDefault="008514E7" w:rsidP="008514E7">
      <w:pPr>
        <w:autoSpaceDE w:val="0"/>
        <w:autoSpaceDN w:val="0"/>
        <w:adjustRightInd w:val="0"/>
        <w:spacing w:after="0" w:line="360" w:lineRule="auto"/>
        <w:jc w:val="both"/>
        <w:rPr>
          <w:rFonts w:ascii="Times New Roman" w:hAnsi="Times New Roman" w:cs="Times New Roman"/>
          <w:b/>
          <w:bCs/>
          <w:i/>
          <w:iCs/>
          <w:sz w:val="24"/>
          <w:szCs w:val="24"/>
        </w:rPr>
      </w:pPr>
      <w:r w:rsidRPr="00004E15">
        <w:rPr>
          <w:rFonts w:ascii="Times New Roman" w:hAnsi="Times New Roman" w:cs="Times New Roman"/>
          <w:b/>
          <w:bCs/>
          <w:sz w:val="24"/>
          <w:szCs w:val="24"/>
        </w:rPr>
        <w:t>IV.5.</w:t>
      </w:r>
      <w:r>
        <w:rPr>
          <w:rFonts w:ascii="Times New Roman" w:hAnsi="Times New Roman" w:cs="Times New Roman"/>
          <w:b/>
          <w:bCs/>
          <w:sz w:val="24"/>
          <w:szCs w:val="24"/>
        </w:rPr>
        <w:t>4</w:t>
      </w:r>
      <w:r w:rsidRPr="00004E15">
        <w:rPr>
          <w:rFonts w:ascii="Times New Roman" w:hAnsi="Times New Roman" w:cs="Times New Roman"/>
          <w:b/>
          <w:bCs/>
          <w:sz w:val="24"/>
          <w:szCs w:val="24"/>
        </w:rPr>
        <w:t>.</w:t>
      </w:r>
      <w:r>
        <w:rPr>
          <w:rFonts w:ascii="Times New Roman" w:hAnsi="Times New Roman" w:cs="Times New Roman"/>
          <w:b/>
          <w:bCs/>
          <w:sz w:val="24"/>
          <w:szCs w:val="24"/>
        </w:rPr>
        <w:t>1.1.</w:t>
      </w:r>
      <w:r w:rsidR="00004E15" w:rsidRPr="008514E7">
        <w:rPr>
          <w:rFonts w:ascii="Times New Roman" w:hAnsi="Times New Roman" w:cs="Times New Roman"/>
          <w:b/>
          <w:bCs/>
          <w:sz w:val="24"/>
          <w:szCs w:val="24"/>
        </w:rPr>
        <w:t>Discussion sur l’effet du pH </w:t>
      </w:r>
    </w:p>
    <w:p w:rsidR="00004E15" w:rsidRPr="008514E7" w:rsidRDefault="00004E15" w:rsidP="008514E7">
      <w:pPr>
        <w:autoSpaceDE w:val="0"/>
        <w:autoSpaceDN w:val="0"/>
        <w:adjustRightInd w:val="0"/>
        <w:spacing w:after="0" w:line="360" w:lineRule="auto"/>
        <w:jc w:val="both"/>
        <w:rPr>
          <w:rFonts w:ascii="Times New Roman" w:hAnsi="Times New Roman" w:cs="Times New Roman"/>
          <w:b/>
          <w:bCs/>
          <w:i/>
          <w:iCs/>
          <w:sz w:val="24"/>
          <w:szCs w:val="24"/>
        </w:rPr>
      </w:pPr>
      <w:r w:rsidRPr="00004E15">
        <w:rPr>
          <w:rFonts w:ascii="Times New Roman" w:hAnsi="Times New Roman" w:cs="Times New Roman"/>
          <w:sz w:val="24"/>
          <w:szCs w:val="24"/>
        </w:rPr>
        <w:t>Les réactions chimiques principales au cours de l’électrocoagulation sont :</w:t>
      </w:r>
    </w:p>
    <w:p w:rsidR="00004E15" w:rsidRPr="00004E15" w:rsidRDefault="00004E15" w:rsidP="00004E15">
      <w:pPr>
        <w:autoSpaceDE w:val="0"/>
        <w:autoSpaceDN w:val="0"/>
        <w:adjustRightInd w:val="0"/>
        <w:spacing w:after="0" w:line="360" w:lineRule="auto"/>
        <w:jc w:val="both"/>
        <w:rPr>
          <w:rFonts w:ascii="Times New Roman" w:hAnsi="Times New Roman" w:cs="Times New Roman"/>
          <w:sz w:val="24"/>
          <w:szCs w:val="24"/>
        </w:rPr>
      </w:pPr>
    </w:p>
    <w:p w:rsidR="00004E15" w:rsidRPr="003C7F17" w:rsidRDefault="00352D6E" w:rsidP="006E0F3C">
      <w:pPr>
        <w:pStyle w:val="Paragraphedeliste"/>
        <w:numPr>
          <w:ilvl w:val="0"/>
          <w:numId w:val="29"/>
        </w:numPr>
        <w:tabs>
          <w:tab w:val="left" w:pos="2268"/>
          <w:tab w:val="left" w:pos="7371"/>
        </w:tabs>
        <w:autoSpaceDE w:val="0"/>
        <w:autoSpaceDN w:val="0"/>
        <w:adjustRightInd w:val="0"/>
        <w:spacing w:after="0" w:line="360" w:lineRule="auto"/>
        <w:jc w:val="both"/>
        <w:rPr>
          <w:rFonts w:ascii="Times New Roman" w:hAnsi="Times New Roman" w:cs="Times New Roman"/>
          <w:i/>
          <w:iCs/>
          <w:sz w:val="24"/>
          <w:szCs w:val="24"/>
          <w:lang w:val="es-MX"/>
        </w:rPr>
      </w:pPr>
      <w:r w:rsidRPr="00352D6E">
        <w:rPr>
          <w:rFonts w:ascii="Times New Roman" w:hAnsi="Times New Roman" w:cs="Times New Roman"/>
          <w:b/>
          <w:bCs/>
          <w:noProof/>
          <w:sz w:val="24"/>
          <w:szCs w:val="24"/>
          <w:lang w:eastAsia="fr-FR"/>
        </w:rPr>
        <w:pict>
          <v:shape id="_x0000_s1042" type="#_x0000_t32" style="position:absolute;left:0;text-align:left;margin-left:135.4pt;margin-top:7.7pt;width:64.5pt;height:0;z-index:251675648" o:connectortype="straight">
            <v:stroke endarrow="block"/>
          </v:shape>
        </w:pict>
      </w:r>
      <w:r w:rsidR="00004E15" w:rsidRPr="003C7F17">
        <w:rPr>
          <w:rFonts w:ascii="Times New Roman" w:hAnsi="Times New Roman" w:cs="Times New Roman"/>
          <w:b/>
          <w:bCs/>
          <w:sz w:val="24"/>
          <w:szCs w:val="24"/>
          <w:lang w:val="es-MX"/>
        </w:rPr>
        <w:t>Anode</w:t>
      </w:r>
      <w:r w:rsidR="008514E7" w:rsidRPr="003C7F17">
        <w:rPr>
          <w:rFonts w:ascii="Times New Roman" w:hAnsi="Times New Roman" w:cs="Times New Roman"/>
          <w:b/>
          <w:bCs/>
          <w:sz w:val="24"/>
          <w:szCs w:val="24"/>
          <w:lang w:val="es-MX"/>
        </w:rPr>
        <w:t> :</w:t>
      </w:r>
      <w:r w:rsidR="00004E15" w:rsidRPr="003C7F17">
        <w:rPr>
          <w:rFonts w:ascii="Times New Roman" w:hAnsi="Times New Roman" w:cs="Times New Roman"/>
          <w:sz w:val="24"/>
          <w:szCs w:val="24"/>
          <w:lang w:val="es-MX"/>
        </w:rPr>
        <w:t xml:space="preserve">            Fe                             Fe</w:t>
      </w:r>
      <w:r w:rsidR="00004E15" w:rsidRPr="003C7F17">
        <w:rPr>
          <w:rFonts w:ascii="Times New Roman" w:hAnsi="Times New Roman" w:cs="Times New Roman"/>
          <w:sz w:val="24"/>
          <w:szCs w:val="24"/>
          <w:vertAlign w:val="superscript"/>
          <w:lang w:val="es-MX"/>
        </w:rPr>
        <w:t>2+</w:t>
      </w:r>
      <w:r w:rsidR="008514E7" w:rsidRPr="003C7F17">
        <w:rPr>
          <w:rFonts w:ascii="Times New Roman" w:hAnsi="Times New Roman" w:cs="Times New Roman"/>
          <w:sz w:val="24"/>
          <w:szCs w:val="24"/>
          <w:vertAlign w:val="superscript"/>
          <w:lang w:val="es-MX"/>
        </w:rPr>
        <w:t xml:space="preserve"> </w:t>
      </w:r>
      <w:r w:rsidR="00004E15" w:rsidRPr="003C7F17">
        <w:rPr>
          <w:rFonts w:ascii="Times New Roman" w:hAnsi="Times New Roman" w:cs="Times New Roman"/>
          <w:sz w:val="24"/>
          <w:szCs w:val="24"/>
          <w:lang w:val="es-MX"/>
        </w:rPr>
        <w:t>+</w:t>
      </w:r>
      <w:r w:rsidR="008514E7" w:rsidRPr="003C7F17">
        <w:rPr>
          <w:rFonts w:ascii="Times New Roman" w:hAnsi="Times New Roman" w:cs="Times New Roman"/>
          <w:sz w:val="24"/>
          <w:szCs w:val="24"/>
          <w:lang w:val="es-MX"/>
        </w:rPr>
        <w:t xml:space="preserve"> </w:t>
      </w:r>
      <w:r w:rsidR="00004E15" w:rsidRPr="003C7F17">
        <w:rPr>
          <w:rFonts w:ascii="Times New Roman" w:hAnsi="Times New Roman" w:cs="Times New Roman"/>
          <w:sz w:val="24"/>
          <w:szCs w:val="24"/>
          <w:lang w:val="es-MX"/>
        </w:rPr>
        <w:t>2e</w:t>
      </w:r>
      <w:r w:rsidR="00004E15" w:rsidRPr="003C7F17">
        <w:rPr>
          <w:rFonts w:ascii="Times New Roman" w:hAnsi="Times New Roman" w:cs="Times New Roman"/>
          <w:sz w:val="24"/>
          <w:szCs w:val="24"/>
          <w:vertAlign w:val="superscript"/>
          <w:lang w:val="es-MX"/>
        </w:rPr>
        <w:t xml:space="preserve">- </w:t>
      </w:r>
      <w:r w:rsidR="006E0F3C" w:rsidRPr="003C7F17">
        <w:rPr>
          <w:rFonts w:ascii="Times New Roman" w:hAnsi="Times New Roman" w:cs="Times New Roman"/>
          <w:sz w:val="24"/>
          <w:szCs w:val="24"/>
          <w:vertAlign w:val="superscript"/>
          <w:lang w:val="es-MX"/>
        </w:rPr>
        <w:t xml:space="preserve">   </w:t>
      </w:r>
      <w:r w:rsidR="006E0F3C" w:rsidRPr="003C7F17">
        <w:rPr>
          <w:rFonts w:ascii="Times New Roman" w:hAnsi="Times New Roman" w:cs="Times New Roman"/>
          <w:sz w:val="24"/>
          <w:szCs w:val="24"/>
          <w:lang w:val="es-MX"/>
        </w:rPr>
        <w:t xml:space="preserve">                                 (IV-14)</w:t>
      </w:r>
    </w:p>
    <w:p w:rsidR="0030550F" w:rsidRDefault="0030550F" w:rsidP="003464CC">
      <w:pPr>
        <w:tabs>
          <w:tab w:val="left" w:pos="7371"/>
        </w:tabs>
        <w:autoSpaceDE w:val="0"/>
        <w:autoSpaceDN w:val="0"/>
        <w:adjustRightInd w:val="0"/>
        <w:spacing w:after="0" w:line="360" w:lineRule="auto"/>
        <w:ind w:left="360"/>
        <w:jc w:val="both"/>
        <w:rPr>
          <w:rFonts w:ascii="Times New Roman" w:hAnsi="Times New Roman" w:cs="Times New Roman"/>
          <w:i/>
          <w:iCs/>
          <w:sz w:val="24"/>
          <w:szCs w:val="24"/>
          <w:lang w:val="es-MX"/>
        </w:rPr>
      </w:pPr>
    </w:p>
    <w:p w:rsidR="00004E15" w:rsidRPr="003C7F17" w:rsidRDefault="006E0F3C" w:rsidP="003464CC">
      <w:pPr>
        <w:tabs>
          <w:tab w:val="left" w:pos="7371"/>
        </w:tabs>
        <w:autoSpaceDE w:val="0"/>
        <w:autoSpaceDN w:val="0"/>
        <w:adjustRightInd w:val="0"/>
        <w:spacing w:after="0" w:line="360" w:lineRule="auto"/>
        <w:ind w:left="360"/>
        <w:jc w:val="both"/>
        <w:rPr>
          <w:rFonts w:ascii="Times New Roman" w:hAnsi="Times New Roman" w:cs="Times New Roman"/>
          <w:sz w:val="24"/>
          <w:szCs w:val="24"/>
          <w:lang w:val="es-MX"/>
        </w:rPr>
      </w:pPr>
      <w:r w:rsidRPr="003C7F17">
        <w:rPr>
          <w:rFonts w:ascii="Times New Roman" w:hAnsi="Times New Roman" w:cs="Times New Roman"/>
          <w:i/>
          <w:iCs/>
          <w:sz w:val="24"/>
          <w:szCs w:val="24"/>
          <w:lang w:val="es-MX"/>
        </w:rPr>
        <w:lastRenderedPageBreak/>
        <w:tab/>
      </w:r>
    </w:p>
    <w:p w:rsidR="003464CC" w:rsidRDefault="00352D6E" w:rsidP="003E7202">
      <w:pPr>
        <w:pStyle w:val="Paragraphedeliste"/>
        <w:numPr>
          <w:ilvl w:val="0"/>
          <w:numId w:val="29"/>
        </w:numPr>
        <w:tabs>
          <w:tab w:val="left" w:pos="7371"/>
        </w:tabs>
        <w:autoSpaceDE w:val="0"/>
        <w:autoSpaceDN w:val="0"/>
        <w:adjustRightInd w:val="0"/>
        <w:spacing w:after="0" w:line="360" w:lineRule="auto"/>
        <w:jc w:val="both"/>
        <w:rPr>
          <w:rFonts w:ascii="Times New Roman" w:hAnsi="Times New Roman" w:cs="Times New Roman"/>
          <w:sz w:val="24"/>
          <w:szCs w:val="24"/>
        </w:rPr>
      </w:pPr>
      <w:r w:rsidRPr="00352D6E">
        <w:rPr>
          <w:b/>
          <w:bCs/>
          <w:noProof/>
          <w:lang w:eastAsia="fr-FR"/>
        </w:rPr>
        <w:pict>
          <v:shape id="_x0000_s1043" type="#_x0000_t32" style="position:absolute;left:0;text-align:left;margin-left:170.65pt;margin-top:9.05pt;width:64.5pt;height:0;z-index:251676672" o:connectortype="straight">
            <v:stroke endarrow="block"/>
          </v:shape>
        </w:pict>
      </w:r>
      <w:r w:rsidR="00004E15" w:rsidRPr="003464CC">
        <w:rPr>
          <w:rFonts w:ascii="Times New Roman" w:hAnsi="Times New Roman" w:cs="Times New Roman"/>
          <w:b/>
          <w:bCs/>
          <w:sz w:val="24"/>
          <w:szCs w:val="24"/>
        </w:rPr>
        <w:t>Cathode</w:t>
      </w:r>
      <w:r w:rsidR="008514E7" w:rsidRPr="003464CC">
        <w:rPr>
          <w:rFonts w:ascii="Times New Roman" w:hAnsi="Times New Roman" w:cs="Times New Roman"/>
          <w:b/>
          <w:bCs/>
          <w:sz w:val="24"/>
          <w:szCs w:val="24"/>
        </w:rPr>
        <w:t> :</w:t>
      </w:r>
      <w:r w:rsidR="00004E15" w:rsidRPr="003464CC">
        <w:rPr>
          <w:rFonts w:ascii="Times New Roman" w:hAnsi="Times New Roman" w:cs="Times New Roman"/>
          <w:sz w:val="24"/>
          <w:szCs w:val="24"/>
        </w:rPr>
        <w:t xml:space="preserve">    </w:t>
      </w:r>
      <w:r w:rsidR="008514E7" w:rsidRPr="003464CC">
        <w:rPr>
          <w:rFonts w:ascii="Times New Roman" w:hAnsi="Times New Roman" w:cs="Times New Roman"/>
          <w:sz w:val="24"/>
          <w:szCs w:val="24"/>
        </w:rPr>
        <w:t xml:space="preserve">     </w:t>
      </w:r>
      <w:r w:rsidR="00004E15" w:rsidRPr="003464CC">
        <w:rPr>
          <w:rFonts w:ascii="Times New Roman" w:hAnsi="Times New Roman" w:cs="Times New Roman"/>
          <w:sz w:val="24"/>
          <w:szCs w:val="24"/>
        </w:rPr>
        <w:t>2H</w:t>
      </w:r>
      <w:r w:rsidR="00004E15" w:rsidRPr="003464CC">
        <w:rPr>
          <w:rFonts w:ascii="Times New Roman" w:hAnsi="Times New Roman" w:cs="Times New Roman"/>
          <w:sz w:val="24"/>
          <w:szCs w:val="24"/>
          <w:vertAlign w:val="subscript"/>
        </w:rPr>
        <w:t>2</w:t>
      </w:r>
      <w:r w:rsidR="00004E15" w:rsidRPr="003464CC">
        <w:rPr>
          <w:rFonts w:ascii="Times New Roman" w:hAnsi="Times New Roman" w:cs="Times New Roman"/>
          <w:sz w:val="24"/>
          <w:szCs w:val="24"/>
        </w:rPr>
        <w:t>O +2 e</w:t>
      </w:r>
      <w:r w:rsidR="00004E15" w:rsidRPr="003464CC">
        <w:rPr>
          <w:rFonts w:ascii="Times New Roman" w:hAnsi="Times New Roman" w:cs="Times New Roman"/>
          <w:sz w:val="24"/>
          <w:szCs w:val="24"/>
          <w:vertAlign w:val="superscript"/>
        </w:rPr>
        <w:t>-</w:t>
      </w:r>
      <w:r w:rsidR="00004E15" w:rsidRPr="003464CC">
        <w:rPr>
          <w:rFonts w:ascii="Times New Roman" w:hAnsi="Times New Roman" w:cs="Times New Roman"/>
          <w:sz w:val="24"/>
          <w:szCs w:val="24"/>
        </w:rPr>
        <w:t xml:space="preserve">                </w:t>
      </w:r>
      <w:r w:rsidR="008514E7" w:rsidRPr="003464CC">
        <w:rPr>
          <w:rFonts w:ascii="Times New Roman" w:hAnsi="Times New Roman" w:cs="Times New Roman"/>
          <w:sz w:val="24"/>
          <w:szCs w:val="24"/>
        </w:rPr>
        <w:t xml:space="preserve">        </w:t>
      </w:r>
      <w:r w:rsidR="00004E15" w:rsidRPr="003464CC">
        <w:rPr>
          <w:rFonts w:ascii="Times New Roman" w:hAnsi="Times New Roman" w:cs="Times New Roman"/>
          <w:sz w:val="24"/>
          <w:szCs w:val="24"/>
        </w:rPr>
        <w:t>H</w:t>
      </w:r>
      <w:r w:rsidR="00004E15" w:rsidRPr="003464CC">
        <w:rPr>
          <w:rFonts w:ascii="Times New Roman" w:hAnsi="Times New Roman" w:cs="Times New Roman"/>
          <w:sz w:val="24"/>
          <w:szCs w:val="24"/>
          <w:vertAlign w:val="subscript"/>
        </w:rPr>
        <w:t xml:space="preserve">2(g) </w:t>
      </w:r>
      <w:r w:rsidR="00004E15" w:rsidRPr="003464CC">
        <w:rPr>
          <w:rFonts w:ascii="Times New Roman" w:hAnsi="Times New Roman" w:cs="Times New Roman"/>
          <w:sz w:val="24"/>
          <w:szCs w:val="24"/>
        </w:rPr>
        <w:t>+ 2OH</w:t>
      </w:r>
      <w:r w:rsidR="00004E15" w:rsidRPr="003464CC">
        <w:rPr>
          <w:rFonts w:ascii="Times New Roman" w:hAnsi="Times New Roman" w:cs="Times New Roman"/>
          <w:b/>
          <w:bCs/>
          <w:sz w:val="28"/>
          <w:szCs w:val="28"/>
          <w:vertAlign w:val="superscript"/>
        </w:rPr>
        <w:t xml:space="preserve">- </w:t>
      </w:r>
      <w:r w:rsidR="003464CC" w:rsidRPr="003464CC">
        <w:rPr>
          <w:rFonts w:ascii="Times New Roman" w:hAnsi="Times New Roman" w:cs="Times New Roman"/>
          <w:b/>
          <w:bCs/>
          <w:sz w:val="28"/>
          <w:szCs w:val="28"/>
          <w:vertAlign w:val="superscript"/>
        </w:rPr>
        <w:t xml:space="preserve">                           </w:t>
      </w:r>
      <w:r w:rsidR="003464CC" w:rsidRPr="003464CC">
        <w:rPr>
          <w:rFonts w:ascii="Times New Roman" w:hAnsi="Times New Roman" w:cs="Times New Roman"/>
          <w:sz w:val="24"/>
          <w:szCs w:val="24"/>
        </w:rPr>
        <w:t>(IV-15)</w:t>
      </w:r>
    </w:p>
    <w:p w:rsidR="003E7202" w:rsidRPr="003E7202" w:rsidRDefault="003E7202" w:rsidP="003E7202">
      <w:pPr>
        <w:tabs>
          <w:tab w:val="left" w:pos="7371"/>
        </w:tabs>
        <w:autoSpaceDE w:val="0"/>
        <w:autoSpaceDN w:val="0"/>
        <w:adjustRightInd w:val="0"/>
        <w:spacing w:after="0" w:line="360" w:lineRule="auto"/>
        <w:jc w:val="both"/>
        <w:rPr>
          <w:rFonts w:ascii="Times New Roman" w:hAnsi="Times New Roman" w:cs="Times New Roman"/>
          <w:sz w:val="24"/>
          <w:szCs w:val="24"/>
        </w:rPr>
      </w:pPr>
    </w:p>
    <w:p w:rsidR="00004E15" w:rsidRPr="008514E7" w:rsidRDefault="008514E7" w:rsidP="006D312C">
      <w:pPr>
        <w:tabs>
          <w:tab w:val="left" w:pos="709"/>
          <w:tab w:val="left" w:pos="851"/>
        </w:tabs>
        <w:autoSpaceDE w:val="0"/>
        <w:autoSpaceDN w:val="0"/>
        <w:adjustRightInd w:val="0"/>
        <w:spacing w:before="100" w:beforeAutospacing="1"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004E15" w:rsidRPr="00004E15">
        <w:rPr>
          <w:rFonts w:ascii="Times New Roman" w:hAnsi="Times New Roman" w:cs="Times New Roman"/>
          <w:sz w:val="24"/>
          <w:szCs w:val="24"/>
        </w:rPr>
        <w:t>Pour un pH faible ou neutre, les espèces qui prédominent et qui  favorisent la coagulation du colorant sont les complexes cationiques de l’hydroxyde de fer</w:t>
      </w:r>
      <w:r>
        <w:rPr>
          <w:rFonts w:ascii="Times New Roman" w:hAnsi="Times New Roman" w:cs="Times New Roman"/>
          <w:sz w:val="24"/>
          <w:szCs w:val="24"/>
        </w:rPr>
        <w:t xml:space="preserve"> </w:t>
      </w:r>
      <w:r w:rsidRPr="004268AE">
        <w:rPr>
          <w:rFonts w:ascii="Times New Roman" w:hAnsi="Times New Roman" w:cs="Times New Roman"/>
          <w:b/>
          <w:bCs/>
          <w:sz w:val="24"/>
          <w:szCs w:val="24"/>
        </w:rPr>
        <w:t>[</w:t>
      </w:r>
      <w:r w:rsidR="006D312C">
        <w:rPr>
          <w:rFonts w:ascii="Times New Roman" w:hAnsi="Times New Roman" w:cs="Times New Roman"/>
          <w:b/>
          <w:bCs/>
          <w:sz w:val="24"/>
          <w:szCs w:val="24"/>
        </w:rPr>
        <w:t>29</w:t>
      </w:r>
      <w:r w:rsidRPr="004268AE">
        <w:rPr>
          <w:rFonts w:ascii="Times New Roman" w:hAnsi="Times New Roman" w:cs="Times New Roman"/>
          <w:b/>
          <w:bCs/>
          <w:sz w:val="24"/>
          <w:szCs w:val="24"/>
        </w:rPr>
        <w:t>].</w:t>
      </w:r>
      <w:r>
        <w:rPr>
          <w:rFonts w:ascii="Times New Roman" w:hAnsi="Times New Roman" w:cs="Times New Roman"/>
          <w:sz w:val="24"/>
          <w:szCs w:val="24"/>
        </w:rPr>
        <w:t>P</w:t>
      </w:r>
      <w:r w:rsidR="00004E15" w:rsidRPr="00004E15">
        <w:rPr>
          <w:rFonts w:ascii="Times New Roman" w:hAnsi="Times New Roman" w:cs="Times New Roman"/>
          <w:sz w:val="24"/>
          <w:szCs w:val="24"/>
        </w:rPr>
        <w:t xml:space="preserve">ar exemple </w:t>
      </w:r>
      <w:r w:rsidR="00004E15" w:rsidRPr="00004E15">
        <w:rPr>
          <w:rFonts w:ascii="Times New Roman" w:eastAsia="AdvOT863180fb" w:hAnsi="Times New Roman" w:cs="Times New Roman"/>
          <w:color w:val="000000"/>
          <w:sz w:val="24"/>
          <w:szCs w:val="24"/>
        </w:rPr>
        <w:t>Fe(OH)</w:t>
      </w:r>
      <w:r w:rsidR="00004E15" w:rsidRPr="00004E15">
        <w:rPr>
          <w:rFonts w:ascii="Times New Roman" w:eastAsia="AdvOT863180fb" w:hAnsi="Times New Roman" w:cs="Times New Roman"/>
          <w:color w:val="000000"/>
          <w:sz w:val="24"/>
          <w:szCs w:val="24"/>
          <w:vertAlign w:val="superscript"/>
        </w:rPr>
        <w:t>2+</w:t>
      </w:r>
      <w:r w:rsidR="00004E15" w:rsidRPr="00004E15">
        <w:rPr>
          <w:rFonts w:ascii="Times New Roman" w:eastAsia="AdvOT863180fb" w:hAnsi="Times New Roman" w:cs="Times New Roman"/>
          <w:color w:val="000000"/>
          <w:sz w:val="24"/>
          <w:szCs w:val="24"/>
        </w:rPr>
        <w:t xml:space="preserve"> apparait uniquement sous les conditions acides et neutres et Fe</w:t>
      </w:r>
      <w:r w:rsidR="00004E15" w:rsidRPr="00004E15">
        <w:rPr>
          <w:rFonts w:ascii="Times New Roman" w:eastAsia="AdvOT863180fb" w:hAnsi="Times New Roman" w:cs="Times New Roman"/>
          <w:color w:val="000000"/>
          <w:sz w:val="24"/>
          <w:szCs w:val="24"/>
          <w:vertAlign w:val="subscript"/>
        </w:rPr>
        <w:t>2</w:t>
      </w:r>
      <w:r w:rsidR="00004E15" w:rsidRPr="00004E15">
        <w:rPr>
          <w:rFonts w:ascii="Times New Roman" w:eastAsia="AdvOT863180fb" w:hAnsi="Times New Roman" w:cs="Times New Roman"/>
          <w:color w:val="000000"/>
          <w:sz w:val="24"/>
          <w:szCs w:val="24"/>
        </w:rPr>
        <w:t>(OH)</w:t>
      </w:r>
      <w:r w:rsidR="00004E15" w:rsidRPr="00004E15">
        <w:rPr>
          <w:rFonts w:ascii="Times New Roman" w:eastAsia="AdvOT863180fb" w:hAnsi="Times New Roman" w:cs="Times New Roman"/>
          <w:color w:val="000000"/>
          <w:sz w:val="24"/>
          <w:szCs w:val="24"/>
          <w:vertAlign w:val="subscript"/>
        </w:rPr>
        <w:t>2</w:t>
      </w:r>
      <w:r w:rsidR="00004E15" w:rsidRPr="00004E15">
        <w:rPr>
          <w:rFonts w:ascii="Times New Roman" w:eastAsia="AdvOT863180fb" w:hAnsi="Times New Roman" w:cs="Times New Roman"/>
          <w:color w:val="000000"/>
          <w:sz w:val="24"/>
          <w:szCs w:val="24"/>
          <w:vertAlign w:val="superscript"/>
        </w:rPr>
        <w:t>4+</w:t>
      </w:r>
      <w:r>
        <w:rPr>
          <w:rFonts w:ascii="Times New Roman" w:hAnsi="Times New Roman" w:cs="Times New Roman"/>
          <w:sz w:val="24"/>
          <w:szCs w:val="24"/>
        </w:rPr>
        <w:t xml:space="preserve"> </w:t>
      </w:r>
      <w:r>
        <w:rPr>
          <w:rFonts w:ascii="Times New Roman" w:eastAsia="AdvOT863180fb" w:hAnsi="Times New Roman" w:cs="Times New Roman"/>
          <w:color w:val="000000"/>
          <w:sz w:val="24"/>
          <w:szCs w:val="24"/>
        </w:rPr>
        <w:t xml:space="preserve">apparait uniquement </w:t>
      </w:r>
      <w:r w:rsidR="00004E15" w:rsidRPr="00004E15">
        <w:rPr>
          <w:rFonts w:ascii="Times New Roman" w:eastAsia="AdvOT863180fb" w:hAnsi="Times New Roman" w:cs="Times New Roman"/>
          <w:color w:val="000000"/>
          <w:sz w:val="24"/>
          <w:szCs w:val="24"/>
        </w:rPr>
        <w:t>sous les conditions acides</w:t>
      </w:r>
      <w:r w:rsidR="00004E15" w:rsidRPr="004268AE">
        <w:rPr>
          <w:rFonts w:ascii="Times New Roman" w:eastAsia="AdvOT863180fb" w:hAnsi="Times New Roman" w:cs="Times New Roman"/>
          <w:b/>
          <w:bCs/>
          <w:color w:val="000000"/>
          <w:sz w:val="24"/>
          <w:szCs w:val="24"/>
        </w:rPr>
        <w:t>[</w:t>
      </w:r>
      <w:r w:rsidR="006D312C">
        <w:rPr>
          <w:rFonts w:ascii="Times New Roman" w:eastAsia="AdvOT863180fb" w:hAnsi="Times New Roman" w:cs="Times New Roman"/>
          <w:b/>
          <w:bCs/>
          <w:color w:val="000000"/>
          <w:sz w:val="24"/>
          <w:szCs w:val="24"/>
        </w:rPr>
        <w:t>28</w:t>
      </w:r>
      <w:r w:rsidR="00004E15" w:rsidRPr="00004E15">
        <w:rPr>
          <w:rFonts w:ascii="Times New Roman" w:eastAsia="AdvOT863180fb" w:hAnsi="Times New Roman" w:cs="Times New Roman"/>
          <w:color w:val="000000"/>
          <w:sz w:val="24"/>
          <w:szCs w:val="24"/>
        </w:rPr>
        <w:t>] .L’</w:t>
      </w:r>
      <w:r w:rsidRPr="00004E15">
        <w:rPr>
          <w:rFonts w:ascii="Times New Roman" w:eastAsia="AdvOT863180fb" w:hAnsi="Times New Roman" w:cs="Times New Roman"/>
          <w:color w:val="000000"/>
          <w:sz w:val="24"/>
          <w:szCs w:val="24"/>
        </w:rPr>
        <w:t>explication</w:t>
      </w:r>
      <w:r w:rsidR="00004E15" w:rsidRPr="00004E15">
        <w:rPr>
          <w:rFonts w:ascii="Times New Roman" w:eastAsia="AdvOT863180fb" w:hAnsi="Times New Roman" w:cs="Times New Roman"/>
          <w:color w:val="000000"/>
          <w:sz w:val="24"/>
          <w:szCs w:val="24"/>
        </w:rPr>
        <w:t xml:space="preserve"> possible c’est que le pH</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influence la molécule du colorant</w:t>
      </w:r>
      <w:r w:rsidR="00004E15" w:rsidRPr="004268AE">
        <w:rPr>
          <w:rFonts w:ascii="Times New Roman" w:hAnsi="Times New Roman" w:cs="Times New Roman"/>
          <w:b/>
          <w:bCs/>
          <w:sz w:val="24"/>
          <w:szCs w:val="24"/>
        </w:rPr>
        <w:t>[</w:t>
      </w:r>
      <w:r w:rsidR="006D312C">
        <w:rPr>
          <w:rFonts w:ascii="Times New Roman" w:hAnsi="Times New Roman" w:cs="Times New Roman"/>
          <w:b/>
          <w:bCs/>
          <w:sz w:val="24"/>
          <w:szCs w:val="24"/>
        </w:rPr>
        <w:t>29</w:t>
      </w:r>
      <w:r w:rsidR="00004E15" w:rsidRPr="004268AE">
        <w:rPr>
          <w:rFonts w:ascii="Times New Roman" w:hAnsi="Times New Roman" w:cs="Times New Roman"/>
          <w:b/>
          <w:bCs/>
          <w:sz w:val="24"/>
          <w:szCs w:val="24"/>
        </w:rPr>
        <w:t>]</w:t>
      </w:r>
      <w:r w:rsidR="00004E15" w:rsidRPr="00004E15">
        <w:rPr>
          <w:rFonts w:ascii="Times New Roman" w:hAnsi="Times New Roman" w:cs="Times New Roman"/>
          <w:sz w:val="24"/>
          <w:szCs w:val="24"/>
        </w:rPr>
        <w:t>. </w:t>
      </w:r>
      <w:r w:rsidR="00004E15" w:rsidRPr="00004E15">
        <w:rPr>
          <w:rFonts w:ascii="Times New Roman" w:hAnsi="Times New Roman" w:cs="Times New Roman"/>
          <w:b/>
          <w:bCs/>
          <w:i/>
          <w:iCs/>
          <w:sz w:val="24"/>
          <w:szCs w:val="24"/>
        </w:rPr>
        <w:t xml:space="preserve"> </w:t>
      </w:r>
    </w:p>
    <w:p w:rsidR="00004E15" w:rsidRPr="00004E15" w:rsidRDefault="008514E7" w:rsidP="006D312C">
      <w:pPr>
        <w:tabs>
          <w:tab w:val="left" w:pos="709"/>
        </w:tabs>
        <w:autoSpaceDE w:val="0"/>
        <w:autoSpaceDN w:val="0"/>
        <w:adjustRightInd w:val="0"/>
        <w:spacing w:before="100" w:beforeAutospacing="1"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r>
      <w:r w:rsidR="00004E15" w:rsidRPr="00004E15">
        <w:rPr>
          <w:rFonts w:ascii="Times New Roman" w:hAnsi="Times New Roman" w:cs="Times New Roman"/>
          <w:sz w:val="24"/>
          <w:szCs w:val="24"/>
        </w:rPr>
        <w:t>Lorsque le pH augmente les Fe</w:t>
      </w:r>
      <w:r w:rsidR="00004E15" w:rsidRPr="00004E15">
        <w:rPr>
          <w:rFonts w:ascii="Times New Roman" w:hAnsi="Times New Roman" w:cs="Times New Roman"/>
          <w:sz w:val="24"/>
          <w:szCs w:val="24"/>
          <w:vertAlign w:val="superscript"/>
        </w:rPr>
        <w:t>2+</w:t>
      </w:r>
      <w:r w:rsidR="00004E15" w:rsidRPr="00004E15">
        <w:rPr>
          <w:rFonts w:ascii="Times New Roman" w:hAnsi="Times New Roman" w:cs="Times New Roman"/>
          <w:sz w:val="24"/>
          <w:szCs w:val="24"/>
        </w:rPr>
        <w:t>/Fe</w:t>
      </w:r>
      <w:r w:rsidR="00004E15" w:rsidRPr="00004E15">
        <w:rPr>
          <w:rFonts w:ascii="Times New Roman" w:hAnsi="Times New Roman" w:cs="Times New Roman"/>
          <w:sz w:val="24"/>
          <w:szCs w:val="24"/>
          <w:vertAlign w:val="superscript"/>
        </w:rPr>
        <w:t>3+</w:t>
      </w:r>
      <w:r w:rsidR="00004E15" w:rsidRPr="00004E15">
        <w:rPr>
          <w:rFonts w:ascii="Times New Roman" w:hAnsi="Times New Roman" w:cs="Times New Roman"/>
          <w:sz w:val="24"/>
          <w:szCs w:val="24"/>
        </w:rPr>
        <w:t xml:space="preserve"> et les OH</w:t>
      </w:r>
      <w:r w:rsidR="00004E15" w:rsidRPr="00004E15">
        <w:rPr>
          <w:rFonts w:ascii="Times New Roman" w:hAnsi="Times New Roman" w:cs="Times New Roman"/>
          <w:sz w:val="24"/>
          <w:szCs w:val="24"/>
          <w:vertAlign w:val="superscript"/>
        </w:rPr>
        <w:t>-</w:t>
      </w:r>
      <w:r w:rsidR="00004E15" w:rsidRPr="00004E15">
        <w:rPr>
          <w:rFonts w:ascii="Times New Roman" w:hAnsi="Times New Roman" w:cs="Times New Roman"/>
          <w:sz w:val="24"/>
          <w:szCs w:val="24"/>
        </w:rPr>
        <w:t xml:space="preserve"> produits par les électrodes réagissent pour former différentes espèces oligomériques telles que : </w:t>
      </w:r>
      <w:r w:rsidR="00004E15" w:rsidRPr="00004E15">
        <w:rPr>
          <w:rFonts w:ascii="Times New Roman" w:hAnsi="Times New Roman" w:cs="Times New Roman"/>
          <w:color w:val="000000"/>
          <w:sz w:val="24"/>
          <w:szCs w:val="24"/>
        </w:rPr>
        <w:t>Fe(OH)</w:t>
      </w:r>
      <w:r w:rsidR="00004E15" w:rsidRPr="00004E15">
        <w:rPr>
          <w:rFonts w:ascii="Times New Roman" w:hAnsi="Times New Roman" w:cs="Times New Roman"/>
          <w:color w:val="000000"/>
          <w:sz w:val="24"/>
          <w:szCs w:val="24"/>
          <w:vertAlign w:val="superscript"/>
        </w:rPr>
        <w:t>2+</w:t>
      </w:r>
      <w:r w:rsidR="00004E15" w:rsidRPr="00004E15">
        <w:rPr>
          <w:rFonts w:ascii="Times New Roman" w:hAnsi="Times New Roman" w:cs="Times New Roman"/>
          <w:color w:val="000000"/>
          <w:sz w:val="24"/>
          <w:szCs w:val="24"/>
        </w:rPr>
        <w:t>, [Fe(OH)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color w:val="000000"/>
          <w:sz w:val="24"/>
          <w:szCs w:val="24"/>
          <w:vertAlign w:val="superscript"/>
        </w:rPr>
        <w:t>+</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sz w:val="24"/>
          <w:szCs w:val="24"/>
        </w:rPr>
        <w:t xml:space="preserve"> </w:t>
      </w:r>
      <w:r w:rsidR="00004E15" w:rsidRPr="00004E15">
        <w:rPr>
          <w:rFonts w:ascii="Times New Roman" w:hAnsi="Times New Roman" w:cs="Times New Roman"/>
          <w:color w:val="000000"/>
          <w:sz w:val="24"/>
          <w:szCs w:val="24"/>
        </w:rPr>
        <w:t>[Fe(OH)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color w:val="000000"/>
          <w:sz w:val="24"/>
          <w:szCs w:val="24"/>
          <w:vertAlign w:val="superscript"/>
        </w:rPr>
        <w:t>4+</w:t>
      </w:r>
      <w:r>
        <w:rPr>
          <w:rFonts w:ascii="Times New Roman" w:hAnsi="Times New Roman" w:cs="Times New Roman"/>
          <w:color w:val="000000"/>
          <w:sz w:val="24"/>
          <w:szCs w:val="24"/>
        </w:rPr>
        <w:t xml:space="preserve">, </w:t>
      </w:r>
      <w:r w:rsidR="00004E15" w:rsidRPr="00004E15">
        <w:rPr>
          <w:rFonts w:ascii="Times New Roman" w:hAnsi="Times New Roman" w:cs="Times New Roman"/>
          <w:color w:val="000000"/>
          <w:sz w:val="24"/>
          <w:szCs w:val="24"/>
        </w:rPr>
        <w:t>[Fe(H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O)</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color w:val="000000"/>
          <w:sz w:val="24"/>
          <w:szCs w:val="24"/>
          <w:vertAlign w:val="superscript"/>
        </w:rPr>
        <w:t>+</w:t>
      </w:r>
      <w:r w:rsidR="00004E15" w:rsidRPr="00004E15">
        <w:rPr>
          <w:rFonts w:ascii="Times New Roman" w:hAnsi="Times New Roman" w:cs="Times New Roman"/>
          <w:color w:val="000000"/>
          <w:sz w:val="24"/>
          <w:szCs w:val="24"/>
        </w:rPr>
        <w:t>, [Fe(H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O)</w:t>
      </w:r>
      <w:r w:rsidR="00004E15" w:rsidRPr="00004E15">
        <w:rPr>
          <w:rFonts w:ascii="Times New Roman" w:hAnsi="Times New Roman" w:cs="Times New Roman"/>
          <w:color w:val="000000"/>
          <w:sz w:val="24"/>
          <w:szCs w:val="24"/>
          <w:vertAlign w:val="subscript"/>
        </w:rPr>
        <w:t>5</w:t>
      </w:r>
      <w:r w:rsidR="00004E15" w:rsidRPr="00004E15">
        <w:rPr>
          <w:rFonts w:ascii="Times New Roman" w:hAnsi="Times New Roman" w:cs="Times New Roman"/>
          <w:color w:val="000000"/>
          <w:sz w:val="24"/>
          <w:szCs w:val="24"/>
        </w:rPr>
        <w:t>OH]</w:t>
      </w:r>
      <w:r w:rsidR="00004E15" w:rsidRPr="00004E15">
        <w:rPr>
          <w:rFonts w:ascii="Times New Roman" w:hAnsi="Times New Roman" w:cs="Times New Roman"/>
          <w:color w:val="000000"/>
          <w:sz w:val="24"/>
          <w:szCs w:val="24"/>
          <w:vertAlign w:val="superscript"/>
        </w:rPr>
        <w:t>2+</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sz w:val="24"/>
          <w:szCs w:val="24"/>
        </w:rPr>
        <w:t xml:space="preserve"> </w:t>
      </w:r>
      <w:r w:rsidR="00004E15" w:rsidRPr="00004E15">
        <w:rPr>
          <w:rFonts w:ascii="Times New Roman" w:hAnsi="Times New Roman" w:cs="Times New Roman"/>
          <w:color w:val="000000"/>
          <w:sz w:val="24"/>
          <w:szCs w:val="24"/>
        </w:rPr>
        <w:t>[Fe(H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O)</w:t>
      </w:r>
      <w:r w:rsidR="00004E15" w:rsidRPr="00004E15">
        <w:rPr>
          <w:rFonts w:ascii="Times New Roman" w:hAnsi="Times New Roman" w:cs="Times New Roman"/>
          <w:color w:val="000000"/>
          <w:sz w:val="24"/>
          <w:szCs w:val="24"/>
          <w:vertAlign w:val="subscript"/>
        </w:rPr>
        <w:t>4</w:t>
      </w:r>
      <w:r w:rsidR="00004E15" w:rsidRPr="00004E15">
        <w:rPr>
          <w:rFonts w:ascii="Times New Roman" w:hAnsi="Times New Roman" w:cs="Times New Roman"/>
          <w:color w:val="000000"/>
          <w:sz w:val="24"/>
          <w:szCs w:val="24"/>
        </w:rPr>
        <w:t>(OH)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color w:val="000000"/>
          <w:sz w:val="24"/>
          <w:szCs w:val="24"/>
          <w:vertAlign w:val="superscript"/>
        </w:rPr>
        <w:t>+</w:t>
      </w:r>
      <w:r w:rsidR="00004E15" w:rsidRPr="00004E15">
        <w:rPr>
          <w:rFonts w:ascii="Times New Roman" w:hAnsi="Times New Roman" w:cs="Times New Roman"/>
          <w:color w:val="000000"/>
          <w:sz w:val="24"/>
          <w:szCs w:val="24"/>
        </w:rPr>
        <w:t>, [Fe(H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O)</w:t>
      </w:r>
      <w:r w:rsidR="00004E15" w:rsidRPr="00004E15">
        <w:rPr>
          <w:rFonts w:ascii="Times New Roman" w:hAnsi="Times New Roman" w:cs="Times New Roman"/>
          <w:color w:val="000000"/>
          <w:sz w:val="24"/>
          <w:szCs w:val="24"/>
          <w:vertAlign w:val="subscript"/>
        </w:rPr>
        <w:t>8</w:t>
      </w:r>
      <w:r w:rsidR="00004E15" w:rsidRPr="00004E15">
        <w:rPr>
          <w:rFonts w:ascii="Times New Roman" w:hAnsi="Times New Roman" w:cs="Times New Roman"/>
          <w:color w:val="000000"/>
          <w:sz w:val="24"/>
          <w:szCs w:val="24"/>
        </w:rPr>
        <w:t>(OH)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color w:val="000000"/>
          <w:sz w:val="24"/>
          <w:szCs w:val="24"/>
          <w:vertAlign w:val="superscript"/>
        </w:rPr>
        <w:t>4+</w:t>
      </w:r>
      <w:r w:rsidR="00004E15" w:rsidRPr="00004E15">
        <w:rPr>
          <w:rFonts w:ascii="Times New Roman" w:hAnsi="Times New Roman" w:cs="Times New Roman"/>
          <w:color w:val="000000"/>
          <w:sz w:val="24"/>
          <w:szCs w:val="24"/>
        </w:rPr>
        <w:t>, [Fe</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O)</w:t>
      </w:r>
      <w:r w:rsidR="00004E15" w:rsidRPr="00004E15">
        <w:rPr>
          <w:rFonts w:ascii="Times New Roman" w:hAnsi="Times New Roman" w:cs="Times New Roman"/>
          <w:color w:val="000000"/>
          <w:sz w:val="24"/>
          <w:szCs w:val="24"/>
          <w:vertAlign w:val="subscript"/>
        </w:rPr>
        <w:t>6</w:t>
      </w:r>
      <w:r w:rsidR="00004E15" w:rsidRPr="00004E15">
        <w:rPr>
          <w:rFonts w:ascii="Times New Roman" w:hAnsi="Times New Roman" w:cs="Times New Roman"/>
          <w:color w:val="000000"/>
          <w:sz w:val="24"/>
          <w:szCs w:val="24"/>
        </w:rPr>
        <w:t>(OH)</w:t>
      </w:r>
      <w:r w:rsidR="00004E15" w:rsidRPr="00004E15">
        <w:rPr>
          <w:rFonts w:ascii="Times New Roman" w:hAnsi="Times New Roman" w:cs="Times New Roman"/>
          <w:color w:val="000000"/>
          <w:sz w:val="24"/>
          <w:szCs w:val="24"/>
          <w:vertAlign w:val="subscript"/>
        </w:rPr>
        <w:t>4</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color w:val="000000"/>
          <w:sz w:val="24"/>
          <w:szCs w:val="24"/>
          <w:vertAlign w:val="superscript"/>
        </w:rPr>
        <w:t>2+</w:t>
      </w:r>
      <w:r w:rsidR="00004E15" w:rsidRPr="00004E15">
        <w:rPr>
          <w:rFonts w:ascii="Times New Roman" w:hAnsi="Times New Roman" w:cs="Times New Roman"/>
          <w:color w:val="000000"/>
          <w:sz w:val="24"/>
          <w:szCs w:val="24"/>
        </w:rPr>
        <w:t>,</w:t>
      </w:r>
      <w:r w:rsidR="00004E15" w:rsidRPr="00004E15">
        <w:rPr>
          <w:rFonts w:ascii="Times New Roman" w:hAnsi="Times New Roman" w:cs="Times New Roman"/>
          <w:sz w:val="24"/>
          <w:szCs w:val="24"/>
        </w:rPr>
        <w:t xml:space="preserve">  qui peuvent conduire à des phénomènes de neutralisation de charge</w:t>
      </w:r>
      <w:r w:rsidR="00004E15" w:rsidRPr="004268AE">
        <w:rPr>
          <w:rFonts w:ascii="Times New Roman" w:hAnsi="Times New Roman" w:cs="Times New Roman"/>
          <w:b/>
          <w:bCs/>
          <w:sz w:val="24"/>
          <w:szCs w:val="24"/>
        </w:rPr>
        <w:t>[</w:t>
      </w:r>
      <w:r w:rsidR="006D312C">
        <w:rPr>
          <w:rFonts w:ascii="Times New Roman" w:hAnsi="Times New Roman" w:cs="Times New Roman"/>
          <w:b/>
          <w:bCs/>
          <w:sz w:val="24"/>
          <w:szCs w:val="24"/>
        </w:rPr>
        <w:t>31</w:t>
      </w:r>
      <w:r w:rsidR="00004E15" w:rsidRPr="004268AE">
        <w:rPr>
          <w:rFonts w:ascii="Times New Roman" w:hAnsi="Times New Roman" w:cs="Times New Roman"/>
          <w:b/>
          <w:bCs/>
          <w:sz w:val="24"/>
          <w:szCs w:val="24"/>
        </w:rPr>
        <w:t>]</w:t>
      </w:r>
      <w:r w:rsidR="00004E15" w:rsidRPr="00004E15">
        <w:rPr>
          <w:rFonts w:ascii="Times New Roman" w:hAnsi="Times New Roman" w:cs="Times New Roman"/>
          <w:sz w:val="24"/>
          <w:szCs w:val="24"/>
        </w:rPr>
        <w:t xml:space="preserve">, pour se transformer finalement en un composé amorphe insoluble dans l’eau : </w:t>
      </w:r>
      <w:r w:rsidR="00004E15" w:rsidRPr="00004E15">
        <w:rPr>
          <w:rFonts w:ascii="Times New Roman" w:hAnsi="Times New Roman" w:cs="Times New Roman"/>
          <w:color w:val="000000"/>
          <w:sz w:val="24"/>
          <w:szCs w:val="24"/>
        </w:rPr>
        <w:t>Fe(OH)</w:t>
      </w:r>
      <w:r w:rsidR="00004E15" w:rsidRPr="00004E15">
        <w:rPr>
          <w:rFonts w:ascii="Times New Roman" w:hAnsi="Times New Roman" w:cs="Times New Roman"/>
          <w:color w:val="000000"/>
          <w:sz w:val="24"/>
          <w:szCs w:val="24"/>
          <w:vertAlign w:val="subscript"/>
        </w:rPr>
        <w:t xml:space="preserve">3 </w:t>
      </w:r>
      <w:r w:rsidR="00004E15" w:rsidRPr="00004E15">
        <w:rPr>
          <w:rFonts w:ascii="Times New Roman" w:hAnsi="Times New Roman" w:cs="Times New Roman"/>
          <w:color w:val="000000"/>
          <w:sz w:val="24"/>
          <w:szCs w:val="24"/>
        </w:rPr>
        <w:t>ou Fe(OH)</w:t>
      </w:r>
      <w:r w:rsidR="00004E15" w:rsidRPr="00004E15">
        <w:rPr>
          <w:rFonts w:ascii="Times New Roman" w:hAnsi="Times New Roman" w:cs="Times New Roman"/>
          <w:color w:val="000000"/>
          <w:sz w:val="24"/>
          <w:szCs w:val="24"/>
          <w:vertAlign w:val="subscript"/>
        </w:rPr>
        <w:t>2</w:t>
      </w:r>
      <w:r w:rsidR="00004E15" w:rsidRPr="00004E15">
        <w:rPr>
          <w:rFonts w:ascii="Times New Roman" w:hAnsi="Times New Roman" w:cs="Times New Roman"/>
          <w:color w:val="000000"/>
          <w:sz w:val="24"/>
          <w:szCs w:val="24"/>
        </w:rPr>
        <w:t xml:space="preserve"> </w:t>
      </w:r>
      <w:r w:rsidR="00004E15" w:rsidRPr="004268AE">
        <w:rPr>
          <w:rFonts w:ascii="Times New Roman" w:hAnsi="Times New Roman" w:cs="Times New Roman"/>
          <w:b/>
          <w:bCs/>
          <w:sz w:val="24"/>
          <w:szCs w:val="24"/>
        </w:rPr>
        <w:t>[</w:t>
      </w:r>
      <w:r w:rsidR="006D312C">
        <w:rPr>
          <w:rFonts w:ascii="Times New Roman" w:hAnsi="Times New Roman" w:cs="Times New Roman"/>
          <w:b/>
          <w:bCs/>
          <w:sz w:val="24"/>
          <w:szCs w:val="24"/>
        </w:rPr>
        <w:t>30</w:t>
      </w:r>
      <w:r w:rsidR="00004E15" w:rsidRPr="004268AE">
        <w:rPr>
          <w:rFonts w:ascii="Times New Roman" w:hAnsi="Times New Roman" w:cs="Times New Roman"/>
          <w:b/>
          <w:bCs/>
          <w:sz w:val="24"/>
          <w:szCs w:val="24"/>
        </w:rPr>
        <w:t>]</w:t>
      </w:r>
      <w:r w:rsidR="00004E15" w:rsidRPr="00004E15">
        <w:rPr>
          <w:rFonts w:ascii="Times New Roman" w:hAnsi="Times New Roman" w:cs="Times New Roman"/>
          <w:sz w:val="24"/>
          <w:szCs w:val="24"/>
        </w:rPr>
        <w:t xml:space="preserve"> qui permet probablement aussi des phénomènes d’adsorption</w:t>
      </w:r>
      <w:r w:rsidR="00004E15" w:rsidRPr="004268AE">
        <w:rPr>
          <w:rFonts w:ascii="Times New Roman" w:hAnsi="Times New Roman" w:cs="Times New Roman"/>
          <w:b/>
          <w:bCs/>
          <w:sz w:val="24"/>
          <w:szCs w:val="24"/>
        </w:rPr>
        <w:t>[</w:t>
      </w:r>
      <w:r w:rsidR="006D312C">
        <w:rPr>
          <w:rFonts w:ascii="Times New Roman" w:hAnsi="Times New Roman" w:cs="Times New Roman"/>
          <w:b/>
          <w:bCs/>
          <w:sz w:val="24"/>
          <w:szCs w:val="24"/>
        </w:rPr>
        <w:t>31</w:t>
      </w:r>
      <w:r w:rsidR="00004E15" w:rsidRPr="004268AE">
        <w:rPr>
          <w:rFonts w:ascii="Times New Roman" w:hAnsi="Times New Roman" w:cs="Times New Roman"/>
          <w:b/>
          <w:bCs/>
          <w:sz w:val="24"/>
          <w:szCs w:val="24"/>
        </w:rPr>
        <w:t>]</w:t>
      </w:r>
      <w:r>
        <w:rPr>
          <w:rFonts w:ascii="Times New Roman" w:hAnsi="Times New Roman" w:cs="Times New Roman"/>
          <w:sz w:val="24"/>
          <w:szCs w:val="24"/>
        </w:rPr>
        <w:t>.</w:t>
      </w:r>
    </w:p>
    <w:p w:rsidR="00004E15" w:rsidRPr="00004E15" w:rsidRDefault="00004E15" w:rsidP="008514E7">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A pH 9, la présence de la forme Al(OH)</w:t>
      </w:r>
      <w:r w:rsidRPr="008514E7">
        <w:rPr>
          <w:rFonts w:ascii="Times New Roman" w:hAnsi="Times New Roman" w:cs="Times New Roman"/>
          <w:sz w:val="24"/>
          <w:szCs w:val="24"/>
          <w:vertAlign w:val="superscript"/>
        </w:rPr>
        <w:t>4-</w:t>
      </w:r>
      <w:r w:rsidRPr="00004E15">
        <w:rPr>
          <w:rFonts w:ascii="Times New Roman" w:hAnsi="Times New Roman" w:cs="Times New Roman"/>
          <w:sz w:val="24"/>
          <w:szCs w:val="24"/>
        </w:rPr>
        <w:t xml:space="preserve">  à partir de Fe(OH)</w:t>
      </w:r>
      <w:r w:rsidRPr="00004E15">
        <w:rPr>
          <w:rFonts w:ascii="Times New Roman" w:hAnsi="Times New Roman" w:cs="Times New Roman"/>
          <w:sz w:val="24"/>
          <w:szCs w:val="24"/>
          <w:vertAlign w:val="subscript"/>
        </w:rPr>
        <w:t xml:space="preserve">3 </w:t>
      </w:r>
      <w:r w:rsidRPr="00004E15">
        <w:rPr>
          <w:rFonts w:ascii="Times New Roman" w:hAnsi="Times New Roman" w:cs="Times New Roman"/>
          <w:sz w:val="24"/>
          <w:szCs w:val="24"/>
        </w:rPr>
        <w:t xml:space="preserve">limite probablement les </w:t>
      </w:r>
    </w:p>
    <w:p w:rsidR="00004E15" w:rsidRDefault="00004E15" w:rsidP="006D312C">
      <w:pPr>
        <w:autoSpaceDE w:val="0"/>
        <w:autoSpaceDN w:val="0"/>
        <w:adjustRightInd w:val="0"/>
        <w:spacing w:before="100" w:beforeAutospacing="1"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phénomènes d’adsorption</w:t>
      </w:r>
      <w:r w:rsidR="008514E7">
        <w:rPr>
          <w:rFonts w:ascii="Times New Roman" w:hAnsi="Times New Roman" w:cs="Times New Roman"/>
          <w:sz w:val="24"/>
          <w:szCs w:val="24"/>
        </w:rPr>
        <w:t xml:space="preserve"> </w:t>
      </w:r>
      <w:r w:rsidRPr="00004E15">
        <w:rPr>
          <w:rFonts w:ascii="Times New Roman" w:hAnsi="Times New Roman" w:cs="Times New Roman"/>
          <w:sz w:val="24"/>
          <w:szCs w:val="24"/>
        </w:rPr>
        <w:t>[</w:t>
      </w:r>
      <w:r w:rsidR="006D312C">
        <w:rPr>
          <w:rFonts w:ascii="Times New Roman" w:hAnsi="Times New Roman" w:cs="Times New Roman"/>
          <w:sz w:val="24"/>
          <w:szCs w:val="24"/>
        </w:rPr>
        <w:t>31</w:t>
      </w:r>
      <w:r w:rsidR="008514E7">
        <w:rPr>
          <w:rFonts w:ascii="Times New Roman" w:hAnsi="Times New Roman" w:cs="Times New Roman"/>
          <w:sz w:val="24"/>
          <w:szCs w:val="24"/>
        </w:rPr>
        <w:t>] selon la réaction suivante :</w:t>
      </w:r>
    </w:p>
    <w:p w:rsidR="008514E7" w:rsidRPr="00004E15" w:rsidRDefault="008514E7"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3C7F17" w:rsidRDefault="00352D6E" w:rsidP="00A25DAA">
      <w:pPr>
        <w:tabs>
          <w:tab w:val="left" w:pos="1418"/>
          <w:tab w:val="left" w:pos="7371"/>
        </w:tabs>
        <w:autoSpaceDE w:val="0"/>
        <w:autoSpaceDN w:val="0"/>
        <w:adjustRightInd w:val="0"/>
        <w:spacing w:before="100" w:beforeAutospacing="1" w:after="0" w:line="36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44" type="#_x0000_t32" style="position:absolute;left:0;text-align:left;margin-left:145.15pt;margin-top:20.55pt;width:64.5pt;height:.05pt;z-index:251677696" o:connectortype="straight">
            <v:stroke endarrow="block"/>
          </v:shape>
        </w:pict>
      </w:r>
      <w:r w:rsidR="00004E15" w:rsidRPr="00335B2F">
        <w:rPr>
          <w:rFonts w:ascii="Times New Roman" w:hAnsi="Times New Roman" w:cs="Times New Roman"/>
          <w:sz w:val="24"/>
          <w:szCs w:val="24"/>
          <w:lang w:val="en-US"/>
        </w:rPr>
        <w:t xml:space="preserve">              </w:t>
      </w:r>
      <w:r w:rsidR="008514E7" w:rsidRPr="00335B2F">
        <w:rPr>
          <w:rFonts w:ascii="Times New Roman" w:hAnsi="Times New Roman" w:cs="Times New Roman"/>
          <w:sz w:val="24"/>
          <w:szCs w:val="24"/>
          <w:lang w:val="en-US"/>
        </w:rPr>
        <w:t xml:space="preserve">         </w:t>
      </w:r>
      <w:r w:rsidR="00004E15" w:rsidRPr="003C7F17">
        <w:rPr>
          <w:rFonts w:ascii="Times New Roman" w:hAnsi="Times New Roman" w:cs="Times New Roman"/>
          <w:sz w:val="24"/>
          <w:szCs w:val="24"/>
          <w:lang w:val="en-US"/>
        </w:rPr>
        <w:t>Fe(OH)</w:t>
      </w:r>
      <w:r w:rsidR="00004E15" w:rsidRPr="003C7F17">
        <w:rPr>
          <w:rFonts w:ascii="Times New Roman" w:hAnsi="Times New Roman" w:cs="Times New Roman"/>
          <w:sz w:val="24"/>
          <w:szCs w:val="24"/>
          <w:vertAlign w:val="subscript"/>
          <w:lang w:val="en-US"/>
        </w:rPr>
        <w:t>3</w:t>
      </w:r>
      <w:r w:rsidR="008514E7" w:rsidRPr="003C7F17">
        <w:rPr>
          <w:rFonts w:ascii="Times New Roman" w:hAnsi="Times New Roman" w:cs="Times New Roman"/>
          <w:sz w:val="24"/>
          <w:szCs w:val="24"/>
          <w:vertAlign w:val="subscript"/>
          <w:lang w:val="en-US"/>
        </w:rPr>
        <w:t xml:space="preserve"> </w:t>
      </w:r>
      <w:r w:rsidR="00004E15" w:rsidRPr="003C7F17">
        <w:rPr>
          <w:rFonts w:ascii="Times New Roman" w:hAnsi="Times New Roman" w:cs="Times New Roman"/>
          <w:sz w:val="24"/>
          <w:szCs w:val="24"/>
          <w:vertAlign w:val="subscript"/>
          <w:lang w:val="en-US"/>
        </w:rPr>
        <w:t xml:space="preserve"> +</w:t>
      </w:r>
      <w:r w:rsidR="008514E7" w:rsidRPr="003C7F17">
        <w:rPr>
          <w:rFonts w:ascii="Times New Roman" w:hAnsi="Times New Roman" w:cs="Times New Roman"/>
          <w:sz w:val="24"/>
          <w:szCs w:val="24"/>
          <w:vertAlign w:val="subscript"/>
          <w:lang w:val="en-US"/>
        </w:rPr>
        <w:t xml:space="preserve">  </w:t>
      </w:r>
      <w:r w:rsidR="00004E15" w:rsidRPr="003C7F17">
        <w:rPr>
          <w:rFonts w:ascii="Times New Roman" w:hAnsi="Times New Roman" w:cs="Times New Roman"/>
          <w:sz w:val="24"/>
          <w:szCs w:val="24"/>
          <w:lang w:val="en-US"/>
        </w:rPr>
        <w:t>OH</w:t>
      </w:r>
      <w:r w:rsidR="00004E15" w:rsidRPr="003C7F17">
        <w:rPr>
          <w:rFonts w:ascii="Times New Roman" w:hAnsi="Times New Roman" w:cs="Times New Roman"/>
          <w:sz w:val="24"/>
          <w:szCs w:val="24"/>
          <w:vertAlign w:val="superscript"/>
          <w:lang w:val="en-US"/>
        </w:rPr>
        <w:t xml:space="preserve">-               </w:t>
      </w:r>
      <w:r w:rsidR="00004E15" w:rsidRPr="003C7F17">
        <w:rPr>
          <w:rFonts w:ascii="Times New Roman" w:hAnsi="Times New Roman" w:cs="Times New Roman"/>
          <w:sz w:val="24"/>
          <w:szCs w:val="24"/>
          <w:lang w:val="en-US"/>
        </w:rPr>
        <w:t xml:space="preserve">  </w:t>
      </w:r>
      <w:r w:rsidR="008514E7" w:rsidRPr="003C7F17">
        <w:rPr>
          <w:rFonts w:ascii="Times New Roman" w:hAnsi="Times New Roman" w:cs="Times New Roman"/>
          <w:sz w:val="24"/>
          <w:szCs w:val="24"/>
          <w:lang w:val="en-US"/>
        </w:rPr>
        <w:t xml:space="preserve">    </w:t>
      </w:r>
      <w:r w:rsidR="00004E15" w:rsidRPr="003C7F17">
        <w:rPr>
          <w:rFonts w:ascii="Times New Roman" w:hAnsi="Times New Roman" w:cs="Times New Roman"/>
          <w:sz w:val="24"/>
          <w:szCs w:val="24"/>
          <w:lang w:val="en-US"/>
        </w:rPr>
        <w:t xml:space="preserve"> </w:t>
      </w:r>
      <w:r w:rsidR="008514E7" w:rsidRPr="003C7F17">
        <w:rPr>
          <w:rFonts w:ascii="Times New Roman" w:hAnsi="Times New Roman" w:cs="Times New Roman"/>
          <w:sz w:val="24"/>
          <w:szCs w:val="24"/>
          <w:lang w:val="en-US"/>
        </w:rPr>
        <w:t xml:space="preserve">       </w:t>
      </w:r>
      <w:r w:rsidR="00004E15" w:rsidRPr="003C7F17">
        <w:rPr>
          <w:rFonts w:ascii="Times New Roman" w:hAnsi="Times New Roman" w:cs="Times New Roman"/>
          <w:sz w:val="24"/>
          <w:szCs w:val="24"/>
          <w:lang w:val="en-US"/>
        </w:rPr>
        <w:t>Fe(OH)</w:t>
      </w:r>
      <w:r w:rsidR="00004E15" w:rsidRPr="003C7F17">
        <w:rPr>
          <w:rFonts w:ascii="Times New Roman" w:hAnsi="Times New Roman" w:cs="Times New Roman"/>
          <w:sz w:val="24"/>
          <w:szCs w:val="24"/>
          <w:vertAlign w:val="subscript"/>
          <w:lang w:val="en-US"/>
        </w:rPr>
        <w:t>4</w:t>
      </w:r>
      <w:r w:rsidR="00004E15" w:rsidRPr="003C7F17">
        <w:rPr>
          <w:rFonts w:ascii="Times New Roman" w:hAnsi="Times New Roman" w:cs="Times New Roman"/>
          <w:sz w:val="24"/>
          <w:szCs w:val="24"/>
          <w:vertAlign w:val="superscript"/>
          <w:lang w:val="en-US"/>
        </w:rPr>
        <w:t>-</w:t>
      </w:r>
      <w:r w:rsidR="00A25DAA" w:rsidRPr="003C7F17">
        <w:rPr>
          <w:rFonts w:ascii="Times New Roman" w:hAnsi="Times New Roman" w:cs="Times New Roman"/>
          <w:sz w:val="24"/>
          <w:szCs w:val="24"/>
          <w:lang w:val="en-US"/>
        </w:rPr>
        <w:t xml:space="preserve">                                  (IV-16)</w:t>
      </w:r>
    </w:p>
    <w:p w:rsidR="008514E7" w:rsidRPr="003C7F17" w:rsidRDefault="008514E7" w:rsidP="008514E7">
      <w:pPr>
        <w:tabs>
          <w:tab w:val="left" w:pos="1418"/>
        </w:tabs>
        <w:autoSpaceDE w:val="0"/>
        <w:autoSpaceDN w:val="0"/>
        <w:adjustRightInd w:val="0"/>
        <w:spacing w:before="100" w:beforeAutospacing="1" w:after="0" w:line="360" w:lineRule="auto"/>
        <w:jc w:val="both"/>
        <w:rPr>
          <w:rFonts w:ascii="Times New Roman" w:hAnsi="Times New Roman" w:cs="Times New Roman"/>
          <w:sz w:val="24"/>
          <w:szCs w:val="24"/>
          <w:lang w:val="en-US"/>
        </w:rPr>
      </w:pPr>
    </w:p>
    <w:p w:rsidR="00004E15" w:rsidRDefault="00004E15" w:rsidP="002D2A94">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La valeur du pH initial optimal assurant la meilleure efficacité de la décoloration du colorant RN a été constatée à 2.5. Remarquons</w:t>
      </w:r>
      <w:r w:rsidR="008514E7">
        <w:rPr>
          <w:rFonts w:ascii="Times New Roman" w:hAnsi="Times New Roman" w:cs="Times New Roman"/>
          <w:sz w:val="24"/>
          <w:szCs w:val="24"/>
        </w:rPr>
        <w:t xml:space="preserve"> </w:t>
      </w:r>
      <w:r w:rsidRPr="00004E15">
        <w:rPr>
          <w:rFonts w:ascii="Times New Roman" w:hAnsi="Times New Roman" w:cs="Times New Roman"/>
          <w:sz w:val="24"/>
          <w:szCs w:val="24"/>
        </w:rPr>
        <w:t>que ce pH init</w:t>
      </w:r>
      <w:r w:rsidR="008514E7">
        <w:rPr>
          <w:rFonts w:ascii="Times New Roman" w:hAnsi="Times New Roman" w:cs="Times New Roman"/>
          <w:sz w:val="24"/>
          <w:szCs w:val="24"/>
        </w:rPr>
        <w:t xml:space="preserve">ial optimal (2.5) est nettement </w:t>
      </w:r>
      <w:r w:rsidRPr="00004E15">
        <w:rPr>
          <w:rFonts w:ascii="Times New Roman" w:hAnsi="Times New Roman" w:cs="Times New Roman"/>
          <w:sz w:val="24"/>
          <w:szCs w:val="24"/>
        </w:rPr>
        <w:t xml:space="preserve">inférieur à celui trouvé dans la littérature (entre 6 et 8).D’après </w:t>
      </w:r>
      <w:r w:rsidRPr="00004E15">
        <w:rPr>
          <w:rFonts w:ascii="Times New Roman" w:eastAsia="AdvOT863180fb" w:hAnsi="Times New Roman" w:cs="Times New Roman"/>
          <w:sz w:val="24"/>
          <w:szCs w:val="24"/>
        </w:rPr>
        <w:t>Chantarapor</w:t>
      </w:r>
      <w:r w:rsidR="00A25DAA">
        <w:rPr>
          <w:rFonts w:ascii="Times New Roman" w:eastAsia="AdvOT863180fb" w:hAnsi="Times New Roman" w:cs="Times New Roman"/>
          <w:sz w:val="24"/>
          <w:szCs w:val="24"/>
        </w:rPr>
        <w:t>n et a</w:t>
      </w:r>
      <w:r w:rsidRPr="00004E15">
        <w:rPr>
          <w:rFonts w:ascii="Times New Roman" w:eastAsia="AdvOT863180fb" w:hAnsi="Times New Roman" w:cs="Times New Roman"/>
          <w:sz w:val="24"/>
          <w:szCs w:val="24"/>
        </w:rPr>
        <w:t>l</w:t>
      </w:r>
      <w:r w:rsidR="008514E7">
        <w:rPr>
          <w:rFonts w:ascii="Times New Roman" w:eastAsia="AdvOT863180fb" w:hAnsi="Times New Roman" w:cs="Times New Roman"/>
          <w:sz w:val="24"/>
          <w:szCs w:val="24"/>
        </w:rPr>
        <w:t xml:space="preserve"> </w:t>
      </w:r>
      <w:r w:rsidRPr="004268AE">
        <w:rPr>
          <w:rFonts w:ascii="Times New Roman" w:eastAsia="AdvOT863180fb" w:hAnsi="Times New Roman" w:cs="Times New Roman"/>
          <w:b/>
          <w:bCs/>
          <w:sz w:val="24"/>
          <w:szCs w:val="24"/>
        </w:rPr>
        <w:t>[</w:t>
      </w:r>
      <w:r w:rsidR="002D2A94">
        <w:rPr>
          <w:rFonts w:ascii="Times New Roman" w:eastAsia="AdvOT863180fb" w:hAnsi="Times New Roman" w:cs="Times New Roman"/>
          <w:b/>
          <w:bCs/>
          <w:sz w:val="24"/>
          <w:szCs w:val="24"/>
        </w:rPr>
        <w:t>29</w:t>
      </w:r>
      <w:r w:rsidRPr="004268AE">
        <w:rPr>
          <w:rFonts w:ascii="Times New Roman" w:eastAsia="AdvOT863180fb" w:hAnsi="Times New Roman" w:cs="Times New Roman"/>
          <w:b/>
          <w:bCs/>
          <w:sz w:val="24"/>
          <w:szCs w:val="24"/>
        </w:rPr>
        <w:t>]</w:t>
      </w:r>
      <w:r w:rsidRPr="00004E15">
        <w:rPr>
          <w:rFonts w:ascii="Times New Roman" w:eastAsia="AdvOT863180fb" w:hAnsi="Times New Roman" w:cs="Times New Roman"/>
          <w:sz w:val="24"/>
          <w:szCs w:val="24"/>
        </w:rPr>
        <w:t>,</w:t>
      </w:r>
      <w:r w:rsidR="008514E7">
        <w:rPr>
          <w:rFonts w:ascii="Times New Roman" w:hAnsi="Times New Roman" w:cs="Times New Roman"/>
          <w:sz w:val="24"/>
          <w:szCs w:val="24"/>
        </w:rPr>
        <w:t xml:space="preserve"> la </w:t>
      </w:r>
      <w:r w:rsidRPr="00004E15">
        <w:rPr>
          <w:rFonts w:ascii="Times New Roman" w:hAnsi="Times New Roman" w:cs="Times New Roman"/>
          <w:sz w:val="24"/>
          <w:szCs w:val="24"/>
        </w:rPr>
        <w:t xml:space="preserve">structure du colorant peut être </w:t>
      </w:r>
      <w:r w:rsidR="003464CC" w:rsidRPr="00004E15">
        <w:rPr>
          <w:rFonts w:ascii="Times New Roman" w:hAnsi="Times New Roman" w:cs="Times New Roman"/>
          <w:sz w:val="24"/>
          <w:szCs w:val="24"/>
        </w:rPr>
        <w:t>affecté</w:t>
      </w:r>
      <w:r w:rsidR="008514E7">
        <w:rPr>
          <w:rFonts w:ascii="Times New Roman" w:hAnsi="Times New Roman" w:cs="Times New Roman"/>
          <w:sz w:val="24"/>
          <w:szCs w:val="24"/>
        </w:rPr>
        <w:t xml:space="preserve"> par le pH .Par conséquent l’effet du pH </w:t>
      </w:r>
      <w:r w:rsidRPr="00004E15">
        <w:rPr>
          <w:rFonts w:ascii="Times New Roman" w:hAnsi="Times New Roman" w:cs="Times New Roman"/>
          <w:sz w:val="24"/>
          <w:szCs w:val="24"/>
        </w:rPr>
        <w:t>initial est différent pour chaque colorant.</w:t>
      </w:r>
    </w:p>
    <w:p w:rsidR="008514E7" w:rsidRPr="00004E15"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004E15" w:rsidRDefault="00004E15"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En outre, Il est bien connu que l’adsorption peut</w:t>
      </w:r>
      <w:r w:rsidR="008514E7">
        <w:rPr>
          <w:rFonts w:ascii="Times New Roman" w:hAnsi="Times New Roman" w:cs="Times New Roman"/>
          <w:sz w:val="24"/>
          <w:szCs w:val="24"/>
        </w:rPr>
        <w:t xml:space="preserve"> dépendre fortement du pH selon </w:t>
      </w:r>
      <w:r w:rsidRPr="00004E15">
        <w:rPr>
          <w:rFonts w:ascii="Times New Roman" w:hAnsi="Times New Roman" w:cs="Times New Roman"/>
          <w:sz w:val="24"/>
          <w:szCs w:val="24"/>
        </w:rPr>
        <w:t>l’espèce adsorbée.</w:t>
      </w:r>
    </w:p>
    <w:p w:rsidR="00335B2F" w:rsidRPr="00004E15" w:rsidRDefault="00335B2F"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3E7202" w:rsidRPr="00004E15" w:rsidRDefault="003E7202"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p>
    <w:p w:rsidR="008514E7" w:rsidRDefault="008514E7" w:rsidP="008514E7">
      <w:pPr>
        <w:autoSpaceDE w:val="0"/>
        <w:autoSpaceDN w:val="0"/>
        <w:adjustRightInd w:val="0"/>
        <w:spacing w:after="0" w:line="360" w:lineRule="auto"/>
        <w:jc w:val="both"/>
        <w:rPr>
          <w:rFonts w:ascii="Times New Roman" w:hAnsi="Times New Roman" w:cs="Times New Roman"/>
          <w:b/>
          <w:bCs/>
          <w:i/>
          <w:iCs/>
          <w:sz w:val="24"/>
          <w:szCs w:val="24"/>
        </w:rPr>
      </w:pPr>
      <w:r w:rsidRPr="00004E15">
        <w:rPr>
          <w:rFonts w:ascii="Times New Roman" w:hAnsi="Times New Roman" w:cs="Times New Roman"/>
          <w:b/>
          <w:bCs/>
          <w:sz w:val="24"/>
          <w:szCs w:val="24"/>
        </w:rPr>
        <w:t>IV.5.</w:t>
      </w:r>
      <w:r>
        <w:rPr>
          <w:rFonts w:ascii="Times New Roman" w:hAnsi="Times New Roman" w:cs="Times New Roman"/>
          <w:b/>
          <w:bCs/>
          <w:sz w:val="24"/>
          <w:szCs w:val="24"/>
        </w:rPr>
        <w:t>4</w:t>
      </w:r>
      <w:r w:rsidRPr="00004E15">
        <w:rPr>
          <w:rFonts w:ascii="Times New Roman" w:hAnsi="Times New Roman" w:cs="Times New Roman"/>
          <w:b/>
          <w:bCs/>
          <w:sz w:val="24"/>
          <w:szCs w:val="24"/>
        </w:rPr>
        <w:t>.</w:t>
      </w:r>
      <w:r>
        <w:rPr>
          <w:rFonts w:ascii="Times New Roman" w:hAnsi="Times New Roman" w:cs="Times New Roman"/>
          <w:b/>
          <w:bCs/>
          <w:sz w:val="24"/>
          <w:szCs w:val="24"/>
        </w:rPr>
        <w:t>1.2.</w:t>
      </w:r>
      <w:r w:rsidR="00004E15" w:rsidRPr="008514E7">
        <w:rPr>
          <w:rFonts w:ascii="Times New Roman" w:hAnsi="Times New Roman" w:cs="Times New Roman"/>
          <w:b/>
          <w:bCs/>
          <w:sz w:val="24"/>
          <w:szCs w:val="24"/>
        </w:rPr>
        <w:t>Variations du pH au cours de l’EC :</w:t>
      </w:r>
    </w:p>
    <w:p w:rsidR="00004E15" w:rsidRDefault="00004E15"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Au cours des essais d’EC qui viseront à mettre en évidence l'effet du pH initial</w:t>
      </w:r>
      <w:r w:rsidR="008514E7">
        <w:rPr>
          <w:rFonts w:ascii="Times New Roman" w:hAnsi="Times New Roman" w:cs="Times New Roman"/>
          <w:b/>
          <w:bCs/>
          <w:i/>
          <w:iCs/>
          <w:sz w:val="24"/>
          <w:szCs w:val="24"/>
        </w:rPr>
        <w:t xml:space="preserve"> </w:t>
      </w:r>
      <w:r w:rsidRPr="00004E15">
        <w:rPr>
          <w:rFonts w:ascii="Times New Roman" w:hAnsi="Times New Roman" w:cs="Times New Roman"/>
          <w:sz w:val="24"/>
          <w:szCs w:val="24"/>
        </w:rPr>
        <w:t>sur la décoloration du colorant RN, l'évolution du pH a été enregistrée en fonction du temps</w:t>
      </w:r>
      <w:r w:rsidR="008514E7">
        <w:rPr>
          <w:rFonts w:ascii="Times New Roman" w:hAnsi="Times New Roman" w:cs="Times New Roman"/>
          <w:b/>
          <w:bCs/>
          <w:i/>
          <w:iCs/>
          <w:sz w:val="24"/>
          <w:szCs w:val="24"/>
        </w:rPr>
        <w:t xml:space="preserve"> </w:t>
      </w:r>
      <w:r w:rsidR="008514E7">
        <w:rPr>
          <w:rFonts w:ascii="Times New Roman" w:hAnsi="Times New Roman" w:cs="Times New Roman"/>
          <w:sz w:val="24"/>
          <w:szCs w:val="24"/>
        </w:rPr>
        <w:t xml:space="preserve">après </w:t>
      </w:r>
      <w:r w:rsidRPr="00004E15">
        <w:rPr>
          <w:rFonts w:ascii="Times New Roman" w:hAnsi="Times New Roman" w:cs="Times New Roman"/>
          <w:sz w:val="24"/>
          <w:szCs w:val="24"/>
        </w:rPr>
        <w:t>chaque prélèvement. Les résul</w:t>
      </w:r>
      <w:r w:rsidR="008514E7">
        <w:rPr>
          <w:rFonts w:ascii="Times New Roman" w:hAnsi="Times New Roman" w:cs="Times New Roman"/>
          <w:sz w:val="24"/>
          <w:szCs w:val="24"/>
        </w:rPr>
        <w:t>tats obtenus sont illustrés sur</w:t>
      </w:r>
      <w:r w:rsidRPr="00004E15">
        <w:rPr>
          <w:rFonts w:ascii="Times New Roman" w:hAnsi="Times New Roman" w:cs="Times New Roman"/>
          <w:sz w:val="24"/>
          <w:szCs w:val="24"/>
        </w:rPr>
        <w:t xml:space="preserve"> la Figure </w:t>
      </w:r>
      <w:r w:rsidR="003464CC">
        <w:rPr>
          <w:rFonts w:ascii="Times New Roman" w:hAnsi="Times New Roman" w:cs="Times New Roman"/>
          <w:sz w:val="24"/>
          <w:szCs w:val="24"/>
        </w:rPr>
        <w:t>IV-37.</w:t>
      </w: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426"/>
        </w:tabs>
        <w:autoSpaceDE w:val="0"/>
        <w:autoSpaceDN w:val="0"/>
        <w:adjustRightInd w:val="0"/>
        <w:spacing w:after="0" w:line="360" w:lineRule="auto"/>
        <w:ind w:left="-142" w:firstLine="708"/>
        <w:jc w:val="both"/>
        <w:rPr>
          <w:rFonts w:ascii="Times New Roman" w:hAnsi="Times New Roman" w:cs="Times New Roman"/>
          <w:sz w:val="24"/>
          <w:szCs w:val="24"/>
        </w:rPr>
      </w:pPr>
      <w:r w:rsidRPr="008514E7">
        <w:rPr>
          <w:rFonts w:ascii="Times New Roman" w:hAnsi="Times New Roman" w:cs="Times New Roman"/>
          <w:noProof/>
          <w:sz w:val="24"/>
          <w:szCs w:val="24"/>
          <w:lang w:eastAsia="fr-FR"/>
        </w:rPr>
        <w:drawing>
          <wp:inline distT="0" distB="0" distL="0" distR="0">
            <wp:extent cx="4680000" cy="2809875"/>
            <wp:effectExtent l="19050" t="0" r="25350" b="0"/>
            <wp:docPr id="26"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8514E7" w:rsidRDefault="008514E7" w:rsidP="008514E7">
      <w:pPr>
        <w:tabs>
          <w:tab w:val="left" w:pos="426"/>
        </w:tabs>
        <w:autoSpaceDE w:val="0"/>
        <w:autoSpaceDN w:val="0"/>
        <w:adjustRightInd w:val="0"/>
        <w:spacing w:after="0" w:line="360" w:lineRule="auto"/>
        <w:ind w:left="-142" w:firstLine="708"/>
        <w:jc w:val="both"/>
        <w:rPr>
          <w:rFonts w:ascii="Times New Roman" w:hAnsi="Times New Roman" w:cs="Times New Roman"/>
          <w:sz w:val="24"/>
          <w:szCs w:val="24"/>
        </w:rPr>
      </w:pPr>
    </w:p>
    <w:p w:rsidR="008514E7" w:rsidRPr="00004E15" w:rsidRDefault="008514E7" w:rsidP="008514E7">
      <w:pPr>
        <w:tabs>
          <w:tab w:val="left" w:pos="426"/>
        </w:tabs>
        <w:autoSpaceDE w:val="0"/>
        <w:autoSpaceDN w:val="0"/>
        <w:adjustRightInd w:val="0"/>
        <w:spacing w:after="0" w:line="360" w:lineRule="auto"/>
        <w:ind w:left="-142"/>
        <w:jc w:val="both"/>
        <w:rPr>
          <w:rFonts w:ascii="Times New Roman" w:hAnsi="Times New Roman" w:cs="Times New Roman"/>
          <w:sz w:val="24"/>
          <w:szCs w:val="24"/>
        </w:rPr>
      </w:pPr>
      <w:r w:rsidRPr="008514E7">
        <w:rPr>
          <w:rFonts w:ascii="Times New Roman" w:hAnsi="Times New Roman" w:cs="Times New Roman"/>
          <w:b/>
          <w:bCs/>
          <w:sz w:val="24"/>
          <w:szCs w:val="24"/>
        </w:rPr>
        <w:t>Figure </w:t>
      </w:r>
      <w:r w:rsidR="002C0162">
        <w:rPr>
          <w:rFonts w:ascii="Times New Roman" w:hAnsi="Times New Roman" w:cs="Times New Roman"/>
          <w:b/>
          <w:bCs/>
          <w:sz w:val="24"/>
          <w:szCs w:val="24"/>
        </w:rPr>
        <w:t>IV-37</w:t>
      </w:r>
      <w:r w:rsidRPr="008514E7">
        <w:rPr>
          <w:rFonts w:ascii="Times New Roman" w:hAnsi="Times New Roman" w:cs="Times New Roman"/>
          <w:b/>
          <w:bCs/>
          <w:sz w:val="24"/>
          <w:szCs w:val="24"/>
        </w:rPr>
        <w:t>:</w:t>
      </w:r>
      <w:r w:rsidRPr="00004E15">
        <w:rPr>
          <w:rFonts w:ascii="Times New Roman" w:hAnsi="Times New Roman" w:cs="Times New Roman"/>
          <w:sz w:val="24"/>
          <w:szCs w:val="24"/>
        </w:rPr>
        <w:t xml:space="preserve"> </w:t>
      </w:r>
      <w:r w:rsidRPr="008514E7">
        <w:rPr>
          <w:rFonts w:ascii="Times New Roman" w:hAnsi="Times New Roman" w:cs="Times New Roman"/>
          <w:sz w:val="24"/>
          <w:szCs w:val="24"/>
        </w:rPr>
        <w:t>Evolution du pH au cours de l’électrocoagulation, pour différentes valeurs de pH</w:t>
      </w:r>
      <w:r>
        <w:rPr>
          <w:rFonts w:ascii="Times New Roman" w:hAnsi="Times New Roman" w:cs="Times New Roman"/>
          <w:sz w:val="24"/>
          <w:szCs w:val="24"/>
        </w:rPr>
        <w:t xml:space="preserve"> </w:t>
      </w:r>
      <w:r w:rsidRPr="008514E7">
        <w:rPr>
          <w:rFonts w:ascii="Times New Roman" w:hAnsi="Times New Roman" w:cs="Times New Roman"/>
          <w:sz w:val="24"/>
          <w:szCs w:val="24"/>
        </w:rPr>
        <w:t>initial en fonction du temps</w:t>
      </w:r>
      <w:r>
        <w:rPr>
          <w:rFonts w:ascii="Times New Roman" w:hAnsi="Times New Roman" w:cs="Times New Roman"/>
          <w:sz w:val="24"/>
          <w:szCs w:val="24"/>
        </w:rPr>
        <w:t xml:space="preserve">. </w:t>
      </w:r>
      <w:r w:rsidRPr="00004E15">
        <w:rPr>
          <w:rFonts w:ascii="Times New Roman" w:hAnsi="Times New Roman" w:cs="Times New Roman"/>
          <w:sz w:val="24"/>
          <w:szCs w:val="24"/>
        </w:rPr>
        <w:t>([RN]=100µM ;</w:t>
      </w:r>
      <w:r>
        <w:rPr>
          <w:rFonts w:ascii="Times New Roman" w:hAnsi="Times New Roman" w:cs="Times New Roman"/>
          <w:sz w:val="24"/>
          <w:szCs w:val="24"/>
        </w:rPr>
        <w:t xml:space="preserve"> </w:t>
      </w:r>
      <w:r w:rsidRPr="00004E15">
        <w:rPr>
          <w:rFonts w:ascii="Times New Roman" w:hAnsi="Times New Roman" w:cs="Times New Roman"/>
          <w:sz w:val="24"/>
          <w:szCs w:val="24"/>
        </w:rPr>
        <w:t>[Na</w:t>
      </w:r>
      <w:r w:rsidRPr="00004E15">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004E15">
        <w:rPr>
          <w:rFonts w:ascii="Times New Roman" w:hAnsi="Times New Roman" w:cs="Times New Roman"/>
          <w:sz w:val="24"/>
          <w:szCs w:val="24"/>
          <w:vertAlign w:val="subscript"/>
        </w:rPr>
        <w:t>4</w:t>
      </w:r>
      <w:r>
        <w:rPr>
          <w:rFonts w:ascii="Times New Roman" w:hAnsi="Times New Roman" w:cs="Times New Roman"/>
          <w:sz w:val="24"/>
          <w:szCs w:val="24"/>
        </w:rPr>
        <w:t>]=0.5g/L</w:t>
      </w:r>
      <w:r w:rsidRPr="00004E15">
        <w:rPr>
          <w:rFonts w:ascii="Times New Roman" w:hAnsi="Times New Roman" w:cs="Times New Roman"/>
          <w:sz w:val="24"/>
          <w:szCs w:val="24"/>
        </w:rPr>
        <w:t> ;I=100mA ;T=30°C</w:t>
      </w:r>
      <w:r>
        <w:rPr>
          <w:rFonts w:ascii="Times New Roman" w:hAnsi="Times New Roman" w:cs="Times New Roman"/>
          <w:sz w:val="24"/>
          <w:szCs w:val="24"/>
        </w:rPr>
        <w:t xml:space="preserve"> </w:t>
      </w:r>
      <w:r w:rsidRPr="00004E15">
        <w:rPr>
          <w:rFonts w:ascii="Times New Roman" w:hAnsi="Times New Roman" w:cs="Times New Roman"/>
          <w:sz w:val="24"/>
          <w:szCs w:val="24"/>
        </w:rPr>
        <w:t>)</w:t>
      </w:r>
      <w:r>
        <w:rPr>
          <w:rFonts w:ascii="Times New Roman" w:hAnsi="Times New Roman" w:cs="Times New Roman"/>
          <w:sz w:val="24"/>
          <w:szCs w:val="24"/>
        </w:rPr>
        <w:t>.</w:t>
      </w:r>
    </w:p>
    <w:p w:rsidR="008514E7" w:rsidRDefault="008514E7" w:rsidP="008514E7">
      <w:pPr>
        <w:tabs>
          <w:tab w:val="left" w:pos="709"/>
        </w:tabs>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8514E7" w:rsidP="002D2A94">
      <w:pPr>
        <w:tabs>
          <w:tab w:val="left" w:pos="709"/>
        </w:tabs>
        <w:autoSpaceDE w:val="0"/>
        <w:autoSpaceDN w:val="0"/>
        <w:adjustRightInd w:val="0"/>
        <w:spacing w:before="100" w:beforeAutospacing="1"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004E15" w:rsidRPr="00004E15">
        <w:rPr>
          <w:rFonts w:ascii="Times New Roman" w:hAnsi="Times New Roman" w:cs="Times New Roman"/>
          <w:sz w:val="24"/>
          <w:szCs w:val="24"/>
        </w:rPr>
        <w:t>La Figure</w:t>
      </w:r>
      <w:r w:rsidR="00FD1BDD">
        <w:rPr>
          <w:rFonts w:ascii="Times New Roman" w:hAnsi="Times New Roman" w:cs="Times New Roman"/>
          <w:sz w:val="24"/>
          <w:szCs w:val="24"/>
        </w:rPr>
        <w:t xml:space="preserve"> IV-37</w:t>
      </w:r>
      <w:r w:rsidR="00004E15" w:rsidRPr="00004E15">
        <w:rPr>
          <w:rFonts w:ascii="Times New Roman" w:hAnsi="Times New Roman" w:cs="Times New Roman"/>
          <w:sz w:val="24"/>
          <w:szCs w:val="24"/>
        </w:rPr>
        <w:t xml:space="preserve"> montre que le pH change au cours de l’électrocoagulation, comme mentionné dans les articles </w:t>
      </w:r>
      <w:r w:rsidR="00004E15" w:rsidRPr="004268AE">
        <w:rPr>
          <w:rFonts w:ascii="Times New Roman" w:hAnsi="Times New Roman" w:cs="Times New Roman"/>
          <w:b/>
          <w:bCs/>
          <w:sz w:val="24"/>
          <w:szCs w:val="24"/>
        </w:rPr>
        <w:t>[</w:t>
      </w:r>
      <w:r w:rsidR="002D2A94">
        <w:rPr>
          <w:rFonts w:ascii="Times New Roman" w:hAnsi="Times New Roman" w:cs="Times New Roman"/>
          <w:b/>
          <w:bCs/>
          <w:sz w:val="24"/>
          <w:szCs w:val="24"/>
        </w:rPr>
        <w:t>32</w:t>
      </w:r>
      <w:r w:rsidRPr="004268AE">
        <w:rPr>
          <w:rFonts w:ascii="Times New Roman" w:hAnsi="Times New Roman" w:cs="Times New Roman"/>
          <w:b/>
          <w:bCs/>
          <w:sz w:val="24"/>
          <w:szCs w:val="24"/>
        </w:rPr>
        <w:t xml:space="preserve">, </w:t>
      </w:r>
      <w:r w:rsidR="002D2A94">
        <w:rPr>
          <w:rFonts w:ascii="Times New Roman" w:hAnsi="Times New Roman" w:cs="Times New Roman"/>
          <w:b/>
          <w:bCs/>
          <w:sz w:val="24"/>
          <w:szCs w:val="24"/>
        </w:rPr>
        <w:t>33</w:t>
      </w:r>
      <w:r w:rsidRPr="004268AE">
        <w:rPr>
          <w:rFonts w:ascii="Times New Roman" w:hAnsi="Times New Roman" w:cs="Times New Roman"/>
          <w:b/>
          <w:bCs/>
          <w:sz w:val="24"/>
          <w:szCs w:val="24"/>
        </w:rPr>
        <w:t>,</w:t>
      </w:r>
      <w:r w:rsidR="002D2A94">
        <w:rPr>
          <w:rFonts w:ascii="Times New Roman" w:hAnsi="Times New Roman" w:cs="Times New Roman"/>
          <w:b/>
          <w:bCs/>
          <w:sz w:val="24"/>
          <w:szCs w:val="24"/>
        </w:rPr>
        <w:t>34</w:t>
      </w:r>
      <w:r w:rsidR="00004E15" w:rsidRPr="004268AE">
        <w:rPr>
          <w:rFonts w:ascii="Times New Roman" w:hAnsi="Times New Roman" w:cs="Times New Roman"/>
          <w:b/>
          <w:bCs/>
          <w:sz w:val="24"/>
          <w:szCs w:val="24"/>
        </w:rPr>
        <w:t>]</w:t>
      </w:r>
      <w:r w:rsidR="00004E15" w:rsidRPr="00004E15">
        <w:rPr>
          <w:rFonts w:ascii="Times New Roman" w:hAnsi="Times New Roman" w:cs="Times New Roman"/>
          <w:sz w:val="24"/>
          <w:szCs w:val="24"/>
        </w:rPr>
        <w:t>.Pour tous les pH initiaux étudiés, on a remarqué une augmentation du pH en fonction du temps de traitemen</w:t>
      </w:r>
      <w:r>
        <w:rPr>
          <w:rFonts w:ascii="Times New Roman" w:hAnsi="Times New Roman" w:cs="Times New Roman"/>
          <w:sz w:val="24"/>
          <w:szCs w:val="24"/>
        </w:rPr>
        <w:t xml:space="preserve">t, à l’exception au pH 9 où on a </w:t>
      </w:r>
      <w:r w:rsidR="00004E15" w:rsidRPr="00004E15">
        <w:rPr>
          <w:rFonts w:ascii="Times New Roman" w:hAnsi="Times New Roman" w:cs="Times New Roman"/>
          <w:sz w:val="24"/>
          <w:szCs w:val="24"/>
        </w:rPr>
        <w:t>constaté une diminution de cette valeur de 9 à 8.05.</w:t>
      </w:r>
    </w:p>
    <w:p w:rsidR="00004E15" w:rsidRPr="00004E15" w:rsidRDefault="008514E7" w:rsidP="002D2A94">
      <w:pPr>
        <w:tabs>
          <w:tab w:val="left" w:pos="709"/>
        </w:tabs>
        <w:spacing w:before="100" w:beforeAutospacing="1" w:line="360" w:lineRule="auto"/>
        <w:ind w:firstLine="566"/>
        <w:jc w:val="both"/>
        <w:rPr>
          <w:rFonts w:ascii="Times New Roman" w:hAnsi="Times New Roman" w:cs="Times New Roman"/>
          <w:sz w:val="24"/>
          <w:szCs w:val="24"/>
        </w:rPr>
      </w:pPr>
      <w:r>
        <w:rPr>
          <w:rFonts w:ascii="Times New Roman" w:hAnsi="Times New Roman" w:cs="Times New Roman"/>
          <w:sz w:val="24"/>
          <w:szCs w:val="24"/>
        </w:rPr>
        <w:t xml:space="preserve">  </w:t>
      </w:r>
      <w:r w:rsidR="00004E15" w:rsidRPr="00004E15">
        <w:rPr>
          <w:rFonts w:ascii="Times New Roman" w:hAnsi="Times New Roman" w:cs="Times New Roman"/>
          <w:sz w:val="24"/>
          <w:szCs w:val="24"/>
        </w:rPr>
        <w:t>L’augmentation du pH est attribuée à l’augmentation de la concentration des ions hydroxydes</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OH</w:t>
      </w:r>
      <w:r w:rsidR="00004E15" w:rsidRPr="00004E15">
        <w:rPr>
          <w:rFonts w:ascii="Times New Roman" w:hAnsi="Times New Roman" w:cs="Times New Roman"/>
          <w:sz w:val="24"/>
          <w:szCs w:val="24"/>
          <w:vertAlign w:val="superscript"/>
        </w:rPr>
        <w:t>-</w:t>
      </w:r>
      <w:r w:rsidR="00004E15" w:rsidRPr="00004E15">
        <w:rPr>
          <w:rFonts w:ascii="Times New Roman" w:hAnsi="Times New Roman" w:cs="Times New Roman"/>
          <w:sz w:val="24"/>
          <w:szCs w:val="24"/>
        </w:rPr>
        <w:t xml:space="preserve"> dans la solution à traiter pendant l’électrocoagulation qui sont produit suite à la réduction de l’eau au niveau de  la cathode</w:t>
      </w:r>
      <w:r>
        <w:rPr>
          <w:rFonts w:ascii="Times New Roman" w:hAnsi="Times New Roman" w:cs="Times New Roman"/>
          <w:sz w:val="24"/>
          <w:szCs w:val="24"/>
        </w:rPr>
        <w:t xml:space="preserve"> </w:t>
      </w:r>
      <w:r w:rsidR="00004E15" w:rsidRPr="004268AE">
        <w:rPr>
          <w:rFonts w:ascii="Times New Roman" w:hAnsi="Times New Roman" w:cs="Times New Roman"/>
          <w:b/>
          <w:bCs/>
          <w:sz w:val="24"/>
          <w:szCs w:val="24"/>
        </w:rPr>
        <w:t>[</w:t>
      </w:r>
      <w:r w:rsidR="002D2A94">
        <w:rPr>
          <w:rFonts w:ascii="Times New Roman" w:hAnsi="Times New Roman" w:cs="Times New Roman"/>
          <w:b/>
          <w:bCs/>
          <w:sz w:val="24"/>
          <w:szCs w:val="24"/>
        </w:rPr>
        <w:t>35</w:t>
      </w:r>
      <w:r w:rsidR="00004E15" w:rsidRPr="004268AE">
        <w:rPr>
          <w:rFonts w:ascii="Times New Roman" w:hAnsi="Times New Roman" w:cs="Times New Roman"/>
          <w:b/>
          <w:bCs/>
          <w:sz w:val="24"/>
          <w:szCs w:val="24"/>
        </w:rPr>
        <w:t>,</w:t>
      </w:r>
      <w:r w:rsidR="002D2A94">
        <w:rPr>
          <w:rFonts w:ascii="Times New Roman" w:hAnsi="Times New Roman" w:cs="Times New Roman"/>
          <w:b/>
          <w:bCs/>
          <w:sz w:val="24"/>
          <w:szCs w:val="24"/>
        </w:rPr>
        <w:t>29</w:t>
      </w:r>
      <w:r w:rsidR="00004E15" w:rsidRPr="004268AE">
        <w:rPr>
          <w:rFonts w:ascii="Times New Roman" w:hAnsi="Times New Roman" w:cs="Times New Roman"/>
          <w:b/>
          <w:bCs/>
          <w:sz w:val="24"/>
          <w:szCs w:val="24"/>
        </w:rPr>
        <w:t>]</w:t>
      </w:r>
      <w:r w:rsidR="004268AE">
        <w:rPr>
          <w:rFonts w:ascii="Times New Roman" w:hAnsi="Times New Roman" w:cs="Times New Roman"/>
          <w:b/>
          <w:bCs/>
          <w:sz w:val="24"/>
          <w:szCs w:val="24"/>
        </w:rPr>
        <w:t>.</w:t>
      </w:r>
    </w:p>
    <w:p w:rsidR="00004E15" w:rsidRDefault="00352D6E" w:rsidP="00A25DAA">
      <w:pPr>
        <w:tabs>
          <w:tab w:val="left" w:pos="1418"/>
          <w:tab w:val="left" w:pos="7371"/>
          <w:tab w:val="left" w:pos="7513"/>
        </w:tabs>
        <w:autoSpaceDE w:val="0"/>
        <w:autoSpaceDN w:val="0"/>
        <w:adjustRightInd w:val="0"/>
        <w:spacing w:before="100" w:beforeAutospacing="1" w:after="0" w:line="360" w:lineRule="auto"/>
        <w:jc w:val="both"/>
        <w:rPr>
          <w:rFonts w:ascii="Times New Roman" w:eastAsia="AdvOT863180fb" w:hAnsi="Times New Roman" w:cs="Times New Roman"/>
          <w:color w:val="000000"/>
          <w:sz w:val="24"/>
          <w:szCs w:val="24"/>
        </w:rPr>
      </w:pPr>
      <w:r>
        <w:rPr>
          <w:rFonts w:ascii="Times New Roman" w:eastAsia="AdvOT863180fb" w:hAnsi="Times New Roman" w:cs="Times New Roman"/>
          <w:noProof/>
          <w:color w:val="000000"/>
          <w:sz w:val="24"/>
          <w:szCs w:val="24"/>
          <w:lang w:eastAsia="fr-FR"/>
        </w:rPr>
        <w:pict>
          <v:shape id="_x0000_s1040" type="#_x0000_t32" style="position:absolute;left:0;text-align:left;margin-left:145.9pt;margin-top:13.2pt;width:35.25pt;height:0;z-index:251673600" o:connectortype="straight">
            <v:stroke startarrow="block" endarrow="block"/>
          </v:shape>
        </w:pict>
      </w:r>
      <w:r w:rsidR="008514E7">
        <w:rPr>
          <w:rFonts w:ascii="Times New Roman" w:eastAsia="AdvOT863180fb" w:hAnsi="Times New Roman" w:cs="Times New Roman"/>
          <w:color w:val="000000"/>
          <w:sz w:val="24"/>
          <w:szCs w:val="24"/>
        </w:rPr>
        <w:t xml:space="preserve">                       </w:t>
      </w:r>
      <w:r w:rsidR="00004E15" w:rsidRPr="00004E15">
        <w:rPr>
          <w:rFonts w:ascii="Times New Roman" w:eastAsia="AdvOT863180fb" w:hAnsi="Times New Roman" w:cs="Times New Roman"/>
          <w:color w:val="000000"/>
          <w:sz w:val="24"/>
          <w:szCs w:val="24"/>
        </w:rPr>
        <w:t>2H</w:t>
      </w:r>
      <w:r w:rsidR="00004E15" w:rsidRPr="00004E15">
        <w:rPr>
          <w:rFonts w:ascii="Times New Roman" w:eastAsia="AdvOT863180fb" w:hAnsi="Times New Roman" w:cs="Times New Roman"/>
          <w:color w:val="000000"/>
          <w:sz w:val="24"/>
          <w:szCs w:val="24"/>
          <w:vertAlign w:val="subscript"/>
        </w:rPr>
        <w:t>2</w:t>
      </w:r>
      <w:r w:rsidR="00004E15" w:rsidRPr="00004E15">
        <w:rPr>
          <w:rFonts w:ascii="Times New Roman" w:eastAsia="AdvOT863180fb" w:hAnsi="Times New Roman" w:cs="Times New Roman"/>
          <w:color w:val="000000"/>
          <w:sz w:val="24"/>
          <w:szCs w:val="24"/>
        </w:rPr>
        <w:t>O</w:t>
      </w:r>
      <w:r w:rsidR="00004E15" w:rsidRPr="00004E15">
        <w:rPr>
          <w:rFonts w:ascii="Times New Roman" w:eastAsia="AdvOT863180fb" w:hAnsi="Times New Roman" w:cs="Times New Roman"/>
          <w:color w:val="000000"/>
          <w:sz w:val="24"/>
          <w:szCs w:val="24"/>
          <w:vertAlign w:val="subscript"/>
        </w:rPr>
        <w:t xml:space="preserve">(1) </w:t>
      </w:r>
      <w:r w:rsidR="00004E15" w:rsidRPr="00004E15">
        <w:rPr>
          <w:rFonts w:ascii="Times New Roman" w:eastAsia="AdvOT863180fb" w:hAnsi="Times New Roman" w:cs="Times New Roman"/>
          <w:color w:val="000000"/>
          <w:sz w:val="24"/>
          <w:szCs w:val="24"/>
        </w:rPr>
        <w:t>+ 2e</w:t>
      </w:r>
      <w:r w:rsidR="00004E15" w:rsidRPr="008514E7">
        <w:rPr>
          <w:rFonts w:ascii="Times New Roman" w:eastAsia="AdvOT863180fb" w:hAnsi="Times New Roman" w:cs="Times New Roman"/>
          <w:b/>
          <w:bCs/>
          <w:color w:val="000000"/>
          <w:sz w:val="28"/>
          <w:szCs w:val="28"/>
          <w:vertAlign w:val="superscript"/>
        </w:rPr>
        <w:t>_</w:t>
      </w:r>
      <w:r w:rsidR="00004E15" w:rsidRPr="00004E15">
        <w:rPr>
          <w:rFonts w:ascii="Times New Roman" w:eastAsia="AdvOT863180fb" w:hAnsi="Times New Roman" w:cs="Times New Roman"/>
          <w:color w:val="000000"/>
          <w:sz w:val="24"/>
          <w:szCs w:val="24"/>
          <w:vertAlign w:val="superscript"/>
        </w:rPr>
        <w:t xml:space="preserve">                         </w:t>
      </w:r>
      <w:r w:rsidR="00004E15" w:rsidRPr="00004E15">
        <w:rPr>
          <w:rFonts w:ascii="Times New Roman" w:eastAsia="AdvOT863180fb" w:hAnsi="Times New Roman" w:cs="Times New Roman"/>
          <w:color w:val="000000"/>
          <w:sz w:val="24"/>
          <w:szCs w:val="24"/>
        </w:rPr>
        <w:t>H</w:t>
      </w:r>
      <w:r w:rsidR="00004E15" w:rsidRPr="00004E15">
        <w:rPr>
          <w:rFonts w:ascii="Times New Roman" w:eastAsia="AdvOT863180fb" w:hAnsi="Times New Roman" w:cs="Times New Roman"/>
          <w:color w:val="000000"/>
          <w:sz w:val="24"/>
          <w:szCs w:val="24"/>
          <w:vertAlign w:val="subscript"/>
        </w:rPr>
        <w:t>2</w:t>
      </w:r>
      <w:r w:rsidR="00004E15" w:rsidRPr="00004E15">
        <w:rPr>
          <w:rFonts w:ascii="Times New Roman" w:eastAsia="AdvOT863180fb" w:hAnsi="Times New Roman" w:cs="Times New Roman"/>
          <w:color w:val="000000"/>
          <w:sz w:val="24"/>
          <w:szCs w:val="24"/>
        </w:rPr>
        <w:t>(g) + 2OH</w:t>
      </w:r>
      <w:r w:rsidR="00004E15" w:rsidRPr="008514E7">
        <w:rPr>
          <w:rFonts w:ascii="Times New Roman" w:eastAsia="AdvOT863180fb" w:hAnsi="Times New Roman" w:cs="Times New Roman"/>
          <w:color w:val="000000"/>
          <w:sz w:val="24"/>
          <w:szCs w:val="24"/>
          <w:vertAlign w:val="superscript"/>
        </w:rPr>
        <w:t>_</w:t>
      </w:r>
      <w:r w:rsidR="00004E15" w:rsidRPr="00004E15">
        <w:rPr>
          <w:rFonts w:ascii="Times New Roman" w:eastAsia="AdvOT863180fb" w:hAnsi="Times New Roman" w:cs="Times New Roman"/>
          <w:color w:val="000000"/>
          <w:sz w:val="24"/>
          <w:szCs w:val="24"/>
        </w:rPr>
        <w:t xml:space="preserve"> </w:t>
      </w:r>
      <w:r w:rsidR="00A25DAA">
        <w:rPr>
          <w:rFonts w:ascii="Times New Roman" w:eastAsia="AdvOT863180fb" w:hAnsi="Times New Roman" w:cs="Times New Roman"/>
          <w:color w:val="000000"/>
          <w:sz w:val="24"/>
          <w:szCs w:val="24"/>
        </w:rPr>
        <w:t xml:space="preserve">                                   </w:t>
      </w:r>
      <w:r w:rsidR="00A25DAA">
        <w:rPr>
          <w:rFonts w:ascii="Times New Roman" w:hAnsi="Times New Roman" w:cs="Times New Roman"/>
          <w:sz w:val="24"/>
          <w:szCs w:val="24"/>
        </w:rPr>
        <w:t>(IV-17)</w:t>
      </w:r>
      <w:r w:rsidR="00A25DAA">
        <w:rPr>
          <w:rFonts w:ascii="Times New Roman" w:eastAsia="AdvOT863180fb" w:hAnsi="Times New Roman" w:cs="Times New Roman"/>
          <w:color w:val="000000"/>
          <w:sz w:val="24"/>
          <w:szCs w:val="24"/>
        </w:rPr>
        <w:t xml:space="preserve">                    </w:t>
      </w:r>
    </w:p>
    <w:p w:rsidR="008514E7" w:rsidRDefault="008514E7" w:rsidP="008514E7">
      <w:pPr>
        <w:tabs>
          <w:tab w:val="left" w:pos="1418"/>
        </w:tabs>
        <w:autoSpaceDE w:val="0"/>
        <w:autoSpaceDN w:val="0"/>
        <w:adjustRightInd w:val="0"/>
        <w:spacing w:before="100" w:beforeAutospacing="1" w:after="0" w:line="360" w:lineRule="auto"/>
        <w:jc w:val="both"/>
        <w:rPr>
          <w:rFonts w:ascii="Times New Roman" w:eastAsia="AdvOT863180fb" w:hAnsi="Times New Roman" w:cs="Times New Roman"/>
          <w:color w:val="000000"/>
          <w:sz w:val="24"/>
          <w:szCs w:val="24"/>
        </w:rPr>
      </w:pPr>
    </w:p>
    <w:p w:rsidR="008514E7" w:rsidRPr="00004E15" w:rsidRDefault="008514E7" w:rsidP="008514E7">
      <w:pPr>
        <w:tabs>
          <w:tab w:val="left" w:pos="1418"/>
        </w:tabs>
        <w:autoSpaceDE w:val="0"/>
        <w:autoSpaceDN w:val="0"/>
        <w:adjustRightInd w:val="0"/>
        <w:spacing w:before="100" w:beforeAutospacing="1" w:after="0" w:line="360" w:lineRule="auto"/>
        <w:jc w:val="both"/>
        <w:rPr>
          <w:rFonts w:ascii="Times New Roman" w:eastAsia="AdvOT863180fb" w:hAnsi="Times New Roman" w:cs="Times New Roman"/>
          <w:color w:val="000000"/>
          <w:sz w:val="24"/>
          <w:szCs w:val="24"/>
        </w:rPr>
      </w:pPr>
    </w:p>
    <w:p w:rsidR="00004E15" w:rsidRDefault="00004E15" w:rsidP="002D2A94">
      <w:pPr>
        <w:tabs>
          <w:tab w:val="left" w:pos="709"/>
        </w:tabs>
        <w:autoSpaceDE w:val="0"/>
        <w:autoSpaceDN w:val="0"/>
        <w:adjustRightInd w:val="0"/>
        <w:spacing w:before="100" w:beforeAutospacing="1" w:after="0" w:line="360" w:lineRule="auto"/>
        <w:ind w:firstLine="708"/>
        <w:jc w:val="both"/>
        <w:rPr>
          <w:rFonts w:ascii="Times New Roman" w:eastAsia="AdvOT863180fb" w:hAnsi="Times New Roman" w:cs="Times New Roman"/>
          <w:color w:val="000000"/>
          <w:sz w:val="24"/>
          <w:szCs w:val="24"/>
        </w:rPr>
      </w:pPr>
      <w:r w:rsidRPr="00004E15">
        <w:rPr>
          <w:rFonts w:ascii="Times New Roman" w:eastAsia="AdvOT863180fb" w:hAnsi="Times New Roman" w:cs="Times New Roman"/>
          <w:color w:val="000000"/>
          <w:sz w:val="24"/>
          <w:szCs w:val="24"/>
        </w:rPr>
        <w:t xml:space="preserve">En outre, le colorant peut être complexé par l’hydroxyde de fer formant ainsi une bonde ionique  </w:t>
      </w:r>
      <w:r w:rsidRPr="004268AE">
        <w:rPr>
          <w:rFonts w:ascii="Times New Roman" w:eastAsia="AdvOT863180fb" w:hAnsi="Times New Roman" w:cs="Times New Roman"/>
          <w:b/>
          <w:bCs/>
          <w:color w:val="000000"/>
          <w:sz w:val="24"/>
          <w:szCs w:val="24"/>
        </w:rPr>
        <w:t>[</w:t>
      </w:r>
      <w:r w:rsidR="002D2A94">
        <w:rPr>
          <w:rFonts w:ascii="Times New Roman" w:eastAsia="AdvOT863180fb" w:hAnsi="Times New Roman" w:cs="Times New Roman"/>
          <w:b/>
          <w:bCs/>
          <w:color w:val="000000"/>
          <w:sz w:val="24"/>
          <w:szCs w:val="24"/>
        </w:rPr>
        <w:t>36</w:t>
      </w:r>
      <w:r w:rsidRPr="004268AE">
        <w:rPr>
          <w:rFonts w:ascii="Times New Roman" w:eastAsia="AdvOT863180fb" w:hAnsi="Times New Roman" w:cs="Times New Roman"/>
          <w:b/>
          <w:bCs/>
          <w:color w:val="000000"/>
          <w:sz w:val="24"/>
          <w:szCs w:val="24"/>
        </w:rPr>
        <w:t>,</w:t>
      </w:r>
      <w:r w:rsidR="002D2A94">
        <w:rPr>
          <w:rFonts w:ascii="Times New Roman" w:eastAsia="AdvOT863180fb" w:hAnsi="Times New Roman" w:cs="Times New Roman"/>
          <w:b/>
          <w:bCs/>
          <w:color w:val="000000"/>
          <w:sz w:val="24"/>
          <w:szCs w:val="24"/>
        </w:rPr>
        <w:t>37</w:t>
      </w:r>
      <w:r w:rsidRPr="004268AE">
        <w:rPr>
          <w:rFonts w:ascii="Times New Roman" w:eastAsia="AdvOT863180fb" w:hAnsi="Times New Roman" w:cs="Times New Roman"/>
          <w:b/>
          <w:bCs/>
          <w:color w:val="000000"/>
          <w:sz w:val="24"/>
          <w:szCs w:val="24"/>
        </w:rPr>
        <w:t>]</w:t>
      </w:r>
      <w:r w:rsidRPr="00004E15">
        <w:rPr>
          <w:rFonts w:ascii="Times New Roman" w:eastAsia="AdvOT863180fb" w:hAnsi="Times New Roman" w:cs="Times New Roman"/>
          <w:color w:val="000000"/>
          <w:sz w:val="24"/>
          <w:szCs w:val="24"/>
        </w:rPr>
        <w:t>.Ce processus cause aussi l’augmentation du pH comme suit :</w:t>
      </w:r>
    </w:p>
    <w:p w:rsidR="008514E7" w:rsidRPr="00004E15" w:rsidRDefault="008514E7" w:rsidP="008514E7">
      <w:pPr>
        <w:tabs>
          <w:tab w:val="left" w:pos="709"/>
        </w:tabs>
        <w:autoSpaceDE w:val="0"/>
        <w:autoSpaceDN w:val="0"/>
        <w:adjustRightInd w:val="0"/>
        <w:spacing w:before="100" w:beforeAutospacing="1" w:after="0" w:line="360" w:lineRule="auto"/>
        <w:ind w:firstLine="708"/>
        <w:jc w:val="both"/>
        <w:rPr>
          <w:rFonts w:ascii="Times New Roman" w:eastAsia="AdvOT863180fb" w:hAnsi="Times New Roman" w:cs="Times New Roman"/>
          <w:color w:val="000000"/>
          <w:sz w:val="24"/>
          <w:szCs w:val="24"/>
        </w:rPr>
      </w:pPr>
    </w:p>
    <w:p w:rsidR="00004E15" w:rsidRPr="003C7F17" w:rsidRDefault="00352D6E" w:rsidP="00A25DAA">
      <w:pPr>
        <w:tabs>
          <w:tab w:val="left" w:pos="567"/>
          <w:tab w:val="left" w:pos="8505"/>
        </w:tabs>
        <w:autoSpaceDE w:val="0"/>
        <w:autoSpaceDN w:val="0"/>
        <w:adjustRightInd w:val="0"/>
        <w:spacing w:before="100" w:beforeAutospacing="1" w:after="0" w:line="360" w:lineRule="auto"/>
        <w:jc w:val="both"/>
        <w:rPr>
          <w:rFonts w:ascii="Times New Roman" w:eastAsia="AdvOT863180fb" w:hAnsi="Times New Roman" w:cs="Times New Roman"/>
          <w:color w:val="000000"/>
          <w:sz w:val="24"/>
          <w:szCs w:val="24"/>
          <w:lang w:val="en-US"/>
        </w:rPr>
      </w:pPr>
      <w:r>
        <w:rPr>
          <w:rFonts w:ascii="Times New Roman" w:eastAsia="AdvOT863180fb" w:hAnsi="Times New Roman" w:cs="Times New Roman"/>
          <w:noProof/>
          <w:color w:val="000000"/>
          <w:sz w:val="24"/>
          <w:szCs w:val="24"/>
          <w:lang w:eastAsia="fr-FR"/>
        </w:rPr>
        <w:pict>
          <v:shape id="_x0000_s1041" type="#_x0000_t32" style="position:absolute;left:0;text-align:left;margin-left:169.15pt;margin-top:23.35pt;width:50.25pt;height:0;z-index:251674624" o:connectortype="straight">
            <v:stroke endarrow="block"/>
          </v:shape>
        </w:pict>
      </w:r>
      <w:r w:rsidR="008514E7" w:rsidRPr="00335B2F">
        <w:rPr>
          <w:rFonts w:ascii="Times New Roman" w:eastAsia="AdvOT863180fb" w:hAnsi="Times New Roman" w:cs="Times New Roman"/>
          <w:color w:val="000000"/>
          <w:sz w:val="24"/>
          <w:szCs w:val="24"/>
          <w:lang w:val="en-US"/>
        </w:rPr>
        <w:t xml:space="preserve">         </w:t>
      </w:r>
      <w:r w:rsidR="00004E15" w:rsidRPr="003C7F17">
        <w:rPr>
          <w:rFonts w:ascii="Times New Roman" w:eastAsia="AdvOT863180fb" w:hAnsi="Times New Roman" w:cs="Times New Roman"/>
          <w:color w:val="000000"/>
          <w:sz w:val="24"/>
          <w:szCs w:val="24"/>
          <w:lang w:val="en-US"/>
        </w:rPr>
        <w:t>R _ SO</w:t>
      </w:r>
      <w:r w:rsidR="00004E15" w:rsidRPr="003C7F17">
        <w:rPr>
          <w:rFonts w:ascii="Times New Roman" w:eastAsia="AdvOT863180fb" w:hAnsi="Times New Roman" w:cs="Times New Roman"/>
          <w:color w:val="000000"/>
          <w:sz w:val="24"/>
          <w:szCs w:val="24"/>
          <w:vertAlign w:val="subscript"/>
          <w:lang w:val="en-US"/>
        </w:rPr>
        <w:t>3</w:t>
      </w:r>
      <w:r w:rsidR="00004E15" w:rsidRPr="003C7F17">
        <w:rPr>
          <w:rFonts w:ascii="Times New Roman" w:eastAsia="AdvOT863180fb" w:hAnsi="Times New Roman" w:cs="Times New Roman"/>
          <w:color w:val="000000"/>
          <w:sz w:val="24"/>
          <w:szCs w:val="24"/>
          <w:lang w:val="en-US"/>
        </w:rPr>
        <w:t>Na +(OH)</w:t>
      </w:r>
      <w:r w:rsidR="00004E15" w:rsidRPr="003C7F17">
        <w:rPr>
          <w:rFonts w:ascii="Times New Roman" w:eastAsia="AdvOT863180fb" w:hAnsi="Times New Roman" w:cs="Times New Roman"/>
          <w:color w:val="000000"/>
          <w:sz w:val="24"/>
          <w:szCs w:val="24"/>
          <w:vertAlign w:val="subscript"/>
          <w:lang w:val="en-US"/>
        </w:rPr>
        <w:t>3</w:t>
      </w:r>
      <w:r w:rsidR="00004E15" w:rsidRPr="003C7F17">
        <w:rPr>
          <w:rFonts w:ascii="Times New Roman" w:eastAsia="AdvOT863180fb" w:hAnsi="Times New Roman" w:cs="Times New Roman"/>
          <w:color w:val="000000"/>
          <w:sz w:val="24"/>
          <w:szCs w:val="24"/>
          <w:lang w:val="en-US"/>
        </w:rPr>
        <w:t>(H</w:t>
      </w:r>
      <w:r w:rsidR="00004E15" w:rsidRPr="003C7F17">
        <w:rPr>
          <w:rFonts w:ascii="Times New Roman" w:eastAsia="AdvOT863180fb" w:hAnsi="Times New Roman" w:cs="Times New Roman"/>
          <w:color w:val="000000"/>
          <w:sz w:val="24"/>
          <w:szCs w:val="24"/>
          <w:vertAlign w:val="subscript"/>
          <w:lang w:val="en-US"/>
        </w:rPr>
        <w:t>2</w:t>
      </w:r>
      <w:r w:rsidR="00004E15" w:rsidRPr="003C7F17">
        <w:rPr>
          <w:rFonts w:ascii="Times New Roman" w:eastAsia="AdvOT863180fb" w:hAnsi="Times New Roman" w:cs="Times New Roman"/>
          <w:color w:val="000000"/>
          <w:sz w:val="24"/>
          <w:szCs w:val="24"/>
          <w:lang w:val="en-US"/>
        </w:rPr>
        <w:t>O)Fe                     R _ SO</w:t>
      </w:r>
      <w:r w:rsidR="00004E15" w:rsidRPr="003C7F17">
        <w:rPr>
          <w:rFonts w:ascii="Times New Roman" w:eastAsia="AdvOT863180fb" w:hAnsi="Times New Roman" w:cs="Times New Roman"/>
          <w:color w:val="000000"/>
          <w:sz w:val="24"/>
          <w:szCs w:val="24"/>
          <w:vertAlign w:val="subscript"/>
          <w:lang w:val="en-US"/>
        </w:rPr>
        <w:t>3</w:t>
      </w:r>
      <w:r w:rsidR="00004E15" w:rsidRPr="003C7F17">
        <w:rPr>
          <w:rFonts w:ascii="Times New Roman" w:eastAsia="AdvOT863180fb" w:hAnsi="Times New Roman" w:cs="Times New Roman"/>
          <w:color w:val="000000"/>
          <w:sz w:val="24"/>
          <w:szCs w:val="24"/>
          <w:lang w:val="en-US"/>
        </w:rPr>
        <w:t xml:space="preserve"> _ (OH)</w:t>
      </w:r>
      <w:r w:rsidR="00004E15" w:rsidRPr="003C7F17">
        <w:rPr>
          <w:rFonts w:ascii="Times New Roman" w:eastAsia="AdvOT863180fb" w:hAnsi="Times New Roman" w:cs="Times New Roman"/>
          <w:color w:val="000000"/>
          <w:sz w:val="24"/>
          <w:szCs w:val="24"/>
          <w:vertAlign w:val="subscript"/>
          <w:lang w:val="en-US"/>
        </w:rPr>
        <w:t>2</w:t>
      </w:r>
      <w:r w:rsidR="00004E15" w:rsidRPr="003C7F17">
        <w:rPr>
          <w:rFonts w:ascii="Times New Roman" w:eastAsia="AdvOT863180fb" w:hAnsi="Times New Roman" w:cs="Times New Roman"/>
          <w:color w:val="000000"/>
          <w:sz w:val="24"/>
          <w:szCs w:val="24"/>
          <w:lang w:val="en-US"/>
        </w:rPr>
        <w:t>H</w:t>
      </w:r>
      <w:r w:rsidR="00004E15" w:rsidRPr="003C7F17">
        <w:rPr>
          <w:rFonts w:ascii="Times New Roman" w:eastAsia="AdvOT863180fb" w:hAnsi="Times New Roman" w:cs="Times New Roman"/>
          <w:color w:val="000000"/>
          <w:sz w:val="24"/>
          <w:szCs w:val="24"/>
          <w:vertAlign w:val="subscript"/>
          <w:lang w:val="en-US"/>
        </w:rPr>
        <w:t>2</w:t>
      </w:r>
      <w:r w:rsidR="00004E15" w:rsidRPr="003C7F17">
        <w:rPr>
          <w:rFonts w:ascii="Times New Roman" w:eastAsia="AdvOT863180fb" w:hAnsi="Times New Roman" w:cs="Times New Roman"/>
          <w:color w:val="000000"/>
          <w:sz w:val="24"/>
          <w:szCs w:val="24"/>
          <w:lang w:val="en-US"/>
        </w:rPr>
        <w:t>OFe +Na</w:t>
      </w:r>
      <w:r w:rsidR="00004E15" w:rsidRPr="003C7F17">
        <w:rPr>
          <w:rFonts w:ascii="Times New Roman" w:eastAsia="AdvOT863180fb" w:hAnsi="Times New Roman" w:cs="Times New Roman"/>
          <w:color w:val="000000"/>
          <w:sz w:val="24"/>
          <w:szCs w:val="24"/>
          <w:vertAlign w:val="superscript"/>
          <w:lang w:val="en-US"/>
        </w:rPr>
        <w:t>+</w:t>
      </w:r>
      <w:r w:rsidR="00004E15" w:rsidRPr="003C7F17">
        <w:rPr>
          <w:rFonts w:ascii="Times New Roman" w:eastAsia="AdvOT863180fb" w:hAnsi="Times New Roman" w:cs="Times New Roman"/>
          <w:color w:val="000000"/>
          <w:sz w:val="24"/>
          <w:szCs w:val="24"/>
          <w:lang w:val="en-US"/>
        </w:rPr>
        <w:t xml:space="preserve"> + OH</w:t>
      </w:r>
      <w:r w:rsidR="00004E15" w:rsidRPr="003C7F17">
        <w:rPr>
          <w:rFonts w:ascii="Times New Roman" w:eastAsia="AdvOT863180fb" w:hAnsi="Times New Roman" w:cs="Times New Roman"/>
          <w:color w:val="000000"/>
          <w:sz w:val="24"/>
          <w:szCs w:val="24"/>
          <w:vertAlign w:val="superscript"/>
          <w:lang w:val="en-US"/>
        </w:rPr>
        <w:t>_</w:t>
      </w:r>
      <w:r w:rsidR="00A25DAA" w:rsidRPr="003C7F17">
        <w:rPr>
          <w:rFonts w:ascii="Times New Roman" w:eastAsia="AdvOT863180fb" w:hAnsi="Times New Roman" w:cs="Times New Roman"/>
          <w:color w:val="000000"/>
          <w:sz w:val="24"/>
          <w:szCs w:val="24"/>
          <w:vertAlign w:val="superscript"/>
          <w:lang w:val="en-US"/>
        </w:rPr>
        <w:t xml:space="preserve"> </w:t>
      </w:r>
      <w:r w:rsidR="00A25DAA" w:rsidRPr="003C7F17">
        <w:rPr>
          <w:rFonts w:ascii="Times New Roman" w:eastAsia="AdvOT863180fb" w:hAnsi="Times New Roman" w:cs="Times New Roman"/>
          <w:color w:val="000000"/>
          <w:sz w:val="24"/>
          <w:szCs w:val="24"/>
          <w:lang w:val="en-US"/>
        </w:rPr>
        <w:t xml:space="preserve">  </w:t>
      </w:r>
      <w:r w:rsidR="00A25DAA" w:rsidRPr="003C7F17">
        <w:rPr>
          <w:rFonts w:ascii="Times New Roman" w:hAnsi="Times New Roman" w:cs="Times New Roman"/>
          <w:sz w:val="24"/>
          <w:szCs w:val="24"/>
          <w:lang w:val="en-US"/>
        </w:rPr>
        <w:t>(IV-18)</w:t>
      </w:r>
    </w:p>
    <w:p w:rsidR="00004E15" w:rsidRPr="003C7F17" w:rsidRDefault="00004E15" w:rsidP="00004E15">
      <w:pPr>
        <w:autoSpaceDE w:val="0"/>
        <w:autoSpaceDN w:val="0"/>
        <w:adjustRightInd w:val="0"/>
        <w:spacing w:before="100" w:beforeAutospacing="1" w:after="0" w:line="360" w:lineRule="auto"/>
        <w:jc w:val="both"/>
        <w:rPr>
          <w:rFonts w:ascii="Times New Roman" w:eastAsia="AdvOT863180fb" w:hAnsi="Times New Roman" w:cs="Times New Roman"/>
          <w:color w:val="000000"/>
          <w:sz w:val="24"/>
          <w:szCs w:val="24"/>
          <w:lang w:val="en-US"/>
        </w:rPr>
      </w:pPr>
    </w:p>
    <w:p w:rsidR="00004E15" w:rsidRPr="00004E15" w:rsidRDefault="00004E15" w:rsidP="003E7202">
      <w:pPr>
        <w:autoSpaceDE w:val="0"/>
        <w:autoSpaceDN w:val="0"/>
        <w:adjustRightInd w:val="0"/>
        <w:spacing w:before="100" w:beforeAutospacing="1" w:after="0" w:line="360" w:lineRule="auto"/>
        <w:ind w:firstLine="708"/>
        <w:jc w:val="both"/>
        <w:rPr>
          <w:rFonts w:ascii="Times New Roman" w:hAnsi="Times New Roman" w:cs="Times New Roman"/>
          <w:color w:val="000000"/>
          <w:sz w:val="24"/>
          <w:szCs w:val="24"/>
        </w:rPr>
      </w:pPr>
      <w:r w:rsidRPr="00004E15">
        <w:rPr>
          <w:rFonts w:ascii="Times New Roman" w:hAnsi="Times New Roman" w:cs="Times New Roman"/>
          <w:color w:val="000000"/>
          <w:sz w:val="24"/>
          <w:szCs w:val="24"/>
        </w:rPr>
        <w:t>Les ions libérés par électrocoagulation (Fe</w:t>
      </w:r>
      <w:r w:rsidRPr="00004E15">
        <w:rPr>
          <w:rFonts w:ascii="Times New Roman" w:hAnsi="Times New Roman" w:cs="Times New Roman"/>
          <w:color w:val="000000"/>
          <w:sz w:val="24"/>
          <w:szCs w:val="24"/>
          <w:vertAlign w:val="superscript"/>
        </w:rPr>
        <w:t>3+</w:t>
      </w:r>
      <w:r w:rsidRPr="00004E15">
        <w:rPr>
          <w:rFonts w:ascii="Times New Roman" w:hAnsi="Times New Roman" w:cs="Times New Roman"/>
          <w:color w:val="000000"/>
          <w:sz w:val="24"/>
          <w:szCs w:val="24"/>
        </w:rPr>
        <w:t xml:space="preserve"> /Fe</w:t>
      </w:r>
      <w:r w:rsidRPr="00004E15">
        <w:rPr>
          <w:rFonts w:ascii="Times New Roman" w:hAnsi="Times New Roman" w:cs="Times New Roman"/>
          <w:color w:val="000000"/>
          <w:sz w:val="24"/>
          <w:szCs w:val="24"/>
          <w:vertAlign w:val="superscript"/>
        </w:rPr>
        <w:t>2+</w:t>
      </w:r>
      <w:r w:rsidRPr="00004E15">
        <w:rPr>
          <w:rFonts w:ascii="Times New Roman" w:hAnsi="Times New Roman" w:cs="Times New Roman"/>
          <w:color w:val="000000"/>
          <w:sz w:val="24"/>
          <w:szCs w:val="24"/>
        </w:rPr>
        <w:t>et OH</w:t>
      </w:r>
      <w:r w:rsidRPr="008514E7">
        <w:rPr>
          <w:rFonts w:ascii="Times New Roman" w:hAnsi="Times New Roman" w:cs="Times New Roman"/>
          <w:color w:val="000000"/>
          <w:sz w:val="24"/>
          <w:szCs w:val="24"/>
          <w:vertAlign w:val="superscript"/>
        </w:rPr>
        <w:t>-</w:t>
      </w:r>
      <w:r w:rsidRPr="00004E15">
        <w:rPr>
          <w:rFonts w:ascii="Times New Roman" w:hAnsi="Times New Roman" w:cs="Times New Roman"/>
          <w:color w:val="000000"/>
          <w:sz w:val="24"/>
          <w:szCs w:val="24"/>
        </w:rPr>
        <w:t>) devraient se combiner pour former</w:t>
      </w:r>
      <w:r w:rsidR="008514E7">
        <w:rPr>
          <w:rFonts w:ascii="Times New Roman" w:hAnsi="Times New Roman" w:cs="Times New Roman"/>
          <w:color w:val="000000"/>
          <w:sz w:val="24"/>
          <w:szCs w:val="24"/>
        </w:rPr>
        <w:t xml:space="preserve"> </w:t>
      </w:r>
      <w:r w:rsidRPr="00004E15">
        <w:rPr>
          <w:rFonts w:ascii="Times New Roman" w:hAnsi="Times New Roman" w:cs="Times New Roman"/>
          <w:color w:val="000000"/>
          <w:sz w:val="24"/>
          <w:szCs w:val="24"/>
        </w:rPr>
        <w:t>Fe(OH)</w:t>
      </w:r>
      <w:r w:rsidRPr="008514E7">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 / Fe(OH)</w:t>
      </w:r>
      <w:r w:rsidRPr="008514E7">
        <w:rPr>
          <w:rFonts w:ascii="Times New Roman" w:hAnsi="Times New Roman" w:cs="Times New Roman"/>
          <w:color w:val="000000"/>
          <w:sz w:val="24"/>
          <w:szCs w:val="24"/>
          <w:vertAlign w:val="subscript"/>
        </w:rPr>
        <w:t>3</w:t>
      </w:r>
      <w:r w:rsidR="008514E7">
        <w:rPr>
          <w:rFonts w:ascii="Times New Roman" w:hAnsi="Times New Roman" w:cs="Times New Roman"/>
          <w:color w:val="000000"/>
          <w:sz w:val="24"/>
          <w:szCs w:val="24"/>
        </w:rPr>
        <w:t xml:space="preserve"> </w:t>
      </w:r>
      <w:r w:rsidR="003E7202">
        <w:rPr>
          <w:rFonts w:ascii="Times New Roman" w:hAnsi="Times New Roman" w:cs="Times New Roman"/>
          <w:color w:val="000000"/>
          <w:sz w:val="24"/>
          <w:szCs w:val="24"/>
        </w:rPr>
        <w:t>. Or la figure</w:t>
      </w:r>
      <w:r w:rsidRPr="00004E15">
        <w:rPr>
          <w:rFonts w:ascii="Times New Roman" w:hAnsi="Times New Roman" w:cs="Times New Roman"/>
          <w:color w:val="000000"/>
          <w:sz w:val="24"/>
          <w:szCs w:val="24"/>
        </w:rPr>
        <w:t xml:space="preserve"> </w:t>
      </w:r>
      <w:r w:rsidR="003E7202">
        <w:rPr>
          <w:rFonts w:ascii="Times New Roman" w:hAnsi="Times New Roman" w:cs="Times New Roman"/>
          <w:color w:val="000000"/>
          <w:sz w:val="24"/>
          <w:szCs w:val="24"/>
        </w:rPr>
        <w:t>IV-37 montre</w:t>
      </w:r>
      <w:r w:rsidRPr="00004E15">
        <w:rPr>
          <w:rFonts w:ascii="Times New Roman" w:hAnsi="Times New Roman" w:cs="Times New Roman"/>
          <w:color w:val="000000"/>
          <w:sz w:val="24"/>
          <w:szCs w:val="24"/>
        </w:rPr>
        <w:t xml:space="preserve"> une</w:t>
      </w:r>
      <w:r w:rsidR="008514E7">
        <w:rPr>
          <w:rFonts w:ascii="Times New Roman" w:hAnsi="Times New Roman" w:cs="Times New Roman"/>
          <w:color w:val="000000"/>
          <w:sz w:val="24"/>
          <w:szCs w:val="24"/>
        </w:rPr>
        <w:t xml:space="preserve"> </w:t>
      </w:r>
      <w:r w:rsidRPr="00004E15">
        <w:rPr>
          <w:rFonts w:ascii="Times New Roman" w:hAnsi="Times New Roman" w:cs="Times New Roman"/>
          <w:color w:val="000000"/>
          <w:sz w:val="24"/>
          <w:szCs w:val="24"/>
        </w:rPr>
        <w:t>augmentation du pH. Ceci peut être</w:t>
      </w:r>
      <w:r w:rsidR="008514E7">
        <w:rPr>
          <w:rFonts w:ascii="Times New Roman" w:hAnsi="Times New Roman" w:cs="Times New Roman"/>
          <w:color w:val="000000"/>
          <w:sz w:val="24"/>
          <w:szCs w:val="24"/>
        </w:rPr>
        <w:t xml:space="preserve"> </w:t>
      </w:r>
      <w:r w:rsidRPr="00004E15">
        <w:rPr>
          <w:rFonts w:ascii="Times New Roman" w:hAnsi="Times New Roman" w:cs="Times New Roman"/>
          <w:color w:val="000000"/>
          <w:sz w:val="24"/>
          <w:szCs w:val="24"/>
        </w:rPr>
        <w:t>due à une inactivation des ions Fe</w:t>
      </w:r>
      <w:r w:rsidRPr="00004E15">
        <w:rPr>
          <w:rFonts w:ascii="Times New Roman" w:hAnsi="Times New Roman" w:cs="Times New Roman"/>
          <w:color w:val="000000"/>
          <w:sz w:val="24"/>
          <w:szCs w:val="24"/>
          <w:vertAlign w:val="superscript"/>
        </w:rPr>
        <w:t>3+</w:t>
      </w:r>
      <w:r w:rsidRPr="00004E15">
        <w:rPr>
          <w:rFonts w:ascii="Times New Roman" w:hAnsi="Times New Roman" w:cs="Times New Roman"/>
          <w:color w:val="000000"/>
          <w:sz w:val="24"/>
          <w:szCs w:val="24"/>
        </w:rPr>
        <w:t xml:space="preserve"> /Fe</w:t>
      </w:r>
      <w:r w:rsidRPr="00004E15">
        <w:rPr>
          <w:rFonts w:ascii="Times New Roman" w:hAnsi="Times New Roman" w:cs="Times New Roman"/>
          <w:color w:val="000000"/>
          <w:sz w:val="24"/>
          <w:szCs w:val="24"/>
          <w:vertAlign w:val="superscript"/>
        </w:rPr>
        <w:t>2+</w:t>
      </w:r>
      <w:r w:rsidRPr="00004E15">
        <w:rPr>
          <w:rFonts w:ascii="Times New Roman" w:hAnsi="Times New Roman" w:cs="Times New Roman"/>
          <w:color w:val="000000"/>
          <w:sz w:val="24"/>
          <w:szCs w:val="24"/>
        </w:rPr>
        <w:t xml:space="preserve"> vis-à-vis des ions OH</w:t>
      </w:r>
      <w:r w:rsidRPr="008514E7">
        <w:rPr>
          <w:rFonts w:ascii="Times New Roman" w:hAnsi="Times New Roman" w:cs="Times New Roman"/>
          <w:color w:val="000000"/>
          <w:sz w:val="24"/>
          <w:szCs w:val="24"/>
          <w:vertAlign w:val="superscript"/>
        </w:rPr>
        <w:t>-</w:t>
      </w:r>
      <w:r w:rsidR="008514E7">
        <w:rPr>
          <w:rFonts w:ascii="Times New Roman" w:hAnsi="Times New Roman" w:cs="Times New Roman"/>
          <w:color w:val="000000"/>
          <w:sz w:val="24"/>
          <w:szCs w:val="24"/>
        </w:rPr>
        <w:t xml:space="preserve"> par d</w:t>
      </w:r>
      <w:r w:rsidRPr="00004E15">
        <w:rPr>
          <w:rFonts w:ascii="Times New Roman" w:hAnsi="Times New Roman" w:cs="Times New Roman"/>
          <w:color w:val="000000"/>
          <w:sz w:val="24"/>
          <w:szCs w:val="24"/>
        </w:rPr>
        <w:t>es phénomènes de chélation par les molécules organiques ou par des colloïdes</w:t>
      </w:r>
      <w:r w:rsidR="008514E7">
        <w:rPr>
          <w:rFonts w:ascii="Times New Roman" w:hAnsi="Times New Roman" w:cs="Times New Roman"/>
          <w:color w:val="000000"/>
          <w:sz w:val="24"/>
          <w:szCs w:val="24"/>
        </w:rPr>
        <w:t xml:space="preserve"> </w:t>
      </w:r>
      <w:r w:rsidRPr="00004E15">
        <w:rPr>
          <w:rFonts w:ascii="Times New Roman" w:hAnsi="Times New Roman" w:cs="Times New Roman"/>
          <w:color w:val="000000"/>
          <w:sz w:val="24"/>
          <w:szCs w:val="24"/>
        </w:rPr>
        <w:t>(chargés négativement) présents en solution, qui se lient avec Fe</w:t>
      </w:r>
      <w:r w:rsidRPr="00004E15">
        <w:rPr>
          <w:rFonts w:ascii="Times New Roman" w:hAnsi="Times New Roman" w:cs="Times New Roman"/>
          <w:color w:val="000000"/>
          <w:sz w:val="24"/>
          <w:szCs w:val="24"/>
          <w:vertAlign w:val="superscript"/>
        </w:rPr>
        <w:t>3+</w:t>
      </w:r>
      <w:r w:rsidRPr="00004E15">
        <w:rPr>
          <w:rFonts w:ascii="Times New Roman" w:hAnsi="Times New Roman" w:cs="Times New Roman"/>
          <w:color w:val="000000"/>
          <w:sz w:val="24"/>
          <w:szCs w:val="24"/>
        </w:rPr>
        <w:t xml:space="preserve"> </w:t>
      </w:r>
      <w:r w:rsidR="008514E7">
        <w:rPr>
          <w:rFonts w:ascii="Times New Roman" w:hAnsi="Times New Roman" w:cs="Times New Roman"/>
          <w:color w:val="000000"/>
          <w:sz w:val="24"/>
          <w:szCs w:val="24"/>
        </w:rPr>
        <w:t xml:space="preserve">empêchant, ainsi, toute </w:t>
      </w:r>
      <w:r w:rsidRPr="00004E15">
        <w:rPr>
          <w:rFonts w:ascii="Times New Roman" w:hAnsi="Times New Roman" w:cs="Times New Roman"/>
          <w:color w:val="000000"/>
          <w:sz w:val="24"/>
          <w:szCs w:val="24"/>
        </w:rPr>
        <w:t>liaison entre le fer et l’hydroxyde (piégeage des ions de fer) par la matière</w:t>
      </w:r>
      <w:r w:rsidR="008514E7">
        <w:rPr>
          <w:rFonts w:ascii="Times New Roman" w:hAnsi="Times New Roman" w:cs="Times New Roman"/>
          <w:color w:val="000000"/>
          <w:sz w:val="24"/>
          <w:szCs w:val="24"/>
        </w:rPr>
        <w:t xml:space="preserve"> organique du colorant </w:t>
      </w:r>
      <w:r w:rsidRPr="004268AE">
        <w:rPr>
          <w:rFonts w:ascii="Times New Roman" w:hAnsi="Times New Roman" w:cs="Times New Roman"/>
          <w:b/>
          <w:bCs/>
          <w:color w:val="000000"/>
          <w:sz w:val="24"/>
          <w:szCs w:val="24"/>
        </w:rPr>
        <w:t>[</w:t>
      </w:r>
      <w:r w:rsidR="002D2A94">
        <w:rPr>
          <w:rFonts w:ascii="Times New Roman" w:hAnsi="Times New Roman" w:cs="Times New Roman"/>
          <w:b/>
          <w:bCs/>
          <w:color w:val="000000"/>
          <w:sz w:val="24"/>
          <w:szCs w:val="24"/>
        </w:rPr>
        <w:t>23</w:t>
      </w:r>
      <w:r w:rsidRPr="004268AE">
        <w:rPr>
          <w:rFonts w:ascii="Times New Roman" w:hAnsi="Times New Roman" w:cs="Times New Roman"/>
          <w:b/>
          <w:bCs/>
          <w:color w:val="000000"/>
          <w:sz w:val="24"/>
          <w:szCs w:val="24"/>
        </w:rPr>
        <w:t>]</w:t>
      </w:r>
      <w:r w:rsidRPr="00004E15">
        <w:rPr>
          <w:rFonts w:ascii="Times New Roman" w:hAnsi="Times New Roman" w:cs="Times New Roman"/>
          <w:color w:val="000000"/>
          <w:sz w:val="24"/>
          <w:szCs w:val="24"/>
        </w:rPr>
        <w:t>, selon la réaction</w:t>
      </w:r>
      <w:r w:rsidR="008514E7">
        <w:rPr>
          <w:rFonts w:ascii="Times New Roman" w:hAnsi="Times New Roman" w:cs="Times New Roman"/>
          <w:color w:val="000000"/>
          <w:sz w:val="24"/>
          <w:szCs w:val="24"/>
        </w:rPr>
        <w:t xml:space="preserve"> </w:t>
      </w:r>
      <w:r w:rsidR="007F03FB">
        <w:rPr>
          <w:rFonts w:ascii="Times New Roman" w:hAnsi="Times New Roman" w:cs="Times New Roman"/>
          <w:color w:val="000000"/>
          <w:sz w:val="24"/>
          <w:szCs w:val="24"/>
        </w:rPr>
        <w:t>suivante</w:t>
      </w:r>
      <w:r w:rsidRPr="00004E15">
        <w:rPr>
          <w:rFonts w:ascii="Times New Roman" w:hAnsi="Times New Roman" w:cs="Times New Roman"/>
          <w:color w:val="000000"/>
          <w:sz w:val="24"/>
          <w:szCs w:val="24"/>
        </w:rPr>
        <w:t>:</w:t>
      </w:r>
    </w:p>
    <w:p w:rsidR="00004E15" w:rsidRPr="003C7F17" w:rsidRDefault="00352D6E" w:rsidP="00A25DAA">
      <w:pPr>
        <w:tabs>
          <w:tab w:val="left" w:pos="1418"/>
          <w:tab w:val="left" w:pos="7371"/>
          <w:tab w:val="right" w:pos="9072"/>
        </w:tabs>
        <w:autoSpaceDE w:val="0"/>
        <w:autoSpaceDN w:val="0"/>
        <w:adjustRightInd w:val="0"/>
        <w:spacing w:before="100" w:beforeAutospacing="1" w:after="0" w:line="360" w:lineRule="auto"/>
        <w:jc w:val="both"/>
        <w:rPr>
          <w:rFonts w:ascii="Times New Roman" w:hAnsi="Times New Roman" w:cs="Times New Roman"/>
          <w:color w:val="000000"/>
          <w:sz w:val="24"/>
          <w:szCs w:val="24"/>
          <w:lang w:val="es-MX"/>
        </w:rPr>
      </w:pPr>
      <w:r>
        <w:rPr>
          <w:rFonts w:ascii="Times New Roman" w:hAnsi="Times New Roman" w:cs="Times New Roman"/>
          <w:noProof/>
          <w:color w:val="000000"/>
          <w:sz w:val="24"/>
          <w:szCs w:val="24"/>
          <w:lang w:eastAsia="fr-FR"/>
        </w:rPr>
        <w:pict>
          <v:shape id="_x0000_s1046" type="#_x0000_t32" style="position:absolute;left:0;text-align:left;margin-left:142.9pt;margin-top:22.8pt;width:50.25pt;height:0;z-index:251678720" o:connectortype="straight">
            <v:stroke endarrow="block"/>
          </v:shape>
        </w:pict>
      </w:r>
      <w:r w:rsidR="008514E7" w:rsidRPr="00335B2F">
        <w:rPr>
          <w:rFonts w:ascii="Times New Roman" w:hAnsi="Times New Roman" w:cs="Times New Roman"/>
          <w:color w:val="000000"/>
          <w:sz w:val="24"/>
          <w:szCs w:val="24"/>
          <w:lang w:val="es-MX"/>
        </w:rPr>
        <w:t xml:space="preserve">                       </w:t>
      </w:r>
      <w:r w:rsidR="00004E15" w:rsidRPr="003C7F17">
        <w:rPr>
          <w:rFonts w:ascii="Times New Roman" w:hAnsi="Times New Roman" w:cs="Times New Roman"/>
          <w:color w:val="000000"/>
          <w:sz w:val="24"/>
          <w:szCs w:val="24"/>
          <w:lang w:val="es-MX"/>
        </w:rPr>
        <w:t>Fe</w:t>
      </w:r>
      <w:r w:rsidR="00004E15" w:rsidRPr="003C7F17">
        <w:rPr>
          <w:rFonts w:ascii="Times New Roman" w:hAnsi="Times New Roman" w:cs="Times New Roman"/>
          <w:color w:val="000000"/>
          <w:sz w:val="24"/>
          <w:szCs w:val="24"/>
          <w:vertAlign w:val="superscript"/>
          <w:lang w:val="es-MX"/>
        </w:rPr>
        <w:t xml:space="preserve">3+ </w:t>
      </w:r>
      <w:r w:rsidR="00004E15" w:rsidRPr="003C7F17">
        <w:rPr>
          <w:rFonts w:ascii="Times New Roman" w:hAnsi="Times New Roman" w:cs="Times New Roman"/>
          <w:color w:val="000000"/>
          <w:sz w:val="24"/>
          <w:szCs w:val="24"/>
          <w:lang w:val="es-MX"/>
        </w:rPr>
        <w:t xml:space="preserve">+ n MO </w:t>
      </w:r>
      <w:r w:rsidR="008514E7" w:rsidRPr="003C7F17">
        <w:rPr>
          <w:rFonts w:ascii="Times New Roman" w:hAnsi="Times New Roman" w:cs="Times New Roman"/>
          <w:color w:val="000000"/>
          <w:sz w:val="24"/>
          <w:szCs w:val="24"/>
          <w:lang w:val="es-MX"/>
        </w:rPr>
        <w:t xml:space="preserve">                       [Fe</w:t>
      </w:r>
      <w:r w:rsidR="00FD1BDD" w:rsidRPr="003C7F17">
        <w:rPr>
          <w:rFonts w:ascii="Times New Roman" w:hAnsi="Times New Roman" w:cs="Times New Roman"/>
          <w:color w:val="000000"/>
          <w:sz w:val="24"/>
          <w:szCs w:val="24"/>
          <w:lang w:val="es-MX"/>
        </w:rPr>
        <w:t>(MO)</w:t>
      </w:r>
      <w:r w:rsidR="00FD1BDD" w:rsidRPr="003C7F17">
        <w:rPr>
          <w:rFonts w:ascii="Times New Roman" w:hAnsi="Times New Roman" w:cs="Times New Roman"/>
          <w:color w:val="000000"/>
          <w:sz w:val="24"/>
          <w:szCs w:val="24"/>
          <w:vertAlign w:val="subscript"/>
          <w:lang w:val="es-MX"/>
        </w:rPr>
        <w:t>n</w:t>
      </w:r>
      <w:r w:rsidR="00FD1BDD" w:rsidRPr="003C7F17">
        <w:rPr>
          <w:rFonts w:ascii="Times New Roman" w:hAnsi="Times New Roman" w:cs="Times New Roman"/>
          <w:color w:val="000000"/>
          <w:sz w:val="24"/>
          <w:szCs w:val="24"/>
          <w:lang w:val="es-MX"/>
        </w:rPr>
        <w:t>]</w:t>
      </w:r>
      <w:r w:rsidR="00FD1BDD" w:rsidRPr="003C7F17">
        <w:rPr>
          <w:rFonts w:ascii="Times New Roman" w:hAnsi="Times New Roman" w:cs="Times New Roman"/>
          <w:color w:val="000000"/>
          <w:sz w:val="24"/>
          <w:szCs w:val="24"/>
          <w:vertAlign w:val="superscript"/>
          <w:lang w:val="es-MX"/>
        </w:rPr>
        <w:t>3+</w:t>
      </w:r>
      <w:r w:rsidR="00FD1BDD" w:rsidRPr="003C7F17">
        <w:rPr>
          <w:rFonts w:ascii="Times New Roman" w:hAnsi="Times New Roman" w:cs="Times New Roman"/>
          <w:color w:val="000000"/>
          <w:sz w:val="24"/>
          <w:szCs w:val="24"/>
          <w:lang w:val="es-MX"/>
        </w:rPr>
        <w:t xml:space="preserve"> </w:t>
      </w:r>
      <w:r w:rsidR="00A25DAA" w:rsidRPr="003C7F17">
        <w:rPr>
          <w:rFonts w:ascii="Times New Roman" w:hAnsi="Times New Roman" w:cs="Times New Roman"/>
          <w:color w:val="000000"/>
          <w:sz w:val="24"/>
          <w:szCs w:val="24"/>
          <w:lang w:val="es-MX"/>
        </w:rPr>
        <w:tab/>
      </w:r>
      <w:r w:rsidR="00A25DAA" w:rsidRPr="003C7F17">
        <w:rPr>
          <w:rFonts w:ascii="Times New Roman" w:hAnsi="Times New Roman" w:cs="Times New Roman"/>
          <w:sz w:val="24"/>
          <w:szCs w:val="24"/>
          <w:lang w:val="es-MX"/>
        </w:rPr>
        <w:t>(IV-19)</w:t>
      </w:r>
    </w:p>
    <w:p w:rsidR="00004E15" w:rsidRPr="00004E15" w:rsidRDefault="008514E7" w:rsidP="002D2A94">
      <w:pPr>
        <w:tabs>
          <w:tab w:val="left" w:pos="709"/>
          <w:tab w:val="left" w:pos="851"/>
          <w:tab w:val="left" w:pos="1418"/>
        </w:tabs>
        <w:autoSpaceDE w:val="0"/>
        <w:autoSpaceDN w:val="0"/>
        <w:adjustRightInd w:val="0"/>
        <w:spacing w:before="100" w:beforeAutospacing="1" w:after="0" w:line="360" w:lineRule="auto"/>
        <w:jc w:val="both"/>
        <w:rPr>
          <w:rFonts w:ascii="Times New Roman" w:hAnsi="Times New Roman" w:cs="Times New Roman"/>
          <w:sz w:val="24"/>
          <w:szCs w:val="24"/>
        </w:rPr>
      </w:pPr>
      <w:r w:rsidRPr="003C7F17">
        <w:rPr>
          <w:rFonts w:ascii="Times New Roman" w:hAnsi="Times New Roman" w:cs="Times New Roman"/>
          <w:sz w:val="24"/>
          <w:szCs w:val="24"/>
          <w:lang w:val="es-MX"/>
        </w:rPr>
        <w:tab/>
      </w:r>
      <w:r>
        <w:rPr>
          <w:rFonts w:ascii="Times New Roman" w:hAnsi="Times New Roman" w:cs="Times New Roman"/>
          <w:sz w:val="24"/>
          <w:szCs w:val="24"/>
        </w:rPr>
        <w:t>L</w:t>
      </w:r>
      <w:r w:rsidR="00004E15" w:rsidRPr="00004E15">
        <w:rPr>
          <w:rFonts w:ascii="Times New Roman" w:hAnsi="Times New Roman" w:cs="Times New Roman"/>
          <w:sz w:val="24"/>
          <w:szCs w:val="24"/>
        </w:rPr>
        <w:t>e cation de fer dissous</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électrochimiquement à l’anode s’hydrolyse pour former des espèces</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 xml:space="preserve">monomères ou polymères selon la réaction suivante </w:t>
      </w:r>
      <w:r w:rsidR="00004E15" w:rsidRPr="004268AE">
        <w:rPr>
          <w:rFonts w:ascii="Times New Roman" w:hAnsi="Times New Roman" w:cs="Times New Roman"/>
          <w:b/>
          <w:bCs/>
          <w:sz w:val="24"/>
          <w:szCs w:val="24"/>
        </w:rPr>
        <w:t>[</w:t>
      </w:r>
      <w:r w:rsidR="002D2A94">
        <w:rPr>
          <w:rFonts w:ascii="Times New Roman" w:hAnsi="Times New Roman" w:cs="Times New Roman"/>
          <w:b/>
          <w:bCs/>
          <w:sz w:val="24"/>
          <w:szCs w:val="24"/>
        </w:rPr>
        <w:t>38</w:t>
      </w:r>
      <w:r w:rsidR="00004E15" w:rsidRPr="004268AE">
        <w:rPr>
          <w:rFonts w:ascii="Times New Roman" w:hAnsi="Times New Roman" w:cs="Times New Roman"/>
          <w:b/>
          <w:bCs/>
          <w:sz w:val="24"/>
          <w:szCs w:val="24"/>
        </w:rPr>
        <w:t>]</w:t>
      </w:r>
      <w:r w:rsidR="00004E15" w:rsidRPr="00004E15">
        <w:rPr>
          <w:rFonts w:ascii="Times New Roman" w:hAnsi="Times New Roman" w:cs="Times New Roman"/>
          <w:sz w:val="24"/>
          <w:szCs w:val="24"/>
        </w:rPr>
        <w:t xml:space="preserve"> :</w:t>
      </w:r>
    </w:p>
    <w:p w:rsidR="00004E15" w:rsidRPr="003C7F17" w:rsidRDefault="00352D6E" w:rsidP="00FD1BDD">
      <w:pPr>
        <w:tabs>
          <w:tab w:val="left" w:pos="1418"/>
          <w:tab w:val="left" w:pos="7371"/>
        </w:tabs>
        <w:autoSpaceDE w:val="0"/>
        <w:autoSpaceDN w:val="0"/>
        <w:adjustRightInd w:val="0"/>
        <w:spacing w:before="100" w:beforeAutospacing="1" w:after="0" w:line="360" w:lineRule="auto"/>
        <w:jc w:val="both"/>
        <w:rPr>
          <w:rFonts w:ascii="Times New Roman" w:hAnsi="Times New Roman" w:cs="Times New Roman"/>
          <w:sz w:val="24"/>
          <w:szCs w:val="24"/>
          <w:lang w:val="es-MX"/>
        </w:rPr>
      </w:pPr>
      <w:r>
        <w:rPr>
          <w:rFonts w:ascii="Times New Roman" w:hAnsi="Times New Roman" w:cs="Times New Roman"/>
          <w:noProof/>
          <w:sz w:val="24"/>
          <w:szCs w:val="24"/>
          <w:lang w:eastAsia="fr-FR"/>
        </w:rPr>
        <w:pict>
          <v:shape id="_x0000_s1047" type="#_x0000_t32" style="position:absolute;left:0;text-align:left;margin-left:142.9pt;margin-top:23.5pt;width:50.25pt;height:0;z-index:251679744" o:connectortype="straight">
            <v:stroke endarrow="block"/>
          </v:shape>
        </w:pict>
      </w:r>
      <w:r w:rsidR="008514E7" w:rsidRPr="00335B2F">
        <w:rPr>
          <w:rFonts w:ascii="Times New Roman" w:hAnsi="Times New Roman" w:cs="Times New Roman"/>
          <w:sz w:val="24"/>
          <w:szCs w:val="24"/>
          <w:lang w:val="es-MX"/>
        </w:rPr>
        <w:t xml:space="preserve">                       </w:t>
      </w:r>
      <w:r w:rsidR="00004E15" w:rsidRPr="003C7F17">
        <w:rPr>
          <w:rFonts w:ascii="Times New Roman" w:hAnsi="Times New Roman" w:cs="Times New Roman"/>
          <w:sz w:val="24"/>
          <w:szCs w:val="24"/>
          <w:lang w:val="es-MX"/>
        </w:rPr>
        <w:t>xFe</w:t>
      </w:r>
      <w:r w:rsidR="00004E15" w:rsidRPr="003C7F17">
        <w:rPr>
          <w:rFonts w:ascii="Times New Roman" w:hAnsi="Times New Roman" w:cs="Times New Roman"/>
          <w:sz w:val="24"/>
          <w:szCs w:val="24"/>
          <w:vertAlign w:val="superscript"/>
          <w:lang w:val="es-MX"/>
        </w:rPr>
        <w:t>3+</w:t>
      </w:r>
      <w:r w:rsidR="00004E15" w:rsidRPr="003C7F17">
        <w:rPr>
          <w:rFonts w:ascii="Times New Roman" w:hAnsi="Times New Roman" w:cs="Times New Roman"/>
          <w:sz w:val="24"/>
          <w:szCs w:val="24"/>
          <w:lang w:val="es-MX"/>
        </w:rPr>
        <w:t xml:space="preserve"> + y H</w:t>
      </w:r>
      <w:r w:rsidR="00004E15" w:rsidRPr="003C7F17">
        <w:rPr>
          <w:rFonts w:ascii="Times New Roman" w:hAnsi="Times New Roman" w:cs="Times New Roman"/>
          <w:sz w:val="24"/>
          <w:szCs w:val="24"/>
          <w:vertAlign w:val="subscript"/>
          <w:lang w:val="es-MX"/>
        </w:rPr>
        <w:t>2</w:t>
      </w:r>
      <w:r w:rsidR="00004E15" w:rsidRPr="003C7F17">
        <w:rPr>
          <w:rFonts w:ascii="Times New Roman" w:hAnsi="Times New Roman" w:cs="Times New Roman"/>
          <w:sz w:val="24"/>
          <w:szCs w:val="24"/>
          <w:lang w:val="es-MX"/>
        </w:rPr>
        <w:t xml:space="preserve">O              </w:t>
      </w:r>
      <w:r w:rsidR="008514E7" w:rsidRPr="003C7F17">
        <w:rPr>
          <w:rFonts w:ascii="Times New Roman" w:hAnsi="Times New Roman" w:cs="Times New Roman"/>
          <w:sz w:val="24"/>
          <w:szCs w:val="24"/>
          <w:lang w:val="es-MX"/>
        </w:rPr>
        <w:t xml:space="preserve">      </w:t>
      </w:r>
      <w:r w:rsidR="00004E15" w:rsidRPr="003C7F17">
        <w:rPr>
          <w:rFonts w:ascii="Times New Roman" w:hAnsi="Times New Roman" w:cs="Times New Roman"/>
          <w:sz w:val="24"/>
          <w:szCs w:val="24"/>
          <w:lang w:val="es-MX"/>
        </w:rPr>
        <w:t>Fe</w:t>
      </w:r>
      <w:r w:rsidR="00004E15" w:rsidRPr="003C7F17">
        <w:rPr>
          <w:rFonts w:ascii="Times New Roman" w:hAnsi="Times New Roman" w:cs="Times New Roman"/>
          <w:sz w:val="24"/>
          <w:szCs w:val="24"/>
          <w:vertAlign w:val="subscript"/>
          <w:lang w:val="es-MX"/>
        </w:rPr>
        <w:t>x</w:t>
      </w:r>
      <w:r w:rsidR="00004E15" w:rsidRPr="003C7F17">
        <w:rPr>
          <w:rFonts w:ascii="Times New Roman" w:hAnsi="Times New Roman" w:cs="Times New Roman"/>
          <w:sz w:val="24"/>
          <w:szCs w:val="24"/>
          <w:lang w:val="es-MX"/>
        </w:rPr>
        <w:t xml:space="preserve">(OH) </w:t>
      </w:r>
      <w:r w:rsidR="00004E15" w:rsidRPr="003C7F17">
        <w:rPr>
          <w:rFonts w:ascii="Times New Roman" w:hAnsi="Times New Roman" w:cs="Times New Roman"/>
          <w:sz w:val="24"/>
          <w:szCs w:val="24"/>
          <w:vertAlign w:val="superscript"/>
          <w:lang w:val="es-MX"/>
        </w:rPr>
        <w:t>(3x-y)+</w:t>
      </w:r>
      <w:r w:rsidR="00004E15" w:rsidRPr="003C7F17">
        <w:rPr>
          <w:rFonts w:ascii="Times New Roman" w:hAnsi="Times New Roman" w:cs="Times New Roman"/>
          <w:sz w:val="24"/>
          <w:szCs w:val="24"/>
          <w:lang w:val="es-MX"/>
        </w:rPr>
        <w:t xml:space="preserve"> +y H</w:t>
      </w:r>
      <w:r w:rsidR="00004E15" w:rsidRPr="003C7F17">
        <w:rPr>
          <w:rFonts w:ascii="Times New Roman" w:hAnsi="Times New Roman" w:cs="Times New Roman"/>
          <w:sz w:val="24"/>
          <w:szCs w:val="24"/>
          <w:vertAlign w:val="superscript"/>
          <w:lang w:val="es-MX"/>
        </w:rPr>
        <w:t>+</w:t>
      </w:r>
      <w:r w:rsidR="00FD1BDD" w:rsidRPr="003C7F17">
        <w:rPr>
          <w:rFonts w:ascii="Times New Roman" w:hAnsi="Times New Roman" w:cs="Times New Roman"/>
          <w:sz w:val="24"/>
          <w:szCs w:val="24"/>
          <w:lang w:val="es-MX"/>
        </w:rPr>
        <w:t xml:space="preserve"> </w:t>
      </w:r>
      <w:r w:rsidR="00A25DAA" w:rsidRPr="003C7F17">
        <w:rPr>
          <w:rFonts w:ascii="Times New Roman" w:hAnsi="Times New Roman" w:cs="Times New Roman"/>
          <w:sz w:val="24"/>
          <w:szCs w:val="24"/>
          <w:lang w:val="es-MX"/>
        </w:rPr>
        <w:t xml:space="preserve">               </w:t>
      </w:r>
      <w:r w:rsidR="00FD1BDD" w:rsidRPr="003C7F17">
        <w:rPr>
          <w:rFonts w:ascii="Times New Roman" w:hAnsi="Times New Roman" w:cs="Times New Roman"/>
          <w:sz w:val="24"/>
          <w:szCs w:val="24"/>
          <w:lang w:val="es-MX"/>
        </w:rPr>
        <w:t xml:space="preserve">     </w:t>
      </w:r>
      <w:r w:rsidR="00A25DAA" w:rsidRPr="003C7F17">
        <w:rPr>
          <w:rFonts w:ascii="Times New Roman" w:hAnsi="Times New Roman" w:cs="Times New Roman"/>
          <w:sz w:val="24"/>
          <w:szCs w:val="24"/>
          <w:lang w:val="es-MX"/>
        </w:rPr>
        <w:t>(IV-20)</w:t>
      </w:r>
    </w:p>
    <w:p w:rsidR="008514E7" w:rsidRPr="003C7F17" w:rsidRDefault="008514E7" w:rsidP="008514E7">
      <w:pPr>
        <w:tabs>
          <w:tab w:val="left" w:pos="1418"/>
        </w:tabs>
        <w:autoSpaceDE w:val="0"/>
        <w:autoSpaceDN w:val="0"/>
        <w:adjustRightInd w:val="0"/>
        <w:spacing w:before="100" w:beforeAutospacing="1" w:after="0" w:line="360" w:lineRule="auto"/>
        <w:jc w:val="both"/>
        <w:rPr>
          <w:rFonts w:ascii="Times New Roman" w:hAnsi="Times New Roman" w:cs="Times New Roman"/>
          <w:sz w:val="24"/>
          <w:szCs w:val="24"/>
          <w:lang w:val="es-MX"/>
        </w:rPr>
      </w:pPr>
    </w:p>
    <w:p w:rsidR="008514E7" w:rsidRDefault="00004E15" w:rsidP="002D2A94">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 xml:space="preserve">Le fer sous ses formes cationiques </w:t>
      </w:r>
      <w:r w:rsidRPr="00004E15">
        <w:rPr>
          <w:rFonts w:ascii="Times New Roman" w:hAnsi="Times New Roman" w:cs="Times New Roman"/>
          <w:color w:val="000000"/>
          <w:sz w:val="24"/>
          <w:szCs w:val="24"/>
        </w:rPr>
        <w:t>Fe(OH)</w:t>
      </w:r>
      <w:r w:rsidRPr="00004E15">
        <w:rPr>
          <w:rFonts w:ascii="Times New Roman" w:hAnsi="Times New Roman" w:cs="Times New Roman"/>
          <w:color w:val="000000"/>
          <w:sz w:val="24"/>
          <w:szCs w:val="24"/>
          <w:vertAlign w:val="superscript"/>
        </w:rPr>
        <w:t>2+</w:t>
      </w:r>
      <w:r w:rsidRPr="00004E15">
        <w:rPr>
          <w:rFonts w:ascii="Times New Roman" w:hAnsi="Times New Roman" w:cs="Times New Roman"/>
          <w:color w:val="000000"/>
          <w:sz w:val="24"/>
          <w:szCs w:val="24"/>
        </w:rPr>
        <w:t>, [Fe(OH)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w:t>
      </w:r>
      <w:r w:rsidRPr="00004E15">
        <w:rPr>
          <w:rFonts w:ascii="Times New Roman" w:hAnsi="Times New Roman" w:cs="Times New Roman"/>
          <w:color w:val="000000"/>
          <w:sz w:val="24"/>
          <w:szCs w:val="24"/>
          <w:vertAlign w:val="superscript"/>
        </w:rPr>
        <w:t>+</w:t>
      </w:r>
      <w:r w:rsidRPr="00004E15">
        <w:rPr>
          <w:rFonts w:ascii="Times New Roman" w:hAnsi="Times New Roman" w:cs="Times New Roman"/>
          <w:color w:val="000000"/>
          <w:sz w:val="24"/>
          <w:szCs w:val="24"/>
        </w:rPr>
        <w:t>,</w:t>
      </w:r>
      <w:r w:rsidRPr="00004E15">
        <w:rPr>
          <w:rFonts w:ascii="Times New Roman" w:hAnsi="Times New Roman" w:cs="Times New Roman"/>
          <w:sz w:val="24"/>
          <w:szCs w:val="24"/>
        </w:rPr>
        <w:t xml:space="preserve"> </w:t>
      </w:r>
      <w:r w:rsidRPr="00004E15">
        <w:rPr>
          <w:rFonts w:ascii="Times New Roman" w:hAnsi="Times New Roman" w:cs="Times New Roman"/>
          <w:color w:val="000000"/>
          <w:sz w:val="24"/>
          <w:szCs w:val="24"/>
        </w:rPr>
        <w:t>[Fe(OH)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w:t>
      </w:r>
      <w:r w:rsidRPr="00004E15">
        <w:rPr>
          <w:rFonts w:ascii="Times New Roman" w:hAnsi="Times New Roman" w:cs="Times New Roman"/>
          <w:color w:val="000000"/>
          <w:sz w:val="24"/>
          <w:szCs w:val="24"/>
          <w:vertAlign w:val="superscript"/>
        </w:rPr>
        <w:t>4+</w:t>
      </w:r>
      <w:r w:rsidR="008514E7">
        <w:rPr>
          <w:rFonts w:ascii="Times New Roman" w:hAnsi="Times New Roman" w:cs="Times New Roman"/>
          <w:color w:val="000000"/>
          <w:sz w:val="24"/>
          <w:szCs w:val="24"/>
        </w:rPr>
        <w:t xml:space="preserve">,  </w:t>
      </w:r>
      <w:r w:rsidRPr="00004E15">
        <w:rPr>
          <w:rFonts w:ascii="Times New Roman" w:hAnsi="Times New Roman" w:cs="Times New Roman"/>
          <w:color w:val="000000"/>
          <w:sz w:val="24"/>
          <w:szCs w:val="24"/>
        </w:rPr>
        <w:t>[Fe(H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O)</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w:t>
      </w:r>
      <w:r w:rsidRPr="00004E15">
        <w:rPr>
          <w:rFonts w:ascii="Times New Roman" w:hAnsi="Times New Roman" w:cs="Times New Roman"/>
          <w:color w:val="000000"/>
          <w:sz w:val="24"/>
          <w:szCs w:val="24"/>
          <w:vertAlign w:val="superscript"/>
        </w:rPr>
        <w:t>+</w:t>
      </w:r>
      <w:r w:rsidRPr="00004E15">
        <w:rPr>
          <w:rFonts w:ascii="Times New Roman" w:hAnsi="Times New Roman" w:cs="Times New Roman"/>
          <w:color w:val="000000"/>
          <w:sz w:val="24"/>
          <w:szCs w:val="24"/>
        </w:rPr>
        <w:t>, [Fe(H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O)</w:t>
      </w:r>
      <w:r w:rsidRPr="00004E15">
        <w:rPr>
          <w:rFonts w:ascii="Times New Roman" w:hAnsi="Times New Roman" w:cs="Times New Roman"/>
          <w:color w:val="000000"/>
          <w:sz w:val="24"/>
          <w:szCs w:val="24"/>
          <w:vertAlign w:val="subscript"/>
        </w:rPr>
        <w:t>5</w:t>
      </w:r>
      <w:r w:rsidRPr="00004E15">
        <w:rPr>
          <w:rFonts w:ascii="Times New Roman" w:hAnsi="Times New Roman" w:cs="Times New Roman"/>
          <w:color w:val="000000"/>
          <w:sz w:val="24"/>
          <w:szCs w:val="24"/>
        </w:rPr>
        <w:t>OH]</w:t>
      </w:r>
      <w:r w:rsidRPr="00004E15">
        <w:rPr>
          <w:rFonts w:ascii="Times New Roman" w:hAnsi="Times New Roman" w:cs="Times New Roman"/>
          <w:color w:val="000000"/>
          <w:sz w:val="24"/>
          <w:szCs w:val="24"/>
          <w:vertAlign w:val="superscript"/>
        </w:rPr>
        <w:t>2+</w:t>
      </w:r>
      <w:r w:rsidRPr="00004E15">
        <w:rPr>
          <w:rFonts w:ascii="Times New Roman" w:hAnsi="Times New Roman" w:cs="Times New Roman"/>
          <w:color w:val="000000"/>
          <w:sz w:val="24"/>
          <w:szCs w:val="24"/>
        </w:rPr>
        <w:t>,</w:t>
      </w:r>
      <w:r w:rsidRPr="00004E15">
        <w:rPr>
          <w:rFonts w:ascii="Times New Roman" w:hAnsi="Times New Roman" w:cs="Times New Roman"/>
          <w:sz w:val="24"/>
          <w:szCs w:val="24"/>
        </w:rPr>
        <w:t xml:space="preserve"> </w:t>
      </w:r>
      <w:r w:rsidRPr="00004E15">
        <w:rPr>
          <w:rFonts w:ascii="Times New Roman" w:hAnsi="Times New Roman" w:cs="Times New Roman"/>
          <w:color w:val="000000"/>
          <w:sz w:val="24"/>
          <w:szCs w:val="24"/>
        </w:rPr>
        <w:t>[Fe(H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O)</w:t>
      </w:r>
      <w:r w:rsidRPr="00004E15">
        <w:rPr>
          <w:rFonts w:ascii="Times New Roman" w:hAnsi="Times New Roman" w:cs="Times New Roman"/>
          <w:color w:val="000000"/>
          <w:sz w:val="24"/>
          <w:szCs w:val="24"/>
          <w:vertAlign w:val="subscript"/>
        </w:rPr>
        <w:t>4</w:t>
      </w:r>
      <w:r w:rsidRPr="00004E15">
        <w:rPr>
          <w:rFonts w:ascii="Times New Roman" w:hAnsi="Times New Roman" w:cs="Times New Roman"/>
          <w:color w:val="000000"/>
          <w:sz w:val="24"/>
          <w:szCs w:val="24"/>
        </w:rPr>
        <w:t>(OH)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w:t>
      </w:r>
      <w:r w:rsidRPr="00004E15">
        <w:rPr>
          <w:rFonts w:ascii="Times New Roman" w:hAnsi="Times New Roman" w:cs="Times New Roman"/>
          <w:color w:val="000000"/>
          <w:sz w:val="24"/>
          <w:szCs w:val="24"/>
          <w:vertAlign w:val="superscript"/>
        </w:rPr>
        <w:t>+</w:t>
      </w:r>
      <w:r w:rsidRPr="00004E15">
        <w:rPr>
          <w:rFonts w:ascii="Times New Roman" w:hAnsi="Times New Roman" w:cs="Times New Roman"/>
          <w:color w:val="000000"/>
          <w:sz w:val="24"/>
          <w:szCs w:val="24"/>
        </w:rPr>
        <w:t>, [Fe(H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O)</w:t>
      </w:r>
      <w:r w:rsidRPr="00004E15">
        <w:rPr>
          <w:rFonts w:ascii="Times New Roman" w:hAnsi="Times New Roman" w:cs="Times New Roman"/>
          <w:color w:val="000000"/>
          <w:sz w:val="24"/>
          <w:szCs w:val="24"/>
          <w:vertAlign w:val="subscript"/>
        </w:rPr>
        <w:t>8</w:t>
      </w:r>
      <w:r w:rsidRPr="00004E15">
        <w:rPr>
          <w:rFonts w:ascii="Times New Roman" w:hAnsi="Times New Roman" w:cs="Times New Roman"/>
          <w:color w:val="000000"/>
          <w:sz w:val="24"/>
          <w:szCs w:val="24"/>
        </w:rPr>
        <w:t>(OH)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w:t>
      </w:r>
      <w:r w:rsidRPr="00004E15">
        <w:rPr>
          <w:rFonts w:ascii="Times New Roman" w:hAnsi="Times New Roman" w:cs="Times New Roman"/>
          <w:color w:val="000000"/>
          <w:sz w:val="24"/>
          <w:szCs w:val="24"/>
          <w:vertAlign w:val="superscript"/>
        </w:rPr>
        <w:t>4+</w:t>
      </w:r>
      <w:r w:rsidRPr="00004E15">
        <w:rPr>
          <w:rFonts w:ascii="Times New Roman" w:hAnsi="Times New Roman" w:cs="Times New Roman"/>
          <w:color w:val="000000"/>
          <w:sz w:val="24"/>
          <w:szCs w:val="24"/>
        </w:rPr>
        <w:t>, [Fe</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(H</w:t>
      </w:r>
      <w:r w:rsidRPr="00004E15">
        <w:rPr>
          <w:rFonts w:ascii="Times New Roman" w:hAnsi="Times New Roman" w:cs="Times New Roman"/>
          <w:color w:val="000000"/>
          <w:sz w:val="24"/>
          <w:szCs w:val="24"/>
          <w:vertAlign w:val="subscript"/>
        </w:rPr>
        <w:t>2</w:t>
      </w:r>
      <w:r w:rsidRPr="00004E15">
        <w:rPr>
          <w:rFonts w:ascii="Times New Roman" w:hAnsi="Times New Roman" w:cs="Times New Roman"/>
          <w:color w:val="000000"/>
          <w:sz w:val="24"/>
          <w:szCs w:val="24"/>
        </w:rPr>
        <w:t>O)</w:t>
      </w:r>
      <w:r w:rsidRPr="00004E15">
        <w:rPr>
          <w:rFonts w:ascii="Times New Roman" w:hAnsi="Times New Roman" w:cs="Times New Roman"/>
          <w:color w:val="000000"/>
          <w:sz w:val="24"/>
          <w:szCs w:val="24"/>
          <w:vertAlign w:val="subscript"/>
        </w:rPr>
        <w:t>6</w:t>
      </w:r>
      <w:r w:rsidRPr="00004E15">
        <w:rPr>
          <w:rFonts w:ascii="Times New Roman" w:hAnsi="Times New Roman" w:cs="Times New Roman"/>
          <w:color w:val="000000"/>
          <w:sz w:val="24"/>
          <w:szCs w:val="24"/>
        </w:rPr>
        <w:t>(OH)</w:t>
      </w:r>
      <w:r w:rsidRPr="00004E15">
        <w:rPr>
          <w:rFonts w:ascii="Times New Roman" w:hAnsi="Times New Roman" w:cs="Times New Roman"/>
          <w:color w:val="000000"/>
          <w:sz w:val="24"/>
          <w:szCs w:val="24"/>
          <w:vertAlign w:val="subscript"/>
        </w:rPr>
        <w:t>4</w:t>
      </w:r>
      <w:r w:rsidRPr="00004E15">
        <w:rPr>
          <w:rFonts w:ascii="Times New Roman" w:hAnsi="Times New Roman" w:cs="Times New Roman"/>
          <w:color w:val="000000"/>
          <w:sz w:val="24"/>
          <w:szCs w:val="24"/>
        </w:rPr>
        <w:t>]</w:t>
      </w:r>
      <w:r w:rsidRPr="00004E15">
        <w:rPr>
          <w:rFonts w:ascii="Times New Roman" w:hAnsi="Times New Roman" w:cs="Times New Roman"/>
          <w:color w:val="000000"/>
          <w:sz w:val="24"/>
          <w:szCs w:val="24"/>
          <w:vertAlign w:val="superscript"/>
        </w:rPr>
        <w:t>2+</w:t>
      </w:r>
      <w:r w:rsidRPr="00004E15">
        <w:rPr>
          <w:rFonts w:ascii="Times New Roman" w:hAnsi="Times New Roman" w:cs="Times New Roman"/>
          <w:color w:val="000000"/>
          <w:sz w:val="24"/>
          <w:szCs w:val="24"/>
        </w:rPr>
        <w:t>,</w:t>
      </w:r>
      <w:r w:rsidRPr="00004E15">
        <w:rPr>
          <w:rFonts w:ascii="Times New Roman" w:hAnsi="Times New Roman" w:cs="Times New Roman"/>
          <w:sz w:val="24"/>
          <w:szCs w:val="24"/>
        </w:rPr>
        <w:t xml:space="preserve">  </w:t>
      </w:r>
      <w:r w:rsidR="008514E7">
        <w:rPr>
          <w:rFonts w:ascii="Times New Roman" w:hAnsi="Times New Roman" w:cs="Times New Roman"/>
          <w:color w:val="000000"/>
          <w:sz w:val="24"/>
          <w:szCs w:val="24"/>
        </w:rPr>
        <w:t xml:space="preserve"> </w:t>
      </w:r>
      <w:r w:rsidRPr="00004E15">
        <w:rPr>
          <w:rFonts w:ascii="Times New Roman" w:hAnsi="Times New Roman" w:cs="Times New Roman"/>
          <w:sz w:val="24"/>
          <w:szCs w:val="24"/>
        </w:rPr>
        <w:t>peut se lier aux molécules de la matièr</w:t>
      </w:r>
      <w:r w:rsidR="00FD1BDD">
        <w:rPr>
          <w:rFonts w:ascii="Times New Roman" w:hAnsi="Times New Roman" w:cs="Times New Roman"/>
          <w:sz w:val="24"/>
          <w:szCs w:val="24"/>
        </w:rPr>
        <w:t>e organique selon la réaction (IV-19</w:t>
      </w:r>
      <w:r w:rsidRPr="00004E15">
        <w:rPr>
          <w:rFonts w:ascii="Times New Roman" w:hAnsi="Times New Roman" w:cs="Times New Roman"/>
          <w:sz w:val="24"/>
          <w:szCs w:val="24"/>
        </w:rPr>
        <w:t>).</w:t>
      </w:r>
      <w:r w:rsidR="002D2A94" w:rsidRPr="002D2A94">
        <w:rPr>
          <w:rFonts w:ascii="Times New Roman" w:hAnsi="Times New Roman" w:cs="Times New Roman"/>
          <w:b/>
          <w:bCs/>
          <w:sz w:val="24"/>
          <w:szCs w:val="24"/>
        </w:rPr>
        <w:t>[23]</w:t>
      </w:r>
    </w:p>
    <w:p w:rsidR="008514E7" w:rsidRPr="008514E7" w:rsidRDefault="008514E7" w:rsidP="008514E7">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color w:val="000000"/>
          <w:sz w:val="24"/>
          <w:szCs w:val="24"/>
        </w:rPr>
      </w:pPr>
    </w:p>
    <w:p w:rsidR="00004E15" w:rsidRPr="008514E7" w:rsidRDefault="00004E15" w:rsidP="002D2A94">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r w:rsidRPr="00004E15">
        <w:rPr>
          <w:rFonts w:ascii="Times New Roman" w:eastAsia="AdvOT863180fb" w:hAnsi="Times New Roman" w:cs="Times New Roman"/>
          <w:color w:val="000000"/>
          <w:sz w:val="24"/>
          <w:szCs w:val="24"/>
        </w:rPr>
        <w:t>La diminution de pH en fonction du temps pour les pH basique</w:t>
      </w:r>
      <w:r w:rsidR="008514E7">
        <w:rPr>
          <w:rFonts w:ascii="Times New Roman" w:eastAsia="AdvOT863180fb" w:hAnsi="Times New Roman" w:cs="Times New Roman"/>
          <w:color w:val="000000"/>
          <w:sz w:val="24"/>
          <w:szCs w:val="24"/>
        </w:rPr>
        <w:t xml:space="preserve"> </w:t>
      </w:r>
      <w:r w:rsidRPr="00004E15">
        <w:rPr>
          <w:rFonts w:ascii="Times New Roman" w:eastAsia="AdvOT863180fb" w:hAnsi="Times New Roman" w:cs="Times New Roman"/>
          <w:color w:val="000000"/>
          <w:sz w:val="24"/>
          <w:szCs w:val="24"/>
        </w:rPr>
        <w:t xml:space="preserve">(pH≥9) est du d’après </w:t>
      </w:r>
      <w:r w:rsidR="008514E7">
        <w:rPr>
          <w:rFonts w:ascii="Times New Roman" w:hAnsi="Times New Roman" w:cs="Times New Roman"/>
          <w:sz w:val="24"/>
          <w:szCs w:val="24"/>
        </w:rPr>
        <w:t xml:space="preserve">Kobya et al </w:t>
      </w:r>
      <w:r w:rsidRPr="004268AE">
        <w:rPr>
          <w:rFonts w:ascii="Times New Roman" w:hAnsi="Times New Roman" w:cs="Times New Roman"/>
          <w:b/>
          <w:bCs/>
          <w:sz w:val="24"/>
          <w:szCs w:val="24"/>
        </w:rPr>
        <w:t>[</w:t>
      </w:r>
      <w:r w:rsidR="002D2A94">
        <w:rPr>
          <w:rFonts w:ascii="Times New Roman" w:hAnsi="Times New Roman" w:cs="Times New Roman"/>
          <w:b/>
          <w:bCs/>
          <w:sz w:val="24"/>
          <w:szCs w:val="24"/>
        </w:rPr>
        <w:t>27</w:t>
      </w:r>
      <w:r w:rsidRPr="004268AE">
        <w:rPr>
          <w:rFonts w:ascii="Times New Roman" w:hAnsi="Times New Roman" w:cs="Times New Roman"/>
          <w:b/>
          <w:bCs/>
          <w:sz w:val="24"/>
          <w:szCs w:val="24"/>
        </w:rPr>
        <w:t>]</w:t>
      </w:r>
      <w:r w:rsidRPr="00004E15">
        <w:rPr>
          <w:rFonts w:ascii="Times New Roman" w:hAnsi="Times New Roman" w:cs="Times New Roman"/>
          <w:sz w:val="24"/>
          <w:szCs w:val="24"/>
        </w:rPr>
        <w:t>, à la consommation des ions OH</w:t>
      </w:r>
      <w:r w:rsidRPr="00004E15">
        <w:rPr>
          <w:rFonts w:ascii="Times New Roman" w:hAnsi="Times New Roman" w:cs="Times New Roman"/>
          <w:sz w:val="24"/>
          <w:szCs w:val="24"/>
          <w:vertAlign w:val="superscript"/>
        </w:rPr>
        <w:t>-</w:t>
      </w:r>
      <w:r w:rsidR="008514E7">
        <w:rPr>
          <w:rFonts w:ascii="Times New Roman" w:hAnsi="Times New Roman" w:cs="Times New Roman"/>
          <w:sz w:val="24"/>
          <w:szCs w:val="24"/>
        </w:rPr>
        <w:t xml:space="preserve"> par l'hydroxyde de fer  Fe</w:t>
      </w:r>
      <w:r w:rsidRPr="00004E15">
        <w:rPr>
          <w:rFonts w:ascii="Times New Roman" w:hAnsi="Times New Roman" w:cs="Times New Roman"/>
          <w:sz w:val="24"/>
          <w:szCs w:val="24"/>
        </w:rPr>
        <w:t>(OH)</w:t>
      </w:r>
      <w:r w:rsidRPr="008514E7">
        <w:rPr>
          <w:rFonts w:ascii="Times New Roman" w:hAnsi="Times New Roman" w:cs="Times New Roman"/>
          <w:sz w:val="24"/>
          <w:szCs w:val="24"/>
          <w:vertAlign w:val="subscript"/>
        </w:rPr>
        <w:t>3(s)</w:t>
      </w:r>
      <w:r w:rsidRPr="00004E15">
        <w:rPr>
          <w:rFonts w:ascii="Times New Roman" w:hAnsi="Times New Roman" w:cs="Times New Roman"/>
          <w:sz w:val="24"/>
          <w:szCs w:val="24"/>
        </w:rPr>
        <w:t xml:space="preserve"> en</w:t>
      </w:r>
      <w:r w:rsidR="008514E7">
        <w:rPr>
          <w:rFonts w:ascii="Times New Roman" w:hAnsi="Times New Roman" w:cs="Times New Roman"/>
          <w:sz w:val="24"/>
          <w:szCs w:val="24"/>
        </w:rPr>
        <w:t xml:space="preserve"> </w:t>
      </w:r>
      <w:r w:rsidRPr="00004E15">
        <w:rPr>
          <w:rFonts w:ascii="Times New Roman" w:hAnsi="Times New Roman" w:cs="Times New Roman"/>
          <w:sz w:val="24"/>
          <w:szCs w:val="24"/>
        </w:rPr>
        <w:t>produisant les Fe(OH)</w:t>
      </w:r>
      <w:r w:rsidRPr="008514E7">
        <w:rPr>
          <w:rFonts w:ascii="Times New Roman" w:hAnsi="Times New Roman" w:cs="Times New Roman"/>
          <w:sz w:val="24"/>
          <w:szCs w:val="24"/>
          <w:vertAlign w:val="superscript"/>
        </w:rPr>
        <w:t>4-</w:t>
      </w:r>
      <w:r w:rsidR="008514E7">
        <w:rPr>
          <w:rFonts w:ascii="Times New Roman" w:hAnsi="Times New Roman" w:cs="Times New Roman"/>
          <w:sz w:val="24"/>
          <w:szCs w:val="24"/>
        </w:rPr>
        <w:t>.</w:t>
      </w:r>
    </w:p>
    <w:p w:rsidR="008514E7" w:rsidRDefault="008514E7" w:rsidP="00004E15">
      <w:pPr>
        <w:autoSpaceDE w:val="0"/>
        <w:autoSpaceDN w:val="0"/>
        <w:adjustRightInd w:val="0"/>
        <w:spacing w:before="100" w:beforeAutospacing="1" w:after="0" w:line="360" w:lineRule="auto"/>
        <w:jc w:val="both"/>
        <w:rPr>
          <w:rFonts w:ascii="Times New Roman" w:hAnsi="Times New Roman" w:cs="Times New Roman"/>
          <w:color w:val="000000"/>
          <w:sz w:val="24"/>
          <w:szCs w:val="24"/>
        </w:rPr>
      </w:pPr>
    </w:p>
    <w:p w:rsidR="00004E15" w:rsidRPr="00004E15" w:rsidRDefault="008514E7" w:rsidP="002D2A94">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Les</w:t>
      </w:r>
      <w:r w:rsidR="00004E15" w:rsidRPr="00004E15">
        <w:rPr>
          <w:rFonts w:ascii="Times New Roman" w:hAnsi="Times New Roman" w:cs="Times New Roman"/>
          <w:color w:val="000000"/>
          <w:sz w:val="24"/>
          <w:szCs w:val="24"/>
        </w:rPr>
        <w:t xml:space="preserve"> courbe</w:t>
      </w:r>
      <w:r>
        <w:rPr>
          <w:rFonts w:ascii="Times New Roman" w:hAnsi="Times New Roman" w:cs="Times New Roman"/>
          <w:color w:val="000000"/>
          <w:sz w:val="24"/>
          <w:szCs w:val="24"/>
        </w:rPr>
        <w:t>s</w:t>
      </w:r>
      <w:r w:rsidR="00004E15" w:rsidRPr="00004E15">
        <w:rPr>
          <w:rFonts w:ascii="Times New Roman" w:hAnsi="Times New Roman" w:cs="Times New Roman"/>
          <w:color w:val="000000"/>
          <w:sz w:val="24"/>
          <w:szCs w:val="24"/>
        </w:rPr>
        <w:t xml:space="preserve"> d’absorbance colorimétrique expr</w:t>
      </w:r>
      <w:r w:rsidR="007F03FB">
        <w:rPr>
          <w:rFonts w:ascii="Times New Roman" w:hAnsi="Times New Roman" w:cs="Times New Roman"/>
          <w:color w:val="000000"/>
          <w:sz w:val="24"/>
          <w:szCs w:val="24"/>
        </w:rPr>
        <w:t>imées par le taux</w:t>
      </w:r>
      <w:r>
        <w:rPr>
          <w:rFonts w:ascii="Times New Roman" w:hAnsi="Times New Roman" w:cs="Times New Roman"/>
          <w:color w:val="000000"/>
          <w:sz w:val="24"/>
          <w:szCs w:val="24"/>
        </w:rPr>
        <w:t xml:space="preserve"> d’élimination</w:t>
      </w:r>
      <w:r w:rsidR="00004E15" w:rsidRPr="00004E15">
        <w:rPr>
          <w:rFonts w:ascii="Times New Roman" w:hAnsi="Times New Roman" w:cs="Times New Roman"/>
          <w:color w:val="000000"/>
          <w:sz w:val="24"/>
          <w:szCs w:val="24"/>
        </w:rPr>
        <w:t xml:space="preserve"> montre</w:t>
      </w:r>
      <w:r>
        <w:rPr>
          <w:rFonts w:ascii="Times New Roman" w:hAnsi="Times New Roman" w:cs="Times New Roman"/>
          <w:color w:val="000000"/>
          <w:sz w:val="24"/>
          <w:szCs w:val="24"/>
        </w:rPr>
        <w:t>nt</w:t>
      </w:r>
      <w:r w:rsidR="00004E15" w:rsidRPr="00004E15">
        <w:rPr>
          <w:rFonts w:ascii="Times New Roman" w:hAnsi="Times New Roman" w:cs="Times New Roman"/>
          <w:color w:val="000000"/>
          <w:sz w:val="24"/>
          <w:szCs w:val="24"/>
        </w:rPr>
        <w:t xml:space="preserve"> une croissance, due à la </w:t>
      </w:r>
      <w:r w:rsidRPr="00004E15">
        <w:rPr>
          <w:rFonts w:ascii="Times New Roman" w:hAnsi="Times New Roman" w:cs="Times New Roman"/>
          <w:color w:val="000000"/>
          <w:sz w:val="24"/>
          <w:szCs w:val="24"/>
        </w:rPr>
        <w:t>déstabilisation</w:t>
      </w:r>
      <w:r>
        <w:rPr>
          <w:rFonts w:ascii="Times New Roman" w:hAnsi="Times New Roman" w:cs="Times New Roman"/>
          <w:color w:val="000000"/>
          <w:sz w:val="24"/>
          <w:szCs w:val="24"/>
        </w:rPr>
        <w:t xml:space="preserve"> </w:t>
      </w:r>
      <w:r w:rsidR="00004E15" w:rsidRPr="00004E15">
        <w:rPr>
          <w:rFonts w:ascii="Times New Roman" w:hAnsi="Times New Roman" w:cs="Times New Roman"/>
          <w:color w:val="000000"/>
          <w:sz w:val="24"/>
          <w:szCs w:val="24"/>
        </w:rPr>
        <w:t>électrostatique à pH acide, avec</w:t>
      </w:r>
      <w:r>
        <w:rPr>
          <w:rFonts w:ascii="Times New Roman" w:hAnsi="Times New Roman" w:cs="Times New Roman"/>
          <w:color w:val="000000"/>
          <w:sz w:val="24"/>
          <w:szCs w:val="24"/>
        </w:rPr>
        <w:t xml:space="preserve"> des petits pics </w:t>
      </w:r>
      <w:r w:rsidR="00004E15" w:rsidRPr="00004E15">
        <w:rPr>
          <w:rFonts w:ascii="Times New Roman" w:hAnsi="Times New Roman" w:cs="Times New Roman"/>
          <w:color w:val="000000"/>
          <w:sz w:val="24"/>
          <w:szCs w:val="24"/>
        </w:rPr>
        <w:t>lorsque le pH augmente. Ces</w:t>
      </w:r>
      <w:r>
        <w:rPr>
          <w:rFonts w:ascii="Times New Roman" w:hAnsi="Times New Roman" w:cs="Times New Roman"/>
          <w:color w:val="000000"/>
          <w:sz w:val="24"/>
          <w:szCs w:val="24"/>
        </w:rPr>
        <w:t xml:space="preserve"> </w:t>
      </w:r>
      <w:r w:rsidR="00004E15" w:rsidRPr="00004E15">
        <w:rPr>
          <w:rFonts w:ascii="Times New Roman" w:hAnsi="Times New Roman" w:cs="Times New Roman"/>
          <w:color w:val="000000"/>
          <w:sz w:val="24"/>
          <w:szCs w:val="24"/>
        </w:rPr>
        <w:t>petits pics s’expliquent</w:t>
      </w:r>
      <w:r>
        <w:rPr>
          <w:rFonts w:ascii="Times New Roman" w:hAnsi="Times New Roman" w:cs="Times New Roman"/>
          <w:color w:val="000000"/>
          <w:sz w:val="24"/>
          <w:szCs w:val="24"/>
        </w:rPr>
        <w:t xml:space="preserve"> </w:t>
      </w:r>
      <w:r w:rsidR="00004E15" w:rsidRPr="00004E15">
        <w:rPr>
          <w:rFonts w:ascii="Times New Roman" w:hAnsi="Times New Roman" w:cs="Times New Roman"/>
          <w:color w:val="000000"/>
          <w:sz w:val="24"/>
          <w:szCs w:val="24"/>
        </w:rPr>
        <w:t>par l’échange des ions OH</w:t>
      </w:r>
      <w:r w:rsidR="00004E15" w:rsidRPr="008514E7">
        <w:rPr>
          <w:rFonts w:ascii="Times New Roman" w:hAnsi="Times New Roman" w:cs="Times New Roman"/>
          <w:color w:val="000000"/>
          <w:sz w:val="24"/>
          <w:szCs w:val="24"/>
          <w:vertAlign w:val="superscript"/>
        </w:rPr>
        <w:t>-</w:t>
      </w:r>
      <w:r w:rsidR="00004E15" w:rsidRPr="00004E15">
        <w:rPr>
          <w:rFonts w:ascii="Times New Roman" w:hAnsi="Times New Roman" w:cs="Times New Roman"/>
          <w:color w:val="000000"/>
          <w:sz w:val="24"/>
          <w:szCs w:val="24"/>
        </w:rPr>
        <w:t xml:space="preserve"> disponibles dans le milieu (devenu basique)</w:t>
      </w:r>
      <w:r>
        <w:rPr>
          <w:rFonts w:ascii="Times New Roman" w:hAnsi="Times New Roman" w:cs="Times New Roman"/>
          <w:color w:val="000000"/>
          <w:sz w:val="24"/>
          <w:szCs w:val="24"/>
        </w:rPr>
        <w:t xml:space="preserve"> </w:t>
      </w:r>
      <w:r w:rsidR="00004E15" w:rsidRPr="00004E15">
        <w:rPr>
          <w:rFonts w:ascii="Times New Roman" w:hAnsi="Times New Roman" w:cs="Times New Roman"/>
          <w:color w:val="000000"/>
          <w:sz w:val="24"/>
          <w:szCs w:val="24"/>
        </w:rPr>
        <w:t>avec les molécules du color</w:t>
      </w:r>
      <w:r w:rsidR="00FD1BDD">
        <w:rPr>
          <w:rFonts w:ascii="Times New Roman" w:hAnsi="Times New Roman" w:cs="Times New Roman"/>
          <w:color w:val="000000"/>
          <w:sz w:val="24"/>
          <w:szCs w:val="24"/>
        </w:rPr>
        <w:t>ant associées au fer (réaction IV-21</w:t>
      </w:r>
      <w:r w:rsidR="00004E15" w:rsidRPr="00004E15">
        <w:rPr>
          <w:rFonts w:ascii="Times New Roman" w:hAnsi="Times New Roman" w:cs="Times New Roman"/>
          <w:color w:val="000000"/>
          <w:sz w:val="24"/>
          <w:szCs w:val="24"/>
        </w:rPr>
        <w:t>), qui, une fois</w:t>
      </w:r>
      <w:r>
        <w:rPr>
          <w:rFonts w:ascii="Times New Roman" w:hAnsi="Times New Roman" w:cs="Times New Roman"/>
          <w:color w:val="000000"/>
          <w:sz w:val="24"/>
          <w:szCs w:val="24"/>
        </w:rPr>
        <w:t xml:space="preserve"> </w:t>
      </w:r>
      <w:r w:rsidR="00004E15" w:rsidRPr="00004E15">
        <w:rPr>
          <w:rFonts w:ascii="Times New Roman" w:hAnsi="Times New Roman" w:cs="Times New Roman"/>
          <w:color w:val="000000"/>
          <w:sz w:val="24"/>
          <w:szCs w:val="24"/>
        </w:rPr>
        <w:t>relarguées, vont s’adsorber sur l’hydroxyde formé</w:t>
      </w:r>
      <w:r>
        <w:rPr>
          <w:rFonts w:ascii="Times New Roman" w:hAnsi="Times New Roman" w:cs="Times New Roman"/>
          <w:color w:val="000000"/>
          <w:sz w:val="24"/>
          <w:szCs w:val="24"/>
        </w:rPr>
        <w:t xml:space="preserve"> </w:t>
      </w:r>
      <w:r w:rsidR="00004E15" w:rsidRPr="004268AE">
        <w:rPr>
          <w:rFonts w:ascii="Times New Roman" w:hAnsi="Times New Roman" w:cs="Times New Roman"/>
          <w:b/>
          <w:bCs/>
          <w:color w:val="000000"/>
          <w:sz w:val="24"/>
          <w:szCs w:val="24"/>
        </w:rPr>
        <w:t>[</w:t>
      </w:r>
      <w:r w:rsidR="002D2A94">
        <w:rPr>
          <w:rFonts w:ascii="Times New Roman" w:hAnsi="Times New Roman" w:cs="Times New Roman"/>
          <w:b/>
          <w:bCs/>
          <w:color w:val="000000"/>
          <w:sz w:val="24"/>
          <w:szCs w:val="24"/>
        </w:rPr>
        <w:t>23</w:t>
      </w:r>
      <w:r w:rsidR="00004E15" w:rsidRPr="004268AE">
        <w:rPr>
          <w:rFonts w:ascii="Times New Roman" w:hAnsi="Times New Roman" w:cs="Times New Roman"/>
          <w:b/>
          <w:bCs/>
          <w:color w:val="000000"/>
          <w:sz w:val="24"/>
          <w:szCs w:val="24"/>
        </w:rPr>
        <w:t>]</w:t>
      </w:r>
      <w:r w:rsidR="00004E15" w:rsidRPr="00004E15">
        <w:rPr>
          <w:rFonts w:ascii="Times New Roman" w:hAnsi="Times New Roman" w:cs="Times New Roman"/>
          <w:color w:val="000000"/>
          <w:sz w:val="24"/>
          <w:szCs w:val="24"/>
        </w:rPr>
        <w:t>.</w:t>
      </w:r>
    </w:p>
    <w:p w:rsidR="00004E15" w:rsidRPr="003C7F17" w:rsidRDefault="00352D6E" w:rsidP="00A25DAA">
      <w:pPr>
        <w:tabs>
          <w:tab w:val="left" w:pos="7371"/>
        </w:tabs>
        <w:autoSpaceDE w:val="0"/>
        <w:autoSpaceDN w:val="0"/>
        <w:adjustRightInd w:val="0"/>
        <w:spacing w:before="100" w:beforeAutospacing="1" w:after="0" w:line="360" w:lineRule="auto"/>
        <w:jc w:val="both"/>
        <w:rPr>
          <w:rFonts w:ascii="Times New Roman" w:hAnsi="Times New Roman" w:cs="Times New Roman"/>
          <w:color w:val="000000"/>
          <w:sz w:val="24"/>
          <w:szCs w:val="24"/>
          <w:lang w:val="en-US"/>
        </w:rPr>
      </w:pPr>
      <w:r>
        <w:rPr>
          <w:rFonts w:ascii="Times New Roman" w:hAnsi="Times New Roman" w:cs="Times New Roman"/>
          <w:noProof/>
          <w:color w:val="000000"/>
          <w:sz w:val="24"/>
          <w:szCs w:val="24"/>
          <w:lang w:eastAsia="fr-FR"/>
        </w:rPr>
        <w:pict>
          <v:shape id="_x0000_s1048" type="#_x0000_t32" style="position:absolute;left:0;text-align:left;margin-left:127.9pt;margin-top:23.45pt;width:50.25pt;height:0;z-index:251680768" o:connectortype="straight">
            <v:stroke endarrow="block"/>
          </v:shape>
        </w:pict>
      </w:r>
      <w:r w:rsidR="008514E7" w:rsidRPr="00335B2F">
        <w:rPr>
          <w:rFonts w:ascii="Times New Roman" w:hAnsi="Times New Roman" w:cs="Times New Roman"/>
          <w:color w:val="000000"/>
          <w:sz w:val="24"/>
          <w:szCs w:val="24"/>
          <w:lang w:val="en-US"/>
        </w:rPr>
        <w:t xml:space="preserve">       </w:t>
      </w:r>
      <w:r w:rsidR="008514E7" w:rsidRPr="003C7F17">
        <w:rPr>
          <w:rFonts w:ascii="Times New Roman" w:hAnsi="Times New Roman" w:cs="Times New Roman"/>
          <w:color w:val="000000"/>
          <w:sz w:val="24"/>
          <w:szCs w:val="24"/>
          <w:lang w:val="en-US"/>
        </w:rPr>
        <w:t>[Fe</w:t>
      </w:r>
      <w:r w:rsidR="00004E15" w:rsidRPr="003C7F17">
        <w:rPr>
          <w:rFonts w:ascii="Times New Roman" w:hAnsi="Times New Roman" w:cs="Times New Roman"/>
          <w:color w:val="000000"/>
          <w:sz w:val="24"/>
          <w:szCs w:val="24"/>
          <w:lang w:val="en-US"/>
        </w:rPr>
        <w:t>(MO)</w:t>
      </w:r>
      <w:r w:rsidR="00004E15" w:rsidRPr="003C7F17">
        <w:rPr>
          <w:rFonts w:ascii="Times New Roman" w:hAnsi="Times New Roman" w:cs="Times New Roman"/>
          <w:color w:val="000000"/>
          <w:sz w:val="24"/>
          <w:szCs w:val="24"/>
          <w:vertAlign w:val="subscript"/>
          <w:lang w:val="en-US"/>
        </w:rPr>
        <w:t>n</w:t>
      </w:r>
      <w:r w:rsidR="00004E15" w:rsidRPr="003C7F17">
        <w:rPr>
          <w:rFonts w:ascii="Times New Roman" w:hAnsi="Times New Roman" w:cs="Times New Roman"/>
          <w:color w:val="000000"/>
          <w:sz w:val="24"/>
          <w:szCs w:val="24"/>
          <w:lang w:val="en-US"/>
        </w:rPr>
        <w:t>]</w:t>
      </w:r>
      <w:r w:rsidR="00004E15" w:rsidRPr="003C7F17">
        <w:rPr>
          <w:rFonts w:ascii="Times New Roman" w:hAnsi="Times New Roman" w:cs="Times New Roman"/>
          <w:color w:val="000000"/>
          <w:sz w:val="24"/>
          <w:szCs w:val="24"/>
          <w:vertAlign w:val="superscript"/>
          <w:lang w:val="en-US"/>
        </w:rPr>
        <w:t>3+</w:t>
      </w:r>
      <w:r w:rsidR="00004E15" w:rsidRPr="003C7F17">
        <w:rPr>
          <w:rFonts w:ascii="Times New Roman" w:hAnsi="Times New Roman" w:cs="Times New Roman"/>
          <w:color w:val="000000"/>
          <w:sz w:val="24"/>
          <w:szCs w:val="24"/>
          <w:lang w:val="en-US"/>
        </w:rPr>
        <w:t xml:space="preserve"> + 3 OH</w:t>
      </w:r>
      <w:r w:rsidR="00004E15" w:rsidRPr="003C7F17">
        <w:rPr>
          <w:rFonts w:ascii="Times New Roman" w:hAnsi="Times New Roman" w:cs="Times New Roman"/>
          <w:color w:val="000000"/>
          <w:sz w:val="24"/>
          <w:szCs w:val="24"/>
          <w:vertAlign w:val="superscript"/>
          <w:lang w:val="en-US"/>
        </w:rPr>
        <w:t>-</w:t>
      </w:r>
      <w:r w:rsidR="00004E15" w:rsidRPr="003C7F17">
        <w:rPr>
          <w:rFonts w:ascii="Times New Roman" w:hAnsi="Times New Roman" w:cs="Times New Roman"/>
          <w:color w:val="000000"/>
          <w:sz w:val="24"/>
          <w:szCs w:val="24"/>
          <w:lang w:val="en-US"/>
        </w:rPr>
        <w:t xml:space="preserve"> </w:t>
      </w:r>
      <w:r w:rsidR="008514E7" w:rsidRPr="003C7F17">
        <w:rPr>
          <w:rFonts w:ascii="Times New Roman" w:hAnsi="Times New Roman" w:cs="Times New Roman"/>
          <w:color w:val="000000"/>
          <w:sz w:val="24"/>
          <w:szCs w:val="24"/>
          <w:lang w:val="en-US"/>
        </w:rPr>
        <w:t xml:space="preserve">                  [Fe</w:t>
      </w:r>
      <w:r w:rsidR="00004E15" w:rsidRPr="003C7F17">
        <w:rPr>
          <w:rFonts w:ascii="Times New Roman" w:hAnsi="Times New Roman" w:cs="Times New Roman"/>
          <w:color w:val="000000"/>
          <w:sz w:val="24"/>
          <w:szCs w:val="24"/>
          <w:lang w:val="en-US"/>
        </w:rPr>
        <w:t>(OH)</w:t>
      </w:r>
      <w:r w:rsidR="00004E15" w:rsidRPr="003C7F17">
        <w:rPr>
          <w:rFonts w:ascii="Times New Roman" w:hAnsi="Times New Roman" w:cs="Times New Roman"/>
          <w:color w:val="000000"/>
          <w:sz w:val="24"/>
          <w:szCs w:val="24"/>
          <w:vertAlign w:val="subscript"/>
          <w:lang w:val="en-US"/>
        </w:rPr>
        <w:t>m</w:t>
      </w:r>
      <w:r w:rsidR="00004E15" w:rsidRPr="003C7F17">
        <w:rPr>
          <w:rFonts w:ascii="Times New Roman" w:hAnsi="Times New Roman" w:cs="Times New Roman"/>
          <w:color w:val="000000"/>
          <w:sz w:val="24"/>
          <w:szCs w:val="24"/>
          <w:lang w:val="en-US"/>
        </w:rPr>
        <w:t>(MO)</w:t>
      </w:r>
      <w:r w:rsidR="00004E15" w:rsidRPr="003C7F17">
        <w:rPr>
          <w:rFonts w:ascii="Times New Roman" w:hAnsi="Times New Roman" w:cs="Times New Roman"/>
          <w:color w:val="000000"/>
          <w:sz w:val="24"/>
          <w:szCs w:val="24"/>
          <w:vertAlign w:val="subscript"/>
          <w:lang w:val="en-US"/>
        </w:rPr>
        <w:t>n-m</w:t>
      </w:r>
      <w:r w:rsidR="00004E15" w:rsidRPr="003C7F17">
        <w:rPr>
          <w:rFonts w:ascii="Times New Roman" w:hAnsi="Times New Roman" w:cs="Times New Roman"/>
          <w:color w:val="000000"/>
          <w:sz w:val="24"/>
          <w:szCs w:val="24"/>
          <w:lang w:val="en-US"/>
        </w:rPr>
        <w:t>]</w:t>
      </w:r>
      <w:r w:rsidR="00004E15" w:rsidRPr="003C7F17">
        <w:rPr>
          <w:rFonts w:ascii="Times New Roman" w:hAnsi="Times New Roman" w:cs="Times New Roman"/>
          <w:color w:val="000000"/>
          <w:sz w:val="24"/>
          <w:szCs w:val="24"/>
          <w:vertAlign w:val="superscript"/>
          <w:lang w:val="en-US"/>
        </w:rPr>
        <w:t>(3-m)+</w:t>
      </w:r>
      <w:r w:rsidR="00004E15" w:rsidRPr="003C7F17">
        <w:rPr>
          <w:rFonts w:ascii="Times New Roman" w:hAnsi="Times New Roman" w:cs="Times New Roman"/>
          <w:color w:val="000000"/>
          <w:sz w:val="24"/>
          <w:szCs w:val="24"/>
          <w:lang w:val="en-US"/>
        </w:rPr>
        <w:t xml:space="preserve"> + (3-m)OH</w:t>
      </w:r>
      <w:r w:rsidR="00004E15" w:rsidRPr="003C7F17">
        <w:rPr>
          <w:rFonts w:ascii="Times New Roman" w:hAnsi="Times New Roman" w:cs="Times New Roman"/>
          <w:color w:val="000000"/>
          <w:sz w:val="24"/>
          <w:szCs w:val="24"/>
          <w:vertAlign w:val="superscript"/>
          <w:lang w:val="en-US"/>
        </w:rPr>
        <w:t>-</w:t>
      </w:r>
      <w:r w:rsidR="00004E15" w:rsidRPr="003C7F17">
        <w:rPr>
          <w:rFonts w:ascii="Times New Roman" w:hAnsi="Times New Roman" w:cs="Times New Roman"/>
          <w:color w:val="000000"/>
          <w:sz w:val="24"/>
          <w:szCs w:val="24"/>
          <w:lang w:val="en-US"/>
        </w:rPr>
        <w:t xml:space="preserve"> + m MO (8)</w:t>
      </w:r>
      <w:r w:rsidR="00A25DAA" w:rsidRPr="003C7F17">
        <w:rPr>
          <w:rFonts w:ascii="Times New Roman" w:hAnsi="Times New Roman" w:cs="Times New Roman"/>
          <w:sz w:val="24"/>
          <w:szCs w:val="24"/>
          <w:lang w:val="en-US"/>
        </w:rPr>
        <w:t>(IV-21)</w:t>
      </w:r>
      <w:r w:rsidR="00A25DAA" w:rsidRPr="003C7F17">
        <w:rPr>
          <w:rFonts w:ascii="Times New Roman" w:hAnsi="Times New Roman" w:cs="Times New Roman"/>
          <w:color w:val="000000"/>
          <w:sz w:val="24"/>
          <w:szCs w:val="24"/>
          <w:lang w:val="en-US"/>
        </w:rPr>
        <w:t xml:space="preserve">  </w:t>
      </w:r>
    </w:p>
    <w:p w:rsidR="008514E7" w:rsidRPr="003C7F17" w:rsidRDefault="008514E7" w:rsidP="00004E15">
      <w:pPr>
        <w:autoSpaceDE w:val="0"/>
        <w:autoSpaceDN w:val="0"/>
        <w:adjustRightInd w:val="0"/>
        <w:spacing w:before="100" w:beforeAutospacing="1" w:after="0" w:line="360" w:lineRule="auto"/>
        <w:jc w:val="both"/>
        <w:rPr>
          <w:rFonts w:ascii="Times New Roman" w:hAnsi="Times New Roman" w:cs="Times New Roman"/>
          <w:color w:val="000000"/>
          <w:sz w:val="24"/>
          <w:szCs w:val="24"/>
          <w:lang w:val="en-US"/>
        </w:rPr>
      </w:pPr>
    </w:p>
    <w:p w:rsidR="008514E7" w:rsidRPr="003C7F17" w:rsidRDefault="008514E7" w:rsidP="00004E15">
      <w:pPr>
        <w:autoSpaceDE w:val="0"/>
        <w:autoSpaceDN w:val="0"/>
        <w:adjustRightInd w:val="0"/>
        <w:spacing w:before="100" w:beforeAutospacing="1" w:after="0" w:line="360" w:lineRule="auto"/>
        <w:jc w:val="both"/>
        <w:rPr>
          <w:rFonts w:ascii="Times New Roman" w:hAnsi="Times New Roman" w:cs="Times New Roman"/>
          <w:color w:val="000000"/>
          <w:sz w:val="24"/>
          <w:szCs w:val="24"/>
          <w:lang w:val="en-US"/>
        </w:rPr>
      </w:pPr>
    </w:p>
    <w:p w:rsidR="008514E7" w:rsidRDefault="008514E7" w:rsidP="008514E7">
      <w:pPr>
        <w:autoSpaceDE w:val="0"/>
        <w:autoSpaceDN w:val="0"/>
        <w:adjustRightInd w:val="0"/>
        <w:spacing w:before="100" w:beforeAutospacing="1" w:after="0" w:line="360" w:lineRule="auto"/>
        <w:jc w:val="both"/>
        <w:rPr>
          <w:rFonts w:ascii="Times New Roman" w:hAnsi="Times New Roman" w:cs="Times New Roman"/>
          <w:b/>
          <w:bCs/>
          <w:i/>
          <w:iCs/>
          <w:sz w:val="24"/>
          <w:szCs w:val="24"/>
        </w:rPr>
      </w:pPr>
      <w:r w:rsidRPr="00004E15">
        <w:rPr>
          <w:rFonts w:ascii="Times New Roman" w:hAnsi="Times New Roman" w:cs="Times New Roman"/>
          <w:b/>
          <w:bCs/>
          <w:sz w:val="24"/>
          <w:szCs w:val="24"/>
        </w:rPr>
        <w:t>IV.5.</w:t>
      </w:r>
      <w:r>
        <w:rPr>
          <w:rFonts w:ascii="Times New Roman" w:hAnsi="Times New Roman" w:cs="Times New Roman"/>
          <w:b/>
          <w:bCs/>
          <w:sz w:val="24"/>
          <w:szCs w:val="24"/>
        </w:rPr>
        <w:t>4</w:t>
      </w:r>
      <w:r w:rsidRPr="00004E15">
        <w:rPr>
          <w:rFonts w:ascii="Times New Roman" w:hAnsi="Times New Roman" w:cs="Times New Roman"/>
          <w:b/>
          <w:bCs/>
          <w:sz w:val="24"/>
          <w:szCs w:val="24"/>
        </w:rPr>
        <w:t>.</w:t>
      </w:r>
      <w:r>
        <w:rPr>
          <w:rFonts w:ascii="Times New Roman" w:hAnsi="Times New Roman" w:cs="Times New Roman"/>
          <w:b/>
          <w:bCs/>
          <w:sz w:val="24"/>
          <w:szCs w:val="24"/>
        </w:rPr>
        <w:t>2.Influence de l’intensité</w:t>
      </w:r>
      <w:r w:rsidR="00004E15" w:rsidRPr="008514E7">
        <w:rPr>
          <w:rFonts w:ascii="Times New Roman" w:hAnsi="Times New Roman" w:cs="Times New Roman"/>
          <w:b/>
          <w:bCs/>
          <w:sz w:val="24"/>
          <w:szCs w:val="24"/>
        </w:rPr>
        <w:t xml:space="preserve"> de courant et du temps d’électrolyse</w:t>
      </w:r>
    </w:p>
    <w:p w:rsidR="008514E7" w:rsidRDefault="008514E7" w:rsidP="002D2A94">
      <w:pPr>
        <w:autoSpaceDE w:val="0"/>
        <w:autoSpaceDN w:val="0"/>
        <w:adjustRightInd w:val="0"/>
        <w:spacing w:before="100" w:beforeAutospacing="1" w:after="0" w:line="360" w:lineRule="auto"/>
        <w:ind w:firstLine="708"/>
        <w:jc w:val="both"/>
        <w:rPr>
          <w:rFonts w:ascii="Times New Roman" w:hAnsi="Times New Roman" w:cs="Times New Roman"/>
          <w:b/>
          <w:bCs/>
          <w:i/>
          <w:iCs/>
          <w:sz w:val="24"/>
          <w:szCs w:val="24"/>
        </w:rPr>
      </w:pPr>
      <w:r>
        <w:rPr>
          <w:rFonts w:ascii="Times New Roman" w:hAnsi="Times New Roman" w:cs="Times New Roman"/>
          <w:sz w:val="24"/>
          <w:szCs w:val="24"/>
        </w:rPr>
        <w:t>L’intensité</w:t>
      </w:r>
      <w:r w:rsidR="00004E15" w:rsidRPr="00004E15">
        <w:rPr>
          <w:rFonts w:ascii="Times New Roman" w:hAnsi="Times New Roman" w:cs="Times New Roman"/>
          <w:sz w:val="24"/>
          <w:szCs w:val="24"/>
        </w:rPr>
        <w:t xml:space="preserve"> de courant est jugée comme un paramètre essentiel en électrocoagulation </w:t>
      </w:r>
      <w:r w:rsidR="00004E15" w:rsidRPr="004268AE">
        <w:rPr>
          <w:rFonts w:ascii="Times New Roman" w:hAnsi="Times New Roman" w:cs="Times New Roman"/>
          <w:b/>
          <w:bCs/>
          <w:sz w:val="24"/>
          <w:szCs w:val="24"/>
        </w:rPr>
        <w:t>[</w:t>
      </w:r>
      <w:r w:rsidR="002D2A94">
        <w:rPr>
          <w:rFonts w:ascii="Times New Roman" w:hAnsi="Times New Roman" w:cs="Times New Roman"/>
          <w:b/>
          <w:bCs/>
          <w:sz w:val="24"/>
          <w:szCs w:val="24"/>
        </w:rPr>
        <w:t>39</w:t>
      </w:r>
      <w:r w:rsidR="00004E15" w:rsidRPr="004268AE">
        <w:rPr>
          <w:rFonts w:ascii="Times New Roman" w:hAnsi="Times New Roman" w:cs="Times New Roman"/>
          <w:b/>
          <w:bCs/>
          <w:sz w:val="24"/>
          <w:szCs w:val="24"/>
        </w:rPr>
        <w:t>]</w:t>
      </w:r>
      <w:r w:rsidR="00004E15" w:rsidRPr="00004E15">
        <w:rPr>
          <w:rFonts w:ascii="Times New Roman" w:hAnsi="Times New Roman" w:cs="Times New Roman"/>
          <w:sz w:val="24"/>
          <w:szCs w:val="24"/>
        </w:rPr>
        <w:t>, s</w:t>
      </w:r>
      <w:r>
        <w:rPr>
          <w:rFonts w:ascii="Times New Roman" w:hAnsi="Times New Roman" w:cs="Times New Roman"/>
          <w:sz w:val="24"/>
          <w:szCs w:val="24"/>
        </w:rPr>
        <w:t xml:space="preserve">pécifiquement pour la cinétique </w:t>
      </w:r>
      <w:r w:rsidR="00004E15" w:rsidRPr="00004E15">
        <w:rPr>
          <w:rFonts w:ascii="Times New Roman" w:hAnsi="Times New Roman" w:cs="Times New Roman"/>
          <w:sz w:val="24"/>
          <w:szCs w:val="24"/>
        </w:rPr>
        <w:t xml:space="preserve">de </w:t>
      </w:r>
      <w:r>
        <w:rPr>
          <w:rFonts w:ascii="Times New Roman" w:hAnsi="Times New Roman" w:cs="Times New Roman"/>
          <w:sz w:val="24"/>
          <w:szCs w:val="24"/>
        </w:rPr>
        <w:t>décoloration. Lorsque l’intensité</w:t>
      </w:r>
      <w:r w:rsidR="00004E15" w:rsidRPr="00004E15">
        <w:rPr>
          <w:rFonts w:ascii="Times New Roman" w:hAnsi="Times New Roman" w:cs="Times New Roman"/>
          <w:sz w:val="24"/>
          <w:szCs w:val="24"/>
        </w:rPr>
        <w:t xml:space="preserve"> de courant augmente, le temps de traitement</w:t>
      </w:r>
      <w:r>
        <w:rPr>
          <w:rFonts w:ascii="Times New Roman" w:hAnsi="Times New Roman" w:cs="Times New Roman"/>
          <w:b/>
          <w:bCs/>
          <w:i/>
          <w:iCs/>
          <w:sz w:val="24"/>
          <w:szCs w:val="24"/>
        </w:rPr>
        <w:t xml:space="preserve"> </w:t>
      </w:r>
      <w:r w:rsidR="00004E15" w:rsidRPr="00004E15">
        <w:rPr>
          <w:rFonts w:ascii="Times New Roman" w:hAnsi="Times New Roman" w:cs="Times New Roman"/>
          <w:sz w:val="24"/>
          <w:szCs w:val="24"/>
        </w:rPr>
        <w:t>diminue en raison de la forte dissolution des électrodes. Il en résulte donc davantage de</w:t>
      </w:r>
      <w:r>
        <w:rPr>
          <w:rFonts w:ascii="Times New Roman" w:hAnsi="Times New Roman" w:cs="Times New Roman"/>
          <w:b/>
          <w:bCs/>
          <w:i/>
          <w:iCs/>
          <w:sz w:val="24"/>
          <w:szCs w:val="24"/>
        </w:rPr>
        <w:t xml:space="preserve"> </w:t>
      </w:r>
      <w:r w:rsidR="00004E15" w:rsidRPr="00004E15">
        <w:rPr>
          <w:rFonts w:ascii="Times New Roman" w:hAnsi="Times New Roman" w:cs="Times New Roman"/>
          <w:sz w:val="24"/>
          <w:szCs w:val="24"/>
        </w:rPr>
        <w:t>déstabilisation des particules du polluant ; par ailleurs le taux de production des bulles</w:t>
      </w:r>
      <w:r>
        <w:rPr>
          <w:rFonts w:ascii="Times New Roman" w:hAnsi="Times New Roman" w:cs="Times New Roman"/>
          <w:b/>
          <w:bCs/>
          <w:i/>
          <w:iCs/>
          <w:sz w:val="24"/>
          <w:szCs w:val="24"/>
        </w:rPr>
        <w:t xml:space="preserve"> </w:t>
      </w:r>
      <w:r w:rsidR="00004E15" w:rsidRPr="00004E15">
        <w:rPr>
          <w:rFonts w:ascii="Times New Roman" w:hAnsi="Times New Roman" w:cs="Times New Roman"/>
          <w:sz w:val="24"/>
          <w:szCs w:val="24"/>
        </w:rPr>
        <w:t>d’hydrogène augmente et</w:t>
      </w:r>
      <w:r>
        <w:rPr>
          <w:rFonts w:ascii="Times New Roman" w:hAnsi="Times New Roman" w:cs="Times New Roman"/>
          <w:sz w:val="24"/>
          <w:szCs w:val="24"/>
        </w:rPr>
        <w:t xml:space="preserve"> leur taille diminue lorsque l’inten</w:t>
      </w:r>
      <w:r w:rsidR="00004E15" w:rsidRPr="00004E15">
        <w:rPr>
          <w:rFonts w:ascii="Times New Roman" w:hAnsi="Times New Roman" w:cs="Times New Roman"/>
          <w:sz w:val="24"/>
          <w:szCs w:val="24"/>
        </w:rPr>
        <w:t>sité de courant augmente. Tous ces</w:t>
      </w:r>
      <w:r>
        <w:rPr>
          <w:rFonts w:ascii="Times New Roman" w:hAnsi="Times New Roman" w:cs="Times New Roman"/>
          <w:b/>
          <w:bCs/>
          <w:i/>
          <w:iCs/>
          <w:sz w:val="24"/>
          <w:szCs w:val="24"/>
        </w:rPr>
        <w:t xml:space="preserve"> </w:t>
      </w:r>
      <w:r w:rsidR="00004E15" w:rsidRPr="00004E15">
        <w:rPr>
          <w:rFonts w:ascii="Times New Roman" w:hAnsi="Times New Roman" w:cs="Times New Roman"/>
          <w:sz w:val="24"/>
          <w:szCs w:val="24"/>
        </w:rPr>
        <w:t xml:space="preserve">effets sont bénéfiques pour une élimination efficace du polluant par flottation </w:t>
      </w:r>
      <w:r w:rsidR="00004E15" w:rsidRPr="004268AE">
        <w:rPr>
          <w:rFonts w:ascii="Times New Roman" w:hAnsi="Times New Roman" w:cs="Times New Roman"/>
          <w:b/>
          <w:bCs/>
          <w:sz w:val="24"/>
          <w:szCs w:val="24"/>
        </w:rPr>
        <w:t>[</w:t>
      </w:r>
      <w:r w:rsidR="002D2A94">
        <w:rPr>
          <w:rFonts w:ascii="Times New Roman" w:hAnsi="Times New Roman" w:cs="Times New Roman"/>
          <w:b/>
          <w:bCs/>
          <w:sz w:val="24"/>
          <w:szCs w:val="24"/>
        </w:rPr>
        <w:t>39</w:t>
      </w:r>
      <w:r w:rsidR="00004E15" w:rsidRPr="004268AE">
        <w:rPr>
          <w:rFonts w:ascii="Times New Roman" w:hAnsi="Times New Roman" w:cs="Times New Roman"/>
          <w:b/>
          <w:bCs/>
          <w:sz w:val="24"/>
          <w:szCs w:val="24"/>
        </w:rPr>
        <w:t>]</w:t>
      </w:r>
      <w:r w:rsidR="004268AE">
        <w:rPr>
          <w:rFonts w:ascii="Times New Roman" w:hAnsi="Times New Roman" w:cs="Times New Roman"/>
          <w:b/>
          <w:bCs/>
          <w:sz w:val="24"/>
          <w:szCs w:val="24"/>
        </w:rPr>
        <w:t>.</w:t>
      </w:r>
    </w:p>
    <w:p w:rsidR="00004E15" w:rsidRPr="008514E7" w:rsidRDefault="008514E7" w:rsidP="008514E7">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b/>
          <w:bCs/>
          <w:i/>
          <w:iCs/>
          <w:sz w:val="24"/>
          <w:szCs w:val="24"/>
        </w:rPr>
      </w:pPr>
      <w:r>
        <w:rPr>
          <w:rFonts w:ascii="Times New Roman" w:hAnsi="Times New Roman" w:cs="Times New Roman"/>
          <w:sz w:val="24"/>
          <w:szCs w:val="24"/>
        </w:rPr>
        <w:t>L’effet de l’intensité de</w:t>
      </w:r>
      <w:r w:rsidR="00004E15" w:rsidRPr="00004E15">
        <w:rPr>
          <w:rFonts w:ascii="Times New Roman" w:hAnsi="Times New Roman" w:cs="Times New Roman"/>
          <w:sz w:val="24"/>
          <w:szCs w:val="24"/>
        </w:rPr>
        <w:t xml:space="preserve"> courant sur la décoloration a été étudié en maintenant le pH optimal trouvé précédemment.</w:t>
      </w:r>
    </w:p>
    <w:p w:rsidR="007F03FB" w:rsidRDefault="007F03FB" w:rsidP="00004E15">
      <w:pPr>
        <w:autoSpaceDE w:val="0"/>
        <w:autoSpaceDN w:val="0"/>
        <w:adjustRightInd w:val="0"/>
        <w:spacing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Les résulta</w:t>
      </w:r>
      <w:r w:rsidR="008514E7">
        <w:rPr>
          <w:rFonts w:ascii="Times New Roman" w:hAnsi="Times New Roman" w:cs="Times New Roman"/>
          <w:sz w:val="24"/>
          <w:szCs w:val="24"/>
        </w:rPr>
        <w:t>ts obtenus sont représentés sur</w:t>
      </w:r>
      <w:r w:rsidRPr="00004E15">
        <w:rPr>
          <w:rFonts w:ascii="Times New Roman" w:hAnsi="Times New Roman" w:cs="Times New Roman"/>
          <w:sz w:val="24"/>
          <w:szCs w:val="24"/>
        </w:rPr>
        <w:t xml:space="preserve"> la figure </w:t>
      </w:r>
      <w:r w:rsidR="00FD1BDD">
        <w:rPr>
          <w:rFonts w:ascii="Times New Roman" w:hAnsi="Times New Roman" w:cs="Times New Roman"/>
          <w:sz w:val="24"/>
          <w:szCs w:val="24"/>
        </w:rPr>
        <w:t>IV-38.</w:t>
      </w: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Default="00F94BDD" w:rsidP="008514E7">
      <w:pPr>
        <w:autoSpaceDE w:val="0"/>
        <w:autoSpaceDN w:val="0"/>
        <w:adjustRightInd w:val="0"/>
        <w:spacing w:before="100" w:beforeAutospacing="1" w:after="0" w:line="360" w:lineRule="auto"/>
        <w:ind w:left="567"/>
        <w:jc w:val="both"/>
        <w:rPr>
          <w:rFonts w:ascii="Times New Roman" w:hAnsi="Times New Roman" w:cs="Times New Roman"/>
          <w:sz w:val="24"/>
          <w:szCs w:val="24"/>
        </w:rPr>
      </w:pPr>
      <w:r w:rsidRPr="00F94BDD">
        <w:rPr>
          <w:rFonts w:ascii="Times New Roman" w:hAnsi="Times New Roman" w:cs="Times New Roman"/>
          <w:noProof/>
          <w:sz w:val="24"/>
          <w:szCs w:val="24"/>
          <w:lang w:eastAsia="fr-FR"/>
        </w:rPr>
        <w:drawing>
          <wp:inline distT="0" distB="0" distL="0" distR="0">
            <wp:extent cx="4680585" cy="2811600"/>
            <wp:effectExtent l="19050" t="0" r="24765" b="7800"/>
            <wp:docPr id="10"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8514E7" w:rsidRDefault="00380198" w:rsidP="008514E7">
      <w:pPr>
        <w:autoSpaceDE w:val="0"/>
        <w:autoSpaceDN w:val="0"/>
        <w:adjustRightInd w:val="0"/>
        <w:spacing w:before="100" w:beforeAutospacing="1" w:after="0" w:line="360" w:lineRule="auto"/>
        <w:ind w:left="567"/>
        <w:jc w:val="both"/>
        <w:rPr>
          <w:rFonts w:ascii="Times New Roman" w:hAnsi="Times New Roman" w:cs="Times New Roman"/>
          <w:sz w:val="24"/>
          <w:szCs w:val="24"/>
        </w:rPr>
      </w:pPr>
      <w:r w:rsidRPr="00380198">
        <w:rPr>
          <w:rFonts w:ascii="Times New Roman" w:hAnsi="Times New Roman" w:cs="Times New Roman"/>
          <w:noProof/>
          <w:sz w:val="24"/>
          <w:szCs w:val="24"/>
          <w:lang w:eastAsia="fr-FR"/>
        </w:rPr>
        <w:drawing>
          <wp:inline distT="0" distB="0" distL="0" distR="0">
            <wp:extent cx="4680000" cy="2811780"/>
            <wp:effectExtent l="19050" t="0" r="25350" b="7620"/>
            <wp:docPr id="1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8514E7" w:rsidRPr="00004E15" w:rsidRDefault="008514E7" w:rsidP="008514E7">
      <w:pPr>
        <w:autoSpaceDE w:val="0"/>
        <w:autoSpaceDN w:val="0"/>
        <w:adjustRightInd w:val="0"/>
        <w:spacing w:before="100" w:beforeAutospacing="1" w:after="0" w:line="360" w:lineRule="auto"/>
        <w:ind w:left="567"/>
        <w:jc w:val="both"/>
        <w:rPr>
          <w:rFonts w:ascii="Times New Roman" w:hAnsi="Times New Roman" w:cs="Times New Roman"/>
          <w:sz w:val="24"/>
          <w:szCs w:val="24"/>
        </w:rPr>
      </w:pPr>
    </w:p>
    <w:p w:rsidR="008514E7" w:rsidRPr="00004E15" w:rsidRDefault="008514E7" w:rsidP="008514E7">
      <w:pPr>
        <w:autoSpaceDE w:val="0"/>
        <w:autoSpaceDN w:val="0"/>
        <w:adjustRightInd w:val="0"/>
        <w:spacing w:after="0" w:line="360" w:lineRule="auto"/>
        <w:jc w:val="both"/>
        <w:rPr>
          <w:rFonts w:ascii="Times New Roman" w:hAnsi="Times New Roman" w:cs="Times New Roman"/>
          <w:sz w:val="24"/>
          <w:szCs w:val="24"/>
        </w:rPr>
      </w:pPr>
      <w:r w:rsidRPr="008514E7">
        <w:rPr>
          <w:rFonts w:ascii="Times New Roman" w:hAnsi="Times New Roman" w:cs="Times New Roman"/>
          <w:b/>
          <w:bCs/>
          <w:sz w:val="24"/>
          <w:szCs w:val="24"/>
        </w:rPr>
        <w:t>Figure </w:t>
      </w:r>
      <w:r w:rsidR="002C0162">
        <w:rPr>
          <w:rFonts w:ascii="Times New Roman" w:hAnsi="Times New Roman" w:cs="Times New Roman"/>
          <w:b/>
          <w:bCs/>
          <w:sz w:val="24"/>
          <w:szCs w:val="24"/>
        </w:rPr>
        <w:t>IV-38</w:t>
      </w:r>
      <w:r w:rsidRPr="008514E7">
        <w:rPr>
          <w:rFonts w:ascii="Times New Roman" w:hAnsi="Times New Roman" w:cs="Times New Roman"/>
          <w:b/>
          <w:bCs/>
          <w:sz w:val="24"/>
          <w:szCs w:val="24"/>
        </w:rPr>
        <w:t>:</w:t>
      </w:r>
      <w:r w:rsidRPr="00004E15">
        <w:rPr>
          <w:rFonts w:ascii="Times New Roman" w:hAnsi="Times New Roman" w:cs="Times New Roman"/>
          <w:sz w:val="24"/>
          <w:szCs w:val="24"/>
        </w:rPr>
        <w:t xml:space="preserve"> Infl</w:t>
      </w:r>
      <w:r>
        <w:rPr>
          <w:rFonts w:ascii="Times New Roman" w:hAnsi="Times New Roman" w:cs="Times New Roman"/>
          <w:sz w:val="24"/>
          <w:szCs w:val="24"/>
        </w:rPr>
        <w:t xml:space="preserve">uence de l’intensité du courant </w:t>
      </w:r>
      <w:r w:rsidRPr="00004E15">
        <w:rPr>
          <w:rFonts w:ascii="Times New Roman" w:hAnsi="Times New Roman" w:cs="Times New Roman"/>
          <w:sz w:val="24"/>
          <w:szCs w:val="24"/>
        </w:rPr>
        <w:t>sur l’efficacité de la décoloration en fonction du temps</w:t>
      </w:r>
      <w:r>
        <w:rPr>
          <w:rFonts w:ascii="Times New Roman" w:hAnsi="Times New Roman" w:cs="Times New Roman"/>
          <w:sz w:val="24"/>
          <w:szCs w:val="24"/>
        </w:rPr>
        <w:t xml:space="preserve">. </w:t>
      </w:r>
      <w:r w:rsidRPr="00004E15">
        <w:rPr>
          <w:rFonts w:ascii="Times New Roman" w:hAnsi="Times New Roman" w:cs="Times New Roman"/>
          <w:sz w:val="24"/>
          <w:szCs w:val="24"/>
        </w:rPr>
        <w:t>([RN]=100µM ;</w:t>
      </w:r>
      <w:r>
        <w:rPr>
          <w:rFonts w:ascii="Times New Roman" w:hAnsi="Times New Roman" w:cs="Times New Roman"/>
          <w:sz w:val="24"/>
          <w:szCs w:val="24"/>
        </w:rPr>
        <w:t xml:space="preserve"> </w:t>
      </w:r>
      <w:r w:rsidRPr="00004E15">
        <w:rPr>
          <w:rFonts w:ascii="Times New Roman" w:hAnsi="Times New Roman" w:cs="Times New Roman"/>
          <w:sz w:val="24"/>
          <w:szCs w:val="24"/>
        </w:rPr>
        <w:t>[Na</w:t>
      </w:r>
      <w:r w:rsidRPr="00004E15">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004E15">
        <w:rPr>
          <w:rFonts w:ascii="Times New Roman" w:hAnsi="Times New Roman" w:cs="Times New Roman"/>
          <w:sz w:val="24"/>
          <w:szCs w:val="24"/>
          <w:vertAlign w:val="subscript"/>
        </w:rPr>
        <w:t>4</w:t>
      </w:r>
      <w:r>
        <w:rPr>
          <w:rFonts w:ascii="Times New Roman" w:hAnsi="Times New Roman" w:cs="Times New Roman"/>
          <w:sz w:val="24"/>
          <w:szCs w:val="24"/>
        </w:rPr>
        <w:t>]=0.5g/L</w:t>
      </w:r>
      <w:r w:rsidRPr="00004E15">
        <w:rPr>
          <w:rFonts w:ascii="Times New Roman" w:hAnsi="Times New Roman" w:cs="Times New Roman"/>
          <w:sz w:val="24"/>
          <w:szCs w:val="24"/>
        </w:rPr>
        <w:t> ;</w:t>
      </w:r>
      <w:r w:rsidR="00EA0481">
        <w:rPr>
          <w:rFonts w:ascii="Times New Roman" w:hAnsi="Times New Roman" w:cs="Times New Roman"/>
          <w:sz w:val="24"/>
          <w:szCs w:val="24"/>
        </w:rPr>
        <w:t xml:space="preserve"> </w:t>
      </w:r>
      <w:r w:rsidR="00CE0BF5">
        <w:rPr>
          <w:rFonts w:ascii="Times New Roman" w:hAnsi="Times New Roman" w:cs="Times New Roman"/>
          <w:sz w:val="24"/>
          <w:szCs w:val="24"/>
        </w:rPr>
        <w:t>pH=2.5</w:t>
      </w:r>
      <w:r w:rsidRPr="00004E15">
        <w:rPr>
          <w:rFonts w:ascii="Times New Roman" w:hAnsi="Times New Roman" w:cs="Times New Roman"/>
          <w:sz w:val="24"/>
          <w:szCs w:val="24"/>
        </w:rPr>
        <w:t> ;T=30°C</w:t>
      </w:r>
      <w:r>
        <w:rPr>
          <w:rFonts w:ascii="Times New Roman" w:hAnsi="Times New Roman" w:cs="Times New Roman"/>
          <w:sz w:val="24"/>
          <w:szCs w:val="24"/>
        </w:rPr>
        <w:t xml:space="preserve"> </w:t>
      </w:r>
      <w:r w:rsidRPr="00004E15">
        <w:rPr>
          <w:rFonts w:ascii="Times New Roman" w:hAnsi="Times New Roman" w:cs="Times New Roman"/>
          <w:sz w:val="24"/>
          <w:szCs w:val="24"/>
        </w:rPr>
        <w:t>)</w:t>
      </w:r>
      <w:r>
        <w:rPr>
          <w:rFonts w:ascii="Times New Roman" w:hAnsi="Times New Roman" w:cs="Times New Roman"/>
          <w:sz w:val="24"/>
          <w:szCs w:val="24"/>
        </w:rPr>
        <w:t>.</w:t>
      </w:r>
    </w:p>
    <w:p w:rsidR="008514E7" w:rsidRPr="00004E15" w:rsidRDefault="008514E7" w:rsidP="008514E7">
      <w:pPr>
        <w:autoSpaceDE w:val="0"/>
        <w:autoSpaceDN w:val="0"/>
        <w:adjustRightInd w:val="0"/>
        <w:spacing w:after="0" w:line="360" w:lineRule="auto"/>
        <w:jc w:val="both"/>
        <w:rPr>
          <w:rFonts w:ascii="Times New Roman" w:hAnsi="Times New Roman" w:cs="Times New Roman"/>
          <w:sz w:val="24"/>
          <w:szCs w:val="24"/>
        </w:rPr>
      </w:pPr>
    </w:p>
    <w:p w:rsidR="00004E15" w:rsidRPr="00004E15" w:rsidRDefault="00004E15" w:rsidP="008514E7">
      <w:pPr>
        <w:autoSpaceDE w:val="0"/>
        <w:autoSpaceDN w:val="0"/>
        <w:adjustRightInd w:val="0"/>
        <w:spacing w:before="100" w:beforeAutospacing="1" w:after="0" w:line="360" w:lineRule="auto"/>
        <w:ind w:left="567"/>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8514E7">
      <w:pPr>
        <w:autoSpaceDE w:val="0"/>
        <w:autoSpaceDN w:val="0"/>
        <w:adjustRightInd w:val="0"/>
        <w:spacing w:before="100" w:beforeAutospacing="1"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D’après cette figure, on remarque que</w:t>
      </w:r>
      <w:r w:rsidR="008514E7">
        <w:rPr>
          <w:rFonts w:ascii="Times New Roman" w:hAnsi="Times New Roman" w:cs="Times New Roman"/>
          <w:sz w:val="24"/>
          <w:szCs w:val="24"/>
        </w:rPr>
        <w:t> :</w:t>
      </w:r>
    </w:p>
    <w:p w:rsidR="00004E15" w:rsidRPr="00004E15" w:rsidRDefault="008514E7" w:rsidP="008514E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*Pour 0&lt; t&lt; 50min : L</w:t>
      </w:r>
      <w:r w:rsidR="00004E15" w:rsidRPr="00004E15">
        <w:rPr>
          <w:rFonts w:ascii="Times New Roman" w:hAnsi="Times New Roman" w:cs="Times New Roman"/>
          <w:sz w:val="24"/>
          <w:szCs w:val="24"/>
        </w:rPr>
        <w:t xml:space="preserve">a vitesse et l’efficacité de décoloration augmente avec l’augmentation de </w:t>
      </w:r>
      <w:r>
        <w:rPr>
          <w:rFonts w:ascii="Times New Roman" w:hAnsi="Times New Roman" w:cs="Times New Roman"/>
          <w:sz w:val="24"/>
          <w:szCs w:val="24"/>
        </w:rPr>
        <w:t xml:space="preserve">l’intensité </w:t>
      </w:r>
      <w:r w:rsidR="00004E15" w:rsidRPr="00004E15">
        <w:rPr>
          <w:rFonts w:ascii="Times New Roman" w:hAnsi="Times New Roman" w:cs="Times New Roman"/>
          <w:sz w:val="24"/>
          <w:szCs w:val="24"/>
        </w:rPr>
        <w:t xml:space="preserve">du courant. </w:t>
      </w:r>
      <w:r w:rsidRPr="00004E15">
        <w:rPr>
          <w:rFonts w:ascii="Times New Roman" w:hAnsi="Times New Roman" w:cs="Times New Roman"/>
          <w:sz w:val="24"/>
          <w:szCs w:val="24"/>
        </w:rPr>
        <w:t>Le</w:t>
      </w:r>
      <w:r w:rsidR="00004E15" w:rsidRPr="00004E15">
        <w:rPr>
          <w:rFonts w:ascii="Times New Roman" w:hAnsi="Times New Roman" w:cs="Times New Roman"/>
          <w:sz w:val="24"/>
          <w:szCs w:val="24"/>
        </w:rPr>
        <w:t xml:space="preserve"> temps nécessaire d’électrocoagulation, pour atteindre une efficacité</w:t>
      </w:r>
      <w:r>
        <w:rPr>
          <w:rFonts w:ascii="Times New Roman" w:hAnsi="Times New Roman" w:cs="Times New Roman"/>
          <w:sz w:val="24"/>
          <w:szCs w:val="24"/>
        </w:rPr>
        <w:t xml:space="preserve"> d</w:t>
      </w:r>
      <w:r w:rsidR="00004E15" w:rsidRPr="00004E15">
        <w:rPr>
          <w:rFonts w:ascii="Times New Roman" w:hAnsi="Times New Roman" w:cs="Times New Roman"/>
          <w:sz w:val="24"/>
          <w:szCs w:val="24"/>
        </w:rPr>
        <w:t>e décoloration R &gt; 90%, passe de 50 minutes à 15 minutes lorsque l’intensité de</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courant augmente de 20mA à 100mA</w:t>
      </w:r>
      <w:r>
        <w:rPr>
          <w:rFonts w:ascii="Times New Roman" w:hAnsi="Times New Roman" w:cs="Times New Roman"/>
          <w:sz w:val="24"/>
          <w:szCs w:val="24"/>
        </w:rPr>
        <w:t>.</w:t>
      </w:r>
    </w:p>
    <w:p w:rsidR="00004E15" w:rsidRDefault="008514E7" w:rsidP="008514E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*Pour t≥ 50min : L</w:t>
      </w:r>
      <w:r w:rsidR="00004E15" w:rsidRPr="00004E15">
        <w:rPr>
          <w:rFonts w:ascii="Times New Roman" w:hAnsi="Times New Roman" w:cs="Times New Roman"/>
          <w:sz w:val="24"/>
          <w:szCs w:val="24"/>
        </w:rPr>
        <w:t xml:space="preserve">’efficacité de décoloration se </w:t>
      </w:r>
      <w:r w:rsidRPr="00004E15">
        <w:rPr>
          <w:rFonts w:ascii="Times New Roman" w:hAnsi="Times New Roman" w:cs="Times New Roman"/>
          <w:sz w:val="24"/>
          <w:szCs w:val="24"/>
        </w:rPr>
        <w:t>stabilise</w:t>
      </w:r>
      <w:r>
        <w:rPr>
          <w:rFonts w:ascii="Times New Roman" w:hAnsi="Times New Roman" w:cs="Times New Roman"/>
          <w:sz w:val="24"/>
          <w:szCs w:val="24"/>
        </w:rPr>
        <w:t xml:space="preserve"> en fonction </w:t>
      </w:r>
      <w:r w:rsidR="00004E15" w:rsidRPr="00004E15">
        <w:rPr>
          <w:rFonts w:ascii="Times New Roman" w:hAnsi="Times New Roman" w:cs="Times New Roman"/>
          <w:sz w:val="24"/>
          <w:szCs w:val="24"/>
        </w:rPr>
        <w:t xml:space="preserve">du temps indépendamment de </w:t>
      </w:r>
      <w:r>
        <w:rPr>
          <w:rFonts w:ascii="Times New Roman" w:hAnsi="Times New Roman" w:cs="Times New Roman"/>
          <w:sz w:val="24"/>
          <w:szCs w:val="24"/>
        </w:rPr>
        <w:t>l’intensité</w:t>
      </w:r>
      <w:r w:rsidRPr="00004E15">
        <w:rPr>
          <w:rFonts w:ascii="Times New Roman" w:hAnsi="Times New Roman" w:cs="Times New Roman"/>
          <w:sz w:val="24"/>
          <w:szCs w:val="24"/>
        </w:rPr>
        <w:t xml:space="preserve"> </w:t>
      </w:r>
      <w:r w:rsidR="00004E15" w:rsidRPr="00004E15">
        <w:rPr>
          <w:rFonts w:ascii="Times New Roman" w:hAnsi="Times New Roman" w:cs="Times New Roman"/>
          <w:sz w:val="24"/>
          <w:szCs w:val="24"/>
        </w:rPr>
        <w:t>de courant</w:t>
      </w:r>
      <w:r>
        <w:rPr>
          <w:rFonts w:ascii="Times New Roman" w:hAnsi="Times New Roman" w:cs="Times New Roman"/>
          <w:sz w:val="24"/>
          <w:szCs w:val="24"/>
        </w:rPr>
        <w:t>.</w:t>
      </w:r>
    </w:p>
    <w:p w:rsidR="008514E7" w:rsidRPr="00004E15" w:rsidRDefault="008514E7" w:rsidP="008514E7">
      <w:pPr>
        <w:autoSpaceDE w:val="0"/>
        <w:autoSpaceDN w:val="0"/>
        <w:adjustRightInd w:val="0"/>
        <w:spacing w:after="0" w:line="360" w:lineRule="auto"/>
        <w:jc w:val="both"/>
        <w:rPr>
          <w:rFonts w:ascii="Times New Roman" w:hAnsi="Times New Roman" w:cs="Times New Roman"/>
          <w:sz w:val="24"/>
          <w:szCs w:val="24"/>
        </w:rPr>
      </w:pPr>
    </w:p>
    <w:p w:rsidR="00004E15" w:rsidRDefault="008514E7" w:rsidP="002D2A94">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La</w:t>
      </w:r>
      <w:r w:rsidR="00004E15" w:rsidRPr="00004E15">
        <w:rPr>
          <w:rFonts w:ascii="Times New Roman" w:hAnsi="Times New Roman" w:cs="Times New Roman"/>
          <w:sz w:val="24"/>
          <w:szCs w:val="24"/>
        </w:rPr>
        <w:t xml:space="preserve"> consommation énergétique devient très importante en augmentant le</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courant électrique et la durée d'électrolyse ; ces deux derniers entrent, par</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conséquent, dans le coût du traitement</w:t>
      </w:r>
      <w:r w:rsidR="006D312C">
        <w:rPr>
          <w:rFonts w:ascii="Times New Roman" w:hAnsi="Times New Roman" w:cs="Times New Roman"/>
          <w:sz w:val="24"/>
          <w:szCs w:val="24"/>
        </w:rPr>
        <w:t xml:space="preserve"> </w:t>
      </w:r>
      <w:r w:rsidR="00004E15" w:rsidRPr="006D312C">
        <w:rPr>
          <w:rFonts w:ascii="Times New Roman" w:hAnsi="Times New Roman" w:cs="Times New Roman"/>
          <w:b/>
          <w:bCs/>
          <w:sz w:val="24"/>
          <w:szCs w:val="24"/>
        </w:rPr>
        <w:t>[</w:t>
      </w:r>
      <w:r w:rsidR="002D2A94">
        <w:rPr>
          <w:rFonts w:ascii="Times New Roman" w:hAnsi="Times New Roman" w:cs="Times New Roman"/>
          <w:b/>
          <w:bCs/>
          <w:sz w:val="24"/>
          <w:szCs w:val="24"/>
        </w:rPr>
        <w:t>40</w:t>
      </w:r>
      <w:r w:rsidR="00004E15" w:rsidRPr="006D312C">
        <w:rPr>
          <w:rFonts w:ascii="Times New Roman" w:hAnsi="Times New Roman" w:cs="Times New Roman"/>
          <w:b/>
          <w:bCs/>
          <w:sz w:val="24"/>
          <w:szCs w:val="24"/>
        </w:rPr>
        <w:t>]</w:t>
      </w:r>
      <w:r>
        <w:rPr>
          <w:rFonts w:ascii="Times New Roman" w:hAnsi="Times New Roman" w:cs="Times New Roman"/>
          <w:sz w:val="24"/>
          <w:szCs w:val="24"/>
        </w:rPr>
        <w:t>.</w:t>
      </w:r>
    </w:p>
    <w:p w:rsidR="008514E7" w:rsidRPr="00004E15"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004E15" w:rsidRPr="00004E15" w:rsidRDefault="008514E7" w:rsidP="002D2A94">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Le fait de travailler à des intensités</w:t>
      </w:r>
      <w:r w:rsidR="00004E15" w:rsidRPr="00004E15">
        <w:rPr>
          <w:rFonts w:ascii="Times New Roman" w:hAnsi="Times New Roman" w:cs="Times New Roman"/>
          <w:sz w:val="24"/>
          <w:szCs w:val="24"/>
        </w:rPr>
        <w:t xml:space="preserve"> de courant élevées, peut engendrer</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 xml:space="preserve">d’autres réactions secondaires au voisinage de l’anode telles que l’oxydation directe </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du polluant, ou la formation d’oxygène au voisinage de l’anode, cette</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der</w:t>
      </w:r>
      <w:r>
        <w:rPr>
          <w:rFonts w:ascii="Times New Roman" w:hAnsi="Times New Roman" w:cs="Times New Roman"/>
          <w:sz w:val="24"/>
          <w:szCs w:val="24"/>
        </w:rPr>
        <w:t xml:space="preserve">nière joue un rôle négatif dans </w:t>
      </w:r>
      <w:r w:rsidR="00004E15" w:rsidRPr="00004E15">
        <w:rPr>
          <w:rFonts w:ascii="Times New Roman" w:hAnsi="Times New Roman" w:cs="Times New Roman"/>
          <w:sz w:val="24"/>
          <w:szCs w:val="24"/>
        </w:rPr>
        <w:t>l’efficacité de l’électrocoagulation</w:t>
      </w:r>
      <w:r>
        <w:rPr>
          <w:rFonts w:ascii="Times New Roman" w:hAnsi="Times New Roman" w:cs="Times New Roman"/>
          <w:sz w:val="24"/>
          <w:szCs w:val="24"/>
        </w:rPr>
        <w:t xml:space="preserve"> </w:t>
      </w:r>
      <w:r w:rsidR="00004E15" w:rsidRPr="006D312C">
        <w:rPr>
          <w:rFonts w:ascii="Times New Roman" w:hAnsi="Times New Roman" w:cs="Times New Roman"/>
          <w:b/>
          <w:bCs/>
          <w:sz w:val="24"/>
          <w:szCs w:val="24"/>
        </w:rPr>
        <w:t>[</w:t>
      </w:r>
      <w:r w:rsidR="002D2A94">
        <w:rPr>
          <w:rFonts w:ascii="Times New Roman" w:hAnsi="Times New Roman" w:cs="Times New Roman"/>
          <w:b/>
          <w:bCs/>
          <w:sz w:val="24"/>
          <w:szCs w:val="24"/>
        </w:rPr>
        <w:t>39</w:t>
      </w:r>
      <w:r w:rsidR="00004E15" w:rsidRPr="006D312C">
        <w:rPr>
          <w:rFonts w:ascii="Times New Roman" w:hAnsi="Times New Roman" w:cs="Times New Roman"/>
          <w:b/>
          <w:bCs/>
          <w:sz w:val="24"/>
          <w:szCs w:val="24"/>
        </w:rPr>
        <w:t>]</w:t>
      </w:r>
      <w:r w:rsidR="00004E15" w:rsidRPr="00004E15">
        <w:rPr>
          <w:rFonts w:ascii="Times New Roman" w:hAnsi="Times New Roman" w:cs="Times New Roman"/>
          <w:sz w:val="24"/>
          <w:szCs w:val="24"/>
        </w:rPr>
        <w:t>.</w:t>
      </w:r>
    </w:p>
    <w:p w:rsidR="00004E15" w:rsidRDefault="00352D6E" w:rsidP="00A25DAA">
      <w:pPr>
        <w:tabs>
          <w:tab w:val="left" w:pos="1418"/>
          <w:tab w:val="left" w:pos="7371"/>
        </w:tabs>
        <w:autoSpaceDE w:val="0"/>
        <w:autoSpaceDN w:val="0"/>
        <w:adjustRightInd w:val="0"/>
        <w:spacing w:before="100" w:beforeAutospacing="1"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fr-FR"/>
        </w:rPr>
        <w:pict>
          <v:shape id="_x0000_s1049" type="#_x0000_t32" style="position:absolute;left:0;text-align:left;margin-left:106.15pt;margin-top:22.3pt;width:50.25pt;height:0;z-index:251681792" o:connectortype="straight">
            <v:stroke endarrow="block"/>
          </v:shape>
        </w:pict>
      </w:r>
      <w:r w:rsidR="008514E7">
        <w:rPr>
          <w:rFonts w:ascii="Times New Roman" w:hAnsi="Times New Roman" w:cs="Times New Roman"/>
          <w:sz w:val="24"/>
          <w:szCs w:val="24"/>
        </w:rPr>
        <w:t xml:space="preserve">                       </w:t>
      </w:r>
      <w:r w:rsidR="00004E15" w:rsidRPr="00004E15">
        <w:rPr>
          <w:rFonts w:ascii="Times New Roman" w:hAnsi="Times New Roman" w:cs="Times New Roman"/>
          <w:sz w:val="24"/>
          <w:szCs w:val="24"/>
        </w:rPr>
        <w:t>4 OH</w:t>
      </w:r>
      <w:r w:rsidR="00004E15" w:rsidRPr="008514E7">
        <w:rPr>
          <w:rFonts w:ascii="Times New Roman" w:hAnsi="Times New Roman" w:cs="Times New Roman"/>
          <w:sz w:val="24"/>
          <w:szCs w:val="24"/>
          <w:vertAlign w:val="superscript"/>
        </w:rPr>
        <w:t xml:space="preserve">- </w:t>
      </w:r>
      <w:r w:rsidR="00004E15" w:rsidRPr="00004E15">
        <w:rPr>
          <w:rFonts w:ascii="Times New Roman" w:hAnsi="Times New Roman" w:cs="Times New Roman"/>
          <w:sz w:val="24"/>
          <w:szCs w:val="24"/>
        </w:rPr>
        <w:t xml:space="preserve">              </w:t>
      </w:r>
      <w:r w:rsidR="008514E7">
        <w:rPr>
          <w:rFonts w:ascii="Times New Roman" w:hAnsi="Times New Roman" w:cs="Times New Roman"/>
          <w:sz w:val="24"/>
          <w:szCs w:val="24"/>
        </w:rPr>
        <w:t xml:space="preserve">      </w:t>
      </w:r>
      <w:r w:rsidR="00004E15" w:rsidRPr="00004E15">
        <w:rPr>
          <w:rFonts w:ascii="Times New Roman" w:hAnsi="Times New Roman" w:cs="Times New Roman"/>
          <w:sz w:val="24"/>
          <w:szCs w:val="24"/>
        </w:rPr>
        <w:t>O</w:t>
      </w:r>
      <w:r w:rsidR="00004E15" w:rsidRPr="008514E7">
        <w:rPr>
          <w:rFonts w:ascii="Times New Roman" w:hAnsi="Times New Roman" w:cs="Times New Roman"/>
          <w:sz w:val="24"/>
          <w:szCs w:val="24"/>
          <w:vertAlign w:val="subscript"/>
        </w:rPr>
        <w:t>2</w:t>
      </w:r>
      <w:r w:rsidR="00004E15" w:rsidRPr="00004E15">
        <w:rPr>
          <w:rFonts w:ascii="Times New Roman" w:hAnsi="Times New Roman" w:cs="Times New Roman"/>
          <w:sz w:val="24"/>
          <w:szCs w:val="24"/>
        </w:rPr>
        <w:t xml:space="preserve"> + 2H</w:t>
      </w:r>
      <w:r w:rsidR="00004E15" w:rsidRPr="008514E7">
        <w:rPr>
          <w:rFonts w:ascii="Times New Roman" w:hAnsi="Times New Roman" w:cs="Times New Roman"/>
          <w:sz w:val="24"/>
          <w:szCs w:val="24"/>
          <w:vertAlign w:val="subscript"/>
        </w:rPr>
        <w:t>2</w:t>
      </w:r>
      <w:r w:rsidR="00004E15" w:rsidRPr="00004E15">
        <w:rPr>
          <w:rFonts w:ascii="Times New Roman" w:hAnsi="Times New Roman" w:cs="Times New Roman"/>
          <w:sz w:val="24"/>
          <w:szCs w:val="24"/>
        </w:rPr>
        <w:t>O + 2e</w:t>
      </w:r>
      <w:r w:rsidR="00004E15" w:rsidRPr="008514E7">
        <w:rPr>
          <w:rFonts w:ascii="Times New Roman" w:hAnsi="Times New Roman" w:cs="Times New Roman"/>
          <w:sz w:val="24"/>
          <w:szCs w:val="24"/>
          <w:vertAlign w:val="superscript"/>
        </w:rPr>
        <w:t>-</w:t>
      </w:r>
      <w:r w:rsidR="00004E15" w:rsidRPr="00004E15">
        <w:rPr>
          <w:rFonts w:ascii="Times New Roman" w:hAnsi="Times New Roman" w:cs="Times New Roman"/>
          <w:sz w:val="24"/>
          <w:szCs w:val="24"/>
        </w:rPr>
        <w:t xml:space="preserve"> </w:t>
      </w:r>
      <w:r w:rsidR="00A25DAA">
        <w:rPr>
          <w:rFonts w:ascii="Times New Roman" w:hAnsi="Times New Roman" w:cs="Times New Roman"/>
          <w:sz w:val="24"/>
          <w:szCs w:val="24"/>
        </w:rPr>
        <w:t xml:space="preserve">                                         (IV-22)</w:t>
      </w:r>
    </w:p>
    <w:p w:rsidR="008514E7" w:rsidRPr="00004E15" w:rsidRDefault="008514E7" w:rsidP="008514E7">
      <w:pPr>
        <w:tabs>
          <w:tab w:val="left" w:pos="1418"/>
        </w:tabs>
        <w:autoSpaceDE w:val="0"/>
        <w:autoSpaceDN w:val="0"/>
        <w:adjustRightInd w:val="0"/>
        <w:spacing w:before="100" w:beforeAutospacing="1" w:after="0" w:line="360" w:lineRule="auto"/>
        <w:jc w:val="both"/>
        <w:rPr>
          <w:rFonts w:ascii="Times New Roman" w:hAnsi="Times New Roman" w:cs="Times New Roman"/>
          <w:i/>
          <w:iCs/>
          <w:sz w:val="24"/>
          <w:szCs w:val="24"/>
        </w:rPr>
      </w:pPr>
    </w:p>
    <w:p w:rsidR="00004E15" w:rsidRDefault="00004E15" w:rsidP="002D2A94">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Réciproquement, une densité de courant élevée provoque une passivation de la cathode par</w:t>
      </w:r>
      <w:r w:rsidR="008514E7">
        <w:rPr>
          <w:rFonts w:ascii="Times New Roman" w:hAnsi="Times New Roman" w:cs="Times New Roman"/>
          <w:sz w:val="24"/>
          <w:szCs w:val="24"/>
        </w:rPr>
        <w:t xml:space="preserve"> r</w:t>
      </w:r>
      <w:r w:rsidRPr="00004E15">
        <w:rPr>
          <w:rFonts w:ascii="Times New Roman" w:hAnsi="Times New Roman" w:cs="Times New Roman"/>
          <w:sz w:val="24"/>
          <w:szCs w:val="24"/>
        </w:rPr>
        <w:t>éduction</w:t>
      </w:r>
      <w:r w:rsidR="008514E7">
        <w:rPr>
          <w:rFonts w:ascii="Times New Roman" w:hAnsi="Times New Roman" w:cs="Times New Roman"/>
          <w:sz w:val="24"/>
          <w:szCs w:val="24"/>
        </w:rPr>
        <w:t xml:space="preserve"> </w:t>
      </w:r>
      <w:r w:rsidRPr="006D312C">
        <w:rPr>
          <w:rFonts w:ascii="Times New Roman" w:hAnsi="Times New Roman" w:cs="Times New Roman"/>
          <w:b/>
          <w:bCs/>
          <w:sz w:val="24"/>
          <w:szCs w:val="24"/>
        </w:rPr>
        <w:t>[</w:t>
      </w:r>
      <w:r w:rsidR="002D2A94">
        <w:rPr>
          <w:rFonts w:ascii="Times New Roman" w:hAnsi="Times New Roman" w:cs="Times New Roman"/>
          <w:b/>
          <w:bCs/>
          <w:sz w:val="24"/>
          <w:szCs w:val="24"/>
        </w:rPr>
        <w:t>41</w:t>
      </w:r>
      <w:r w:rsidRPr="006D312C">
        <w:rPr>
          <w:rFonts w:ascii="Times New Roman" w:hAnsi="Times New Roman" w:cs="Times New Roman"/>
          <w:b/>
          <w:bCs/>
          <w:sz w:val="24"/>
          <w:szCs w:val="24"/>
        </w:rPr>
        <w:t>]</w:t>
      </w:r>
      <w:r w:rsidRPr="00004E15">
        <w:rPr>
          <w:rFonts w:ascii="Times New Roman" w:hAnsi="Times New Roman" w:cs="Times New Roman"/>
          <w:sz w:val="24"/>
          <w:szCs w:val="24"/>
        </w:rPr>
        <w:t>; elle conduit à une consommation élevée de l’énergie</w:t>
      </w:r>
      <w:r w:rsidR="008514E7">
        <w:rPr>
          <w:rFonts w:ascii="Times New Roman" w:hAnsi="Times New Roman" w:cs="Times New Roman"/>
          <w:sz w:val="24"/>
          <w:szCs w:val="24"/>
        </w:rPr>
        <w:t xml:space="preserve"> </w:t>
      </w:r>
      <w:r w:rsidRPr="00004E15">
        <w:rPr>
          <w:rFonts w:ascii="Times New Roman" w:hAnsi="Times New Roman" w:cs="Times New Roman"/>
          <w:sz w:val="24"/>
          <w:szCs w:val="24"/>
        </w:rPr>
        <w:t>par l’effet de joule et cela entre dans le coût de traitement</w:t>
      </w:r>
      <w:r w:rsidR="00EA0481">
        <w:rPr>
          <w:rFonts w:ascii="Times New Roman" w:hAnsi="Times New Roman" w:cs="Times New Roman"/>
          <w:sz w:val="24"/>
          <w:szCs w:val="24"/>
        </w:rPr>
        <w:t xml:space="preserve"> </w:t>
      </w:r>
      <w:r w:rsidRPr="006D312C">
        <w:rPr>
          <w:rFonts w:ascii="Times New Roman" w:hAnsi="Times New Roman" w:cs="Times New Roman"/>
          <w:b/>
          <w:bCs/>
          <w:sz w:val="24"/>
          <w:szCs w:val="24"/>
        </w:rPr>
        <w:t>[</w:t>
      </w:r>
      <w:r w:rsidR="002D2A94">
        <w:rPr>
          <w:rFonts w:ascii="Times New Roman" w:hAnsi="Times New Roman" w:cs="Times New Roman"/>
          <w:b/>
          <w:bCs/>
          <w:sz w:val="24"/>
          <w:szCs w:val="24"/>
        </w:rPr>
        <w:t>40</w:t>
      </w:r>
      <w:r w:rsidRPr="006D312C">
        <w:rPr>
          <w:rFonts w:ascii="Times New Roman" w:hAnsi="Times New Roman" w:cs="Times New Roman"/>
          <w:b/>
          <w:bCs/>
          <w:sz w:val="24"/>
          <w:szCs w:val="24"/>
        </w:rPr>
        <w:t>]</w:t>
      </w:r>
      <w:r w:rsidRPr="00004E15">
        <w:rPr>
          <w:rFonts w:ascii="Times New Roman" w:hAnsi="Times New Roman" w:cs="Times New Roman"/>
          <w:sz w:val="24"/>
          <w:szCs w:val="24"/>
        </w:rPr>
        <w:t xml:space="preserve">. Il serait donc </w:t>
      </w:r>
      <w:r w:rsidR="008514E7">
        <w:rPr>
          <w:rFonts w:ascii="Times New Roman" w:hAnsi="Times New Roman" w:cs="Times New Roman"/>
          <w:sz w:val="24"/>
          <w:szCs w:val="24"/>
        </w:rPr>
        <w:t xml:space="preserve">intéressant de travailler à des </w:t>
      </w:r>
      <w:r w:rsidRPr="00004E15">
        <w:rPr>
          <w:rFonts w:ascii="Times New Roman" w:hAnsi="Times New Roman" w:cs="Times New Roman"/>
          <w:sz w:val="24"/>
          <w:szCs w:val="24"/>
        </w:rPr>
        <w:t>densités de courant peu élevées.</w:t>
      </w: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3A43DC" w:rsidRPr="00004E15" w:rsidRDefault="003A43DC" w:rsidP="008514E7">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p>
    <w:p w:rsidR="008514E7" w:rsidRDefault="008514E7" w:rsidP="008514E7">
      <w:pPr>
        <w:autoSpaceDE w:val="0"/>
        <w:autoSpaceDN w:val="0"/>
        <w:adjustRightInd w:val="0"/>
        <w:spacing w:before="100" w:beforeAutospacing="1" w:after="0" w:line="360" w:lineRule="auto"/>
        <w:jc w:val="both"/>
        <w:rPr>
          <w:rFonts w:ascii="Times New Roman" w:hAnsi="Times New Roman" w:cs="Times New Roman"/>
          <w:b/>
          <w:bCs/>
          <w:i/>
          <w:iCs/>
          <w:sz w:val="24"/>
          <w:szCs w:val="24"/>
        </w:rPr>
      </w:pPr>
      <w:r w:rsidRPr="00004E15">
        <w:rPr>
          <w:rFonts w:ascii="Times New Roman" w:hAnsi="Times New Roman" w:cs="Times New Roman"/>
          <w:b/>
          <w:bCs/>
          <w:sz w:val="24"/>
          <w:szCs w:val="24"/>
        </w:rPr>
        <w:t>IV.5.</w:t>
      </w:r>
      <w:r>
        <w:rPr>
          <w:rFonts w:ascii="Times New Roman" w:hAnsi="Times New Roman" w:cs="Times New Roman"/>
          <w:b/>
          <w:bCs/>
          <w:sz w:val="24"/>
          <w:szCs w:val="24"/>
        </w:rPr>
        <w:t>4</w:t>
      </w:r>
      <w:r w:rsidRPr="00004E15">
        <w:rPr>
          <w:rFonts w:ascii="Times New Roman" w:hAnsi="Times New Roman" w:cs="Times New Roman"/>
          <w:b/>
          <w:bCs/>
          <w:sz w:val="24"/>
          <w:szCs w:val="24"/>
        </w:rPr>
        <w:t>.</w:t>
      </w:r>
      <w:r>
        <w:rPr>
          <w:rFonts w:ascii="Times New Roman" w:hAnsi="Times New Roman" w:cs="Times New Roman"/>
          <w:b/>
          <w:bCs/>
          <w:sz w:val="24"/>
          <w:szCs w:val="24"/>
        </w:rPr>
        <w:t>3.</w:t>
      </w:r>
      <w:r w:rsidR="00004E15" w:rsidRPr="008514E7">
        <w:rPr>
          <w:rFonts w:ascii="Times New Roman" w:hAnsi="Times New Roman" w:cs="Times New Roman"/>
          <w:b/>
          <w:bCs/>
          <w:sz w:val="24"/>
          <w:szCs w:val="24"/>
        </w:rPr>
        <w:t>Influence de la conductivité </w:t>
      </w:r>
    </w:p>
    <w:p w:rsidR="008514E7" w:rsidRDefault="00004E15" w:rsidP="002D2A94">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Des concentrations de sulfate de sodium ont été vari</w:t>
      </w:r>
      <w:r w:rsidR="008514E7">
        <w:rPr>
          <w:rFonts w:ascii="Times New Roman" w:hAnsi="Times New Roman" w:cs="Times New Roman"/>
          <w:sz w:val="24"/>
          <w:szCs w:val="24"/>
        </w:rPr>
        <w:t xml:space="preserve">ées pour étudier l’impact de la </w:t>
      </w:r>
      <w:r w:rsidRPr="00004E15">
        <w:rPr>
          <w:rFonts w:ascii="Times New Roman" w:hAnsi="Times New Roman" w:cs="Times New Roman"/>
          <w:sz w:val="24"/>
          <w:szCs w:val="24"/>
        </w:rPr>
        <w:t>conductivité de la solution sur l’efficacité de l’électrocoagul</w:t>
      </w:r>
      <w:r w:rsidR="008514E7">
        <w:rPr>
          <w:rFonts w:ascii="Times New Roman" w:hAnsi="Times New Roman" w:cs="Times New Roman"/>
          <w:sz w:val="24"/>
          <w:szCs w:val="24"/>
        </w:rPr>
        <w:t xml:space="preserve">ation. D’après plusieurs auteurs </w:t>
      </w:r>
      <w:r w:rsidRPr="006D312C">
        <w:rPr>
          <w:rFonts w:ascii="Times New Roman" w:hAnsi="Times New Roman" w:cs="Times New Roman"/>
          <w:b/>
          <w:bCs/>
          <w:sz w:val="24"/>
          <w:szCs w:val="24"/>
        </w:rPr>
        <w:t>[</w:t>
      </w:r>
      <w:r w:rsidR="002D2A94">
        <w:rPr>
          <w:rFonts w:ascii="Times New Roman" w:hAnsi="Times New Roman" w:cs="Times New Roman"/>
          <w:b/>
          <w:bCs/>
          <w:sz w:val="24"/>
          <w:szCs w:val="24"/>
        </w:rPr>
        <w:t>30</w:t>
      </w:r>
      <w:r w:rsidR="008514E7" w:rsidRPr="006D312C">
        <w:rPr>
          <w:rFonts w:ascii="Times New Roman" w:hAnsi="Times New Roman" w:cs="Times New Roman"/>
          <w:b/>
          <w:bCs/>
          <w:sz w:val="24"/>
          <w:szCs w:val="24"/>
        </w:rPr>
        <w:t xml:space="preserve">, </w:t>
      </w:r>
      <w:r w:rsidR="002D2A94">
        <w:rPr>
          <w:rFonts w:ascii="Times New Roman" w:hAnsi="Times New Roman" w:cs="Times New Roman"/>
          <w:b/>
          <w:bCs/>
          <w:sz w:val="24"/>
          <w:szCs w:val="24"/>
        </w:rPr>
        <w:t>42</w:t>
      </w:r>
      <w:r w:rsidR="008514E7" w:rsidRPr="006D312C">
        <w:rPr>
          <w:rFonts w:ascii="Times New Roman" w:hAnsi="Times New Roman" w:cs="Times New Roman"/>
          <w:b/>
          <w:bCs/>
          <w:sz w:val="24"/>
          <w:szCs w:val="24"/>
        </w:rPr>
        <w:t>,</w:t>
      </w:r>
      <w:r w:rsidR="002D2A94">
        <w:rPr>
          <w:rFonts w:ascii="Times New Roman" w:hAnsi="Times New Roman" w:cs="Times New Roman"/>
          <w:b/>
          <w:bCs/>
          <w:sz w:val="24"/>
          <w:szCs w:val="24"/>
        </w:rPr>
        <w:t>38</w:t>
      </w:r>
      <w:r w:rsidRPr="006D312C">
        <w:rPr>
          <w:rFonts w:ascii="Times New Roman" w:hAnsi="Times New Roman" w:cs="Times New Roman"/>
          <w:b/>
          <w:bCs/>
          <w:sz w:val="24"/>
          <w:szCs w:val="24"/>
        </w:rPr>
        <w:t>]</w:t>
      </w:r>
      <w:r w:rsidR="008514E7">
        <w:rPr>
          <w:rFonts w:ascii="Times New Roman" w:hAnsi="Times New Roman" w:cs="Times New Roman"/>
          <w:sz w:val="24"/>
          <w:szCs w:val="24"/>
        </w:rPr>
        <w:t>, l</w:t>
      </w:r>
      <w:r w:rsidRPr="00004E15">
        <w:rPr>
          <w:rFonts w:ascii="Times New Roman" w:hAnsi="Times New Roman" w:cs="Times New Roman"/>
          <w:sz w:val="24"/>
          <w:szCs w:val="24"/>
        </w:rPr>
        <w:t>’augmentation de la conductivité est connue pour réduire</w:t>
      </w:r>
      <w:r w:rsidR="008514E7">
        <w:rPr>
          <w:rFonts w:ascii="Times New Roman" w:hAnsi="Times New Roman" w:cs="Times New Roman"/>
          <w:b/>
          <w:bCs/>
          <w:i/>
          <w:iCs/>
          <w:sz w:val="24"/>
          <w:szCs w:val="24"/>
        </w:rPr>
        <w:t xml:space="preserve"> </w:t>
      </w:r>
      <w:r w:rsidRPr="00004E15">
        <w:rPr>
          <w:rFonts w:ascii="Times New Roman" w:hAnsi="Times New Roman" w:cs="Times New Roman"/>
          <w:sz w:val="24"/>
          <w:szCs w:val="24"/>
        </w:rPr>
        <w:t>la tension U entre les électrodes à une densité de courant constante, en raison de la diminution</w:t>
      </w:r>
      <w:r w:rsidR="008514E7">
        <w:rPr>
          <w:rFonts w:ascii="Times New Roman" w:hAnsi="Times New Roman" w:cs="Times New Roman"/>
          <w:b/>
          <w:bCs/>
          <w:i/>
          <w:iCs/>
          <w:sz w:val="24"/>
          <w:szCs w:val="24"/>
        </w:rPr>
        <w:t xml:space="preserve"> </w:t>
      </w:r>
      <w:r w:rsidR="008514E7">
        <w:rPr>
          <w:rFonts w:ascii="Times New Roman" w:hAnsi="Times New Roman" w:cs="Times New Roman"/>
          <w:sz w:val="24"/>
          <w:szCs w:val="24"/>
        </w:rPr>
        <w:t xml:space="preserve">de la résistance de </w:t>
      </w:r>
      <w:r w:rsidRPr="00004E15">
        <w:rPr>
          <w:rFonts w:ascii="Times New Roman" w:hAnsi="Times New Roman" w:cs="Times New Roman"/>
          <w:sz w:val="24"/>
          <w:szCs w:val="24"/>
        </w:rPr>
        <w:t>l’eau polluée. La consommation énergétique, qui est proportionnelle à la tension appliquée</w:t>
      </w:r>
      <w:r w:rsidR="008514E7">
        <w:rPr>
          <w:rFonts w:ascii="Times New Roman" w:hAnsi="Times New Roman" w:cs="Times New Roman"/>
          <w:b/>
          <w:bCs/>
          <w:i/>
          <w:iCs/>
          <w:sz w:val="24"/>
          <w:szCs w:val="24"/>
        </w:rPr>
        <w:t xml:space="preserve"> </w:t>
      </w:r>
      <w:r w:rsidRPr="00004E15">
        <w:rPr>
          <w:rFonts w:ascii="Times New Roman" w:hAnsi="Times New Roman" w:cs="Times New Roman"/>
          <w:sz w:val="24"/>
          <w:szCs w:val="24"/>
        </w:rPr>
        <w:t>entre électrodes, devrait donc diminuer.</w:t>
      </w:r>
      <w:r w:rsidR="008514E7">
        <w:rPr>
          <w:rFonts w:ascii="Times New Roman" w:hAnsi="Times New Roman" w:cs="Times New Roman"/>
          <w:sz w:val="24"/>
          <w:szCs w:val="24"/>
        </w:rPr>
        <w:t xml:space="preserve"> Afin</w:t>
      </w:r>
      <w:r w:rsidRPr="00004E15">
        <w:rPr>
          <w:rFonts w:ascii="Times New Roman" w:hAnsi="Times New Roman" w:cs="Times New Roman"/>
          <w:sz w:val="24"/>
          <w:szCs w:val="24"/>
        </w:rPr>
        <w:t xml:space="preserve"> de déterm</w:t>
      </w:r>
      <w:r w:rsidR="008514E7">
        <w:rPr>
          <w:rFonts w:ascii="Times New Roman" w:hAnsi="Times New Roman" w:cs="Times New Roman"/>
          <w:sz w:val="24"/>
          <w:szCs w:val="24"/>
        </w:rPr>
        <w:t xml:space="preserve">iner l’effet de la conductivité </w:t>
      </w:r>
      <w:r w:rsidRPr="00004E15">
        <w:rPr>
          <w:rFonts w:ascii="Times New Roman" w:hAnsi="Times New Roman" w:cs="Times New Roman"/>
          <w:sz w:val="24"/>
          <w:szCs w:val="24"/>
        </w:rPr>
        <w:t>sur la décoloration, différentes quantités de Na</w:t>
      </w:r>
      <w:r w:rsidRPr="008514E7">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8514E7">
        <w:rPr>
          <w:rFonts w:ascii="Times New Roman" w:hAnsi="Times New Roman" w:cs="Times New Roman"/>
          <w:sz w:val="24"/>
          <w:szCs w:val="24"/>
          <w:vertAlign w:val="subscript"/>
        </w:rPr>
        <w:t>4</w:t>
      </w:r>
      <w:r w:rsidRPr="00004E15">
        <w:rPr>
          <w:rFonts w:ascii="Times New Roman" w:hAnsi="Times New Roman" w:cs="Times New Roman"/>
          <w:sz w:val="24"/>
          <w:szCs w:val="24"/>
        </w:rPr>
        <w:t xml:space="preserve"> ont été addit</w:t>
      </w:r>
      <w:r w:rsidR="008514E7">
        <w:rPr>
          <w:rFonts w:ascii="Times New Roman" w:hAnsi="Times New Roman" w:cs="Times New Roman"/>
          <w:sz w:val="24"/>
          <w:szCs w:val="24"/>
        </w:rPr>
        <w:t xml:space="preserve">ionnées à la solution à traiter </w:t>
      </w:r>
      <w:r w:rsidRPr="00004E15">
        <w:rPr>
          <w:rFonts w:ascii="Times New Roman" w:hAnsi="Times New Roman" w:cs="Times New Roman"/>
          <w:sz w:val="24"/>
          <w:szCs w:val="24"/>
        </w:rPr>
        <w:t>comme électrolyte pour ajuster la conductivité.</w:t>
      </w:r>
    </w:p>
    <w:p w:rsidR="003A43DC" w:rsidRDefault="003A43DC" w:rsidP="003A43DC">
      <w:pPr>
        <w:autoSpaceDE w:val="0"/>
        <w:autoSpaceDN w:val="0"/>
        <w:adjustRightInd w:val="0"/>
        <w:spacing w:after="0" w:line="360" w:lineRule="auto"/>
        <w:jc w:val="both"/>
        <w:rPr>
          <w:rFonts w:ascii="Times New Roman" w:hAnsi="Times New Roman" w:cs="Times New Roman"/>
          <w:sz w:val="24"/>
          <w:szCs w:val="24"/>
        </w:rPr>
      </w:pPr>
    </w:p>
    <w:p w:rsidR="003A43DC" w:rsidRDefault="003A43DC" w:rsidP="003A43DC">
      <w:pPr>
        <w:autoSpaceDE w:val="0"/>
        <w:autoSpaceDN w:val="0"/>
        <w:adjustRightInd w:val="0"/>
        <w:spacing w:after="0" w:line="360" w:lineRule="auto"/>
        <w:jc w:val="both"/>
        <w:rPr>
          <w:rFonts w:ascii="Times New Roman" w:hAnsi="Times New Roman" w:cs="Times New Roman"/>
          <w:sz w:val="24"/>
          <w:szCs w:val="24"/>
        </w:rPr>
      </w:pPr>
    </w:p>
    <w:p w:rsidR="003A43DC" w:rsidRPr="00004E15" w:rsidRDefault="003A43DC" w:rsidP="003A43DC">
      <w:pPr>
        <w:autoSpaceDE w:val="0"/>
        <w:autoSpaceDN w:val="0"/>
        <w:adjustRightInd w:val="0"/>
        <w:spacing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Les résulta</w:t>
      </w:r>
      <w:r>
        <w:rPr>
          <w:rFonts w:ascii="Times New Roman" w:hAnsi="Times New Roman" w:cs="Times New Roman"/>
          <w:sz w:val="24"/>
          <w:szCs w:val="24"/>
        </w:rPr>
        <w:t>ts obtenus sont représentés sur</w:t>
      </w:r>
      <w:r w:rsidRPr="00004E15">
        <w:rPr>
          <w:rFonts w:ascii="Times New Roman" w:hAnsi="Times New Roman" w:cs="Times New Roman"/>
          <w:sz w:val="24"/>
          <w:szCs w:val="24"/>
        </w:rPr>
        <w:t xml:space="preserve"> la figure </w:t>
      </w:r>
      <w:r w:rsidR="00FD1BDD">
        <w:rPr>
          <w:rFonts w:ascii="Times New Roman" w:hAnsi="Times New Roman" w:cs="Times New Roman"/>
          <w:sz w:val="24"/>
          <w:szCs w:val="24"/>
        </w:rPr>
        <w:t>IV-39.</w:t>
      </w: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A43DC">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p>
    <w:p w:rsidR="003A43DC" w:rsidRDefault="003A43DC" w:rsidP="00335B2F">
      <w:pPr>
        <w:tabs>
          <w:tab w:val="left" w:pos="709"/>
        </w:tabs>
        <w:autoSpaceDE w:val="0"/>
        <w:autoSpaceDN w:val="0"/>
        <w:adjustRightInd w:val="0"/>
        <w:spacing w:before="100" w:beforeAutospacing="1" w:after="0" w:line="360" w:lineRule="auto"/>
        <w:jc w:val="both"/>
        <w:rPr>
          <w:rFonts w:ascii="Times New Roman" w:hAnsi="Times New Roman" w:cs="Times New Roman"/>
          <w:sz w:val="24"/>
          <w:szCs w:val="24"/>
        </w:rPr>
      </w:pPr>
    </w:p>
    <w:p w:rsidR="00335B2F" w:rsidRPr="003A43DC" w:rsidRDefault="00335B2F" w:rsidP="00335B2F">
      <w:pPr>
        <w:tabs>
          <w:tab w:val="left" w:pos="709"/>
        </w:tabs>
        <w:autoSpaceDE w:val="0"/>
        <w:autoSpaceDN w:val="0"/>
        <w:adjustRightInd w:val="0"/>
        <w:spacing w:before="100" w:beforeAutospacing="1" w:after="0" w:line="360" w:lineRule="auto"/>
        <w:jc w:val="both"/>
        <w:rPr>
          <w:rFonts w:ascii="Times New Roman" w:hAnsi="Times New Roman" w:cs="Times New Roman"/>
          <w:sz w:val="24"/>
          <w:szCs w:val="24"/>
        </w:rPr>
      </w:pPr>
    </w:p>
    <w:p w:rsidR="00CE0BF5" w:rsidRDefault="00004E15" w:rsidP="00CE0BF5">
      <w:pPr>
        <w:autoSpaceDE w:val="0"/>
        <w:autoSpaceDN w:val="0"/>
        <w:adjustRightInd w:val="0"/>
        <w:spacing w:before="100" w:beforeAutospacing="1" w:after="0" w:line="360" w:lineRule="auto"/>
        <w:ind w:left="567"/>
        <w:jc w:val="both"/>
        <w:rPr>
          <w:rFonts w:ascii="Times New Roman" w:hAnsi="Times New Roman" w:cs="Times New Roman"/>
          <w:sz w:val="24"/>
          <w:szCs w:val="24"/>
        </w:rPr>
      </w:pPr>
      <w:r w:rsidRPr="00004E15">
        <w:rPr>
          <w:rFonts w:ascii="Times New Roman" w:hAnsi="Times New Roman" w:cs="Times New Roman"/>
          <w:noProof/>
          <w:sz w:val="24"/>
          <w:szCs w:val="24"/>
          <w:lang w:eastAsia="fr-FR"/>
        </w:rPr>
        <w:drawing>
          <wp:anchor distT="0" distB="0" distL="114300" distR="114300" simplePos="0" relativeHeight="251682816" behindDoc="0" locked="0" layoutInCell="1" allowOverlap="1">
            <wp:simplePos x="0" y="0"/>
            <wp:positionH relativeFrom="column">
              <wp:align>left</wp:align>
            </wp:positionH>
            <wp:positionV relativeFrom="paragraph">
              <wp:align>top</wp:align>
            </wp:positionV>
            <wp:extent cx="4680585" cy="2809875"/>
            <wp:effectExtent l="19050" t="0" r="24765" b="0"/>
            <wp:wrapSquare wrapText="bothSides"/>
            <wp:docPr id="2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anchor>
        </w:drawing>
      </w:r>
      <w:r w:rsidR="00697A64">
        <w:rPr>
          <w:rFonts w:ascii="Times New Roman" w:hAnsi="Times New Roman" w:cs="Times New Roman"/>
          <w:sz w:val="24"/>
          <w:szCs w:val="24"/>
        </w:rPr>
        <w:br w:type="textWrapping" w:clear="all"/>
      </w:r>
    </w:p>
    <w:p w:rsidR="00CE0BF5" w:rsidRDefault="00CE0BF5" w:rsidP="00CE0BF5">
      <w:pPr>
        <w:autoSpaceDE w:val="0"/>
        <w:autoSpaceDN w:val="0"/>
        <w:adjustRightInd w:val="0"/>
        <w:spacing w:before="100" w:beforeAutospacing="1" w:after="0" w:line="360" w:lineRule="auto"/>
        <w:ind w:left="567"/>
        <w:jc w:val="both"/>
        <w:rPr>
          <w:rFonts w:ascii="Times New Roman" w:hAnsi="Times New Roman" w:cs="Times New Roman"/>
          <w:sz w:val="24"/>
          <w:szCs w:val="24"/>
        </w:rPr>
      </w:pPr>
      <w:r w:rsidRPr="00CE0BF5">
        <w:rPr>
          <w:rFonts w:ascii="Times New Roman" w:hAnsi="Times New Roman" w:cs="Times New Roman"/>
          <w:noProof/>
          <w:sz w:val="24"/>
          <w:szCs w:val="24"/>
          <w:lang w:eastAsia="fr-FR"/>
        </w:rPr>
        <w:drawing>
          <wp:inline distT="0" distB="0" distL="0" distR="0">
            <wp:extent cx="4680000" cy="2808000"/>
            <wp:effectExtent l="19050" t="0" r="25350" b="0"/>
            <wp:docPr id="29"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CE0BF5" w:rsidRPr="003A43DC" w:rsidRDefault="00CE0BF5" w:rsidP="00CE0BF5">
      <w:pPr>
        <w:autoSpaceDE w:val="0"/>
        <w:autoSpaceDN w:val="0"/>
        <w:adjustRightInd w:val="0"/>
        <w:spacing w:before="100" w:beforeAutospacing="1" w:after="0" w:line="360" w:lineRule="auto"/>
        <w:ind w:left="567"/>
        <w:jc w:val="both"/>
        <w:rPr>
          <w:rFonts w:ascii="Times New Roman" w:hAnsi="Times New Roman" w:cs="Times New Roman"/>
          <w:sz w:val="24"/>
          <w:szCs w:val="24"/>
        </w:rPr>
      </w:pPr>
    </w:p>
    <w:p w:rsidR="00CE0BF5" w:rsidRPr="00004E15" w:rsidRDefault="00CE0BF5" w:rsidP="00CE0BF5">
      <w:pPr>
        <w:autoSpaceDE w:val="0"/>
        <w:autoSpaceDN w:val="0"/>
        <w:adjustRightInd w:val="0"/>
        <w:spacing w:after="0" w:line="360" w:lineRule="auto"/>
        <w:jc w:val="both"/>
        <w:rPr>
          <w:rFonts w:ascii="Times New Roman" w:hAnsi="Times New Roman" w:cs="Times New Roman"/>
          <w:sz w:val="24"/>
          <w:szCs w:val="24"/>
        </w:rPr>
      </w:pPr>
      <w:r w:rsidRPr="008514E7">
        <w:rPr>
          <w:rFonts w:ascii="Times New Roman" w:hAnsi="Times New Roman" w:cs="Times New Roman"/>
          <w:b/>
          <w:bCs/>
          <w:sz w:val="24"/>
          <w:szCs w:val="24"/>
        </w:rPr>
        <w:t>Figure </w:t>
      </w:r>
      <w:r w:rsidR="002C0162">
        <w:rPr>
          <w:rFonts w:ascii="Times New Roman" w:hAnsi="Times New Roman" w:cs="Times New Roman"/>
          <w:b/>
          <w:bCs/>
          <w:sz w:val="24"/>
          <w:szCs w:val="24"/>
        </w:rPr>
        <w:t>IV-39</w:t>
      </w:r>
      <w:r w:rsidRPr="008514E7">
        <w:rPr>
          <w:rFonts w:ascii="Times New Roman" w:hAnsi="Times New Roman" w:cs="Times New Roman"/>
          <w:b/>
          <w:bCs/>
          <w:sz w:val="24"/>
          <w:szCs w:val="24"/>
        </w:rPr>
        <w:t>:</w:t>
      </w:r>
      <w:r w:rsidRPr="00004E15">
        <w:rPr>
          <w:rFonts w:ascii="Times New Roman" w:hAnsi="Times New Roman" w:cs="Times New Roman"/>
          <w:sz w:val="24"/>
          <w:szCs w:val="24"/>
        </w:rPr>
        <w:t xml:space="preserve"> Infl</w:t>
      </w:r>
      <w:r>
        <w:rPr>
          <w:rFonts w:ascii="Times New Roman" w:hAnsi="Times New Roman" w:cs="Times New Roman"/>
          <w:sz w:val="24"/>
          <w:szCs w:val="24"/>
        </w:rPr>
        <w:t xml:space="preserve">uence de la conductivité </w:t>
      </w:r>
      <w:r w:rsidRPr="00004E15">
        <w:rPr>
          <w:rFonts w:ascii="Times New Roman" w:hAnsi="Times New Roman" w:cs="Times New Roman"/>
          <w:sz w:val="24"/>
          <w:szCs w:val="24"/>
        </w:rPr>
        <w:t>sur l’efficacité de la décoloration en fonction du temps</w:t>
      </w:r>
      <w:r>
        <w:rPr>
          <w:rFonts w:ascii="Times New Roman" w:hAnsi="Times New Roman" w:cs="Times New Roman"/>
          <w:sz w:val="24"/>
          <w:szCs w:val="24"/>
        </w:rPr>
        <w:t xml:space="preserve">. </w:t>
      </w:r>
      <w:r w:rsidRPr="00004E15">
        <w:rPr>
          <w:rFonts w:ascii="Times New Roman" w:hAnsi="Times New Roman" w:cs="Times New Roman"/>
          <w:sz w:val="24"/>
          <w:szCs w:val="24"/>
        </w:rPr>
        <w:t>([RN]=100µM ;</w:t>
      </w:r>
      <w:r>
        <w:rPr>
          <w:rFonts w:ascii="Times New Roman" w:hAnsi="Times New Roman" w:cs="Times New Roman"/>
          <w:sz w:val="24"/>
          <w:szCs w:val="24"/>
        </w:rPr>
        <w:t xml:space="preserve"> </w:t>
      </w:r>
      <w:r w:rsidR="001D310D">
        <w:rPr>
          <w:rFonts w:ascii="Times New Roman" w:hAnsi="Times New Roman" w:cs="Times New Roman"/>
          <w:sz w:val="24"/>
          <w:szCs w:val="24"/>
        </w:rPr>
        <w:t>pH=2.5</w:t>
      </w:r>
      <w:r w:rsidRPr="00004E15">
        <w:rPr>
          <w:rFonts w:ascii="Times New Roman" w:hAnsi="Times New Roman" w:cs="Times New Roman"/>
          <w:sz w:val="24"/>
          <w:szCs w:val="24"/>
        </w:rPr>
        <w:t> ;</w:t>
      </w:r>
      <w:r>
        <w:rPr>
          <w:rFonts w:ascii="Times New Roman" w:hAnsi="Times New Roman" w:cs="Times New Roman"/>
          <w:sz w:val="24"/>
          <w:szCs w:val="24"/>
        </w:rPr>
        <w:t xml:space="preserve"> </w:t>
      </w:r>
      <w:r w:rsidRPr="00004E15">
        <w:rPr>
          <w:rFonts w:ascii="Times New Roman" w:hAnsi="Times New Roman" w:cs="Times New Roman"/>
          <w:sz w:val="24"/>
          <w:szCs w:val="24"/>
        </w:rPr>
        <w:t>I=100mA ;</w:t>
      </w:r>
      <w:r w:rsidR="00001F79">
        <w:rPr>
          <w:rFonts w:ascii="Times New Roman" w:hAnsi="Times New Roman" w:cs="Times New Roman"/>
          <w:sz w:val="24"/>
          <w:szCs w:val="24"/>
        </w:rPr>
        <w:t xml:space="preserve"> </w:t>
      </w:r>
      <w:r w:rsidRPr="00004E15">
        <w:rPr>
          <w:rFonts w:ascii="Times New Roman" w:hAnsi="Times New Roman" w:cs="Times New Roman"/>
          <w:sz w:val="24"/>
          <w:szCs w:val="24"/>
        </w:rPr>
        <w:t>T=30°C</w:t>
      </w:r>
      <w:r>
        <w:rPr>
          <w:rFonts w:ascii="Times New Roman" w:hAnsi="Times New Roman" w:cs="Times New Roman"/>
          <w:sz w:val="24"/>
          <w:szCs w:val="24"/>
        </w:rPr>
        <w:t xml:space="preserve"> </w:t>
      </w:r>
      <w:r w:rsidRPr="00004E15">
        <w:rPr>
          <w:rFonts w:ascii="Times New Roman" w:hAnsi="Times New Roman" w:cs="Times New Roman"/>
          <w:sz w:val="24"/>
          <w:szCs w:val="24"/>
        </w:rPr>
        <w:t>)</w:t>
      </w:r>
      <w:r>
        <w:rPr>
          <w:rFonts w:ascii="Times New Roman" w:hAnsi="Times New Roman" w:cs="Times New Roman"/>
          <w:sz w:val="24"/>
          <w:szCs w:val="24"/>
        </w:rPr>
        <w:t>.</w:t>
      </w:r>
    </w:p>
    <w:p w:rsidR="00004E15" w:rsidRPr="00004E15" w:rsidRDefault="00004E15" w:rsidP="003A43DC">
      <w:pPr>
        <w:autoSpaceDE w:val="0"/>
        <w:autoSpaceDN w:val="0"/>
        <w:adjustRightInd w:val="0"/>
        <w:spacing w:before="100" w:beforeAutospacing="1" w:after="0" w:line="360" w:lineRule="auto"/>
        <w:ind w:left="567"/>
        <w:jc w:val="both"/>
        <w:rPr>
          <w:rFonts w:ascii="Times New Roman" w:hAnsi="Times New Roman" w:cs="Times New Roman"/>
          <w:sz w:val="24"/>
          <w:szCs w:val="24"/>
        </w:rPr>
      </w:pPr>
    </w:p>
    <w:p w:rsid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1D310D" w:rsidRPr="00004E15" w:rsidRDefault="001D310D"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2D2A94">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 xml:space="preserve">D’après </w:t>
      </w:r>
      <w:r w:rsidRPr="00004E15">
        <w:rPr>
          <w:rFonts w:ascii="Times New Roman" w:eastAsia="OneGulliverA" w:hAnsi="Times New Roman" w:cs="Times New Roman"/>
          <w:color w:val="000000"/>
          <w:sz w:val="24"/>
          <w:szCs w:val="24"/>
        </w:rPr>
        <w:t>Wei-Lung Chou</w:t>
      </w:r>
      <w:r w:rsidR="001D310D">
        <w:rPr>
          <w:rFonts w:ascii="Times New Roman" w:eastAsia="OneGulliverA" w:hAnsi="Times New Roman" w:cs="Times New Roman"/>
          <w:color w:val="000000"/>
          <w:sz w:val="24"/>
          <w:szCs w:val="24"/>
        </w:rPr>
        <w:t xml:space="preserve"> et</w:t>
      </w:r>
      <w:r w:rsidRPr="00004E15">
        <w:rPr>
          <w:rFonts w:ascii="Times New Roman" w:hAnsi="Times New Roman" w:cs="Times New Roman"/>
          <w:i/>
          <w:iCs/>
          <w:sz w:val="24"/>
          <w:szCs w:val="24"/>
        </w:rPr>
        <w:t xml:space="preserve"> </w:t>
      </w:r>
      <w:r w:rsidR="001D310D">
        <w:rPr>
          <w:rFonts w:ascii="Times New Roman" w:hAnsi="Times New Roman" w:cs="Times New Roman"/>
          <w:sz w:val="24"/>
          <w:szCs w:val="24"/>
        </w:rPr>
        <w:t xml:space="preserve">al </w:t>
      </w:r>
      <w:r w:rsidRPr="006D312C">
        <w:rPr>
          <w:rFonts w:ascii="Times New Roman" w:hAnsi="Times New Roman" w:cs="Times New Roman"/>
          <w:b/>
          <w:bCs/>
          <w:sz w:val="24"/>
          <w:szCs w:val="24"/>
        </w:rPr>
        <w:t>[2</w:t>
      </w:r>
      <w:r w:rsidR="002D2A94">
        <w:rPr>
          <w:rFonts w:ascii="Times New Roman" w:hAnsi="Times New Roman" w:cs="Times New Roman"/>
          <w:b/>
          <w:bCs/>
          <w:sz w:val="24"/>
          <w:szCs w:val="24"/>
        </w:rPr>
        <w:t>4</w:t>
      </w:r>
      <w:r w:rsidRPr="006D312C">
        <w:rPr>
          <w:rFonts w:ascii="Times New Roman" w:hAnsi="Times New Roman" w:cs="Times New Roman"/>
          <w:b/>
          <w:bCs/>
          <w:sz w:val="24"/>
          <w:szCs w:val="24"/>
        </w:rPr>
        <w:t>,</w:t>
      </w:r>
      <w:r w:rsidR="002D2A94">
        <w:rPr>
          <w:rFonts w:ascii="Times New Roman" w:hAnsi="Times New Roman" w:cs="Times New Roman"/>
          <w:b/>
          <w:bCs/>
          <w:sz w:val="24"/>
          <w:szCs w:val="24"/>
        </w:rPr>
        <w:t>43</w:t>
      </w:r>
      <w:r w:rsidRPr="006D312C">
        <w:rPr>
          <w:rFonts w:ascii="Times New Roman" w:hAnsi="Times New Roman" w:cs="Times New Roman"/>
          <w:b/>
          <w:bCs/>
          <w:sz w:val="24"/>
          <w:szCs w:val="24"/>
        </w:rPr>
        <w:t>]</w:t>
      </w:r>
      <w:r w:rsidRPr="00004E15">
        <w:rPr>
          <w:rFonts w:ascii="Times New Roman" w:hAnsi="Times New Roman" w:cs="Times New Roman"/>
          <w:i/>
          <w:iCs/>
          <w:sz w:val="24"/>
          <w:szCs w:val="24"/>
        </w:rPr>
        <w:t xml:space="preserve">, </w:t>
      </w:r>
      <w:r w:rsidRPr="00004E15">
        <w:rPr>
          <w:rFonts w:ascii="Times New Roman" w:hAnsi="Times New Roman" w:cs="Times New Roman"/>
          <w:sz w:val="24"/>
          <w:szCs w:val="24"/>
        </w:rPr>
        <w:t>le taux d’élimination devra s’accroître lorsque la concentration de l’électrolyte dans l’eau polluée augmente. En fait ce</w:t>
      </w:r>
      <w:r w:rsidR="001D310D">
        <w:rPr>
          <w:rFonts w:ascii="Times New Roman" w:hAnsi="Times New Roman" w:cs="Times New Roman"/>
          <w:sz w:val="24"/>
          <w:szCs w:val="24"/>
        </w:rPr>
        <w:t xml:space="preserve"> résultat n’est pas </w:t>
      </w:r>
      <w:r w:rsidRPr="00004E15">
        <w:rPr>
          <w:rFonts w:ascii="Times New Roman" w:hAnsi="Times New Roman" w:cs="Times New Roman"/>
          <w:sz w:val="24"/>
          <w:szCs w:val="24"/>
        </w:rPr>
        <w:t>général. Il ex</w:t>
      </w:r>
      <w:r w:rsidR="005D777A">
        <w:rPr>
          <w:rFonts w:ascii="Times New Roman" w:hAnsi="Times New Roman" w:cs="Times New Roman"/>
          <w:sz w:val="24"/>
          <w:szCs w:val="24"/>
        </w:rPr>
        <w:t xml:space="preserve">iste en effet des exceptions </w:t>
      </w:r>
      <w:r w:rsidR="005D777A" w:rsidRPr="006D312C">
        <w:rPr>
          <w:rFonts w:ascii="Times New Roman" w:hAnsi="Times New Roman" w:cs="Times New Roman"/>
          <w:b/>
          <w:bCs/>
          <w:sz w:val="24"/>
          <w:szCs w:val="24"/>
        </w:rPr>
        <w:t>[</w:t>
      </w:r>
      <w:r w:rsidR="002D2A94">
        <w:rPr>
          <w:rFonts w:ascii="Times New Roman" w:hAnsi="Times New Roman" w:cs="Times New Roman"/>
          <w:b/>
          <w:bCs/>
          <w:sz w:val="24"/>
          <w:szCs w:val="24"/>
        </w:rPr>
        <w:t>27</w:t>
      </w:r>
      <w:r w:rsidRPr="006D312C">
        <w:rPr>
          <w:rFonts w:ascii="Times New Roman" w:hAnsi="Times New Roman" w:cs="Times New Roman"/>
          <w:b/>
          <w:bCs/>
          <w:sz w:val="24"/>
          <w:szCs w:val="24"/>
        </w:rPr>
        <w:t>]</w:t>
      </w:r>
      <w:r w:rsidRPr="00004E15">
        <w:rPr>
          <w:rFonts w:ascii="Times New Roman" w:hAnsi="Times New Roman" w:cs="Times New Roman"/>
          <w:sz w:val="24"/>
          <w:szCs w:val="24"/>
        </w:rPr>
        <w:t>.</w:t>
      </w:r>
    </w:p>
    <w:p w:rsidR="00004E15" w:rsidRPr="00004E15" w:rsidRDefault="00004E15" w:rsidP="002D2A94">
      <w:pPr>
        <w:tabs>
          <w:tab w:val="left" w:pos="709"/>
        </w:tabs>
        <w:autoSpaceDE w:val="0"/>
        <w:autoSpaceDN w:val="0"/>
        <w:adjustRightInd w:val="0"/>
        <w:spacing w:before="100" w:beforeAutospacing="1"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Dans notre cas on remarque que le taux de décolor</w:t>
      </w:r>
      <w:r w:rsidR="001D310D">
        <w:rPr>
          <w:rFonts w:ascii="Times New Roman" w:hAnsi="Times New Roman" w:cs="Times New Roman"/>
          <w:sz w:val="24"/>
          <w:szCs w:val="24"/>
        </w:rPr>
        <w:t xml:space="preserve">ation augmente lorsque la </w:t>
      </w:r>
      <w:r w:rsidRPr="00004E15">
        <w:rPr>
          <w:rFonts w:ascii="Times New Roman" w:hAnsi="Times New Roman" w:cs="Times New Roman"/>
          <w:sz w:val="24"/>
          <w:szCs w:val="24"/>
        </w:rPr>
        <w:t>concentration de Na</w:t>
      </w:r>
      <w:r w:rsidRPr="004A2DD9">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4A2DD9">
        <w:rPr>
          <w:rFonts w:ascii="Times New Roman" w:hAnsi="Times New Roman" w:cs="Times New Roman"/>
          <w:sz w:val="24"/>
          <w:szCs w:val="24"/>
          <w:vertAlign w:val="subscript"/>
        </w:rPr>
        <w:t>4</w:t>
      </w:r>
      <w:r w:rsidRPr="00004E15">
        <w:rPr>
          <w:rFonts w:ascii="Times New Roman" w:hAnsi="Times New Roman" w:cs="Times New Roman"/>
          <w:sz w:val="24"/>
          <w:szCs w:val="24"/>
        </w:rPr>
        <w:t xml:space="preserve"> augmente de 0g/L à 0.5g/L. En r</w:t>
      </w:r>
      <w:r w:rsidR="001D310D">
        <w:rPr>
          <w:rFonts w:ascii="Times New Roman" w:hAnsi="Times New Roman" w:cs="Times New Roman"/>
          <w:sz w:val="24"/>
          <w:szCs w:val="24"/>
        </w:rPr>
        <w:t xml:space="preserve">evanche, à des </w:t>
      </w:r>
      <w:r w:rsidR="004A2DD9">
        <w:rPr>
          <w:rFonts w:ascii="Times New Roman" w:hAnsi="Times New Roman" w:cs="Times New Roman"/>
          <w:sz w:val="24"/>
          <w:szCs w:val="24"/>
        </w:rPr>
        <w:t>concentrations</w:t>
      </w:r>
      <w:r w:rsidR="001D310D">
        <w:rPr>
          <w:rFonts w:ascii="Times New Roman" w:hAnsi="Times New Roman" w:cs="Times New Roman"/>
          <w:sz w:val="24"/>
          <w:szCs w:val="24"/>
        </w:rPr>
        <w:t xml:space="preserve"> de </w:t>
      </w:r>
      <w:r w:rsidRPr="00004E15">
        <w:rPr>
          <w:rFonts w:ascii="Times New Roman" w:hAnsi="Times New Roman" w:cs="Times New Roman"/>
          <w:sz w:val="24"/>
          <w:szCs w:val="24"/>
        </w:rPr>
        <w:t>Na</w:t>
      </w:r>
      <w:r w:rsidRPr="004A2DD9">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4A2DD9">
        <w:rPr>
          <w:rFonts w:ascii="Times New Roman" w:hAnsi="Times New Roman" w:cs="Times New Roman"/>
          <w:sz w:val="24"/>
          <w:szCs w:val="24"/>
          <w:vertAlign w:val="subscript"/>
        </w:rPr>
        <w:t>4</w:t>
      </w:r>
      <w:r w:rsidR="004A2DD9">
        <w:rPr>
          <w:rFonts w:ascii="Times New Roman" w:hAnsi="Times New Roman" w:cs="Times New Roman"/>
          <w:sz w:val="24"/>
          <w:szCs w:val="24"/>
        </w:rPr>
        <w:t>≥</w:t>
      </w:r>
      <w:r w:rsidRPr="00004E15">
        <w:rPr>
          <w:rFonts w:ascii="Times New Roman" w:hAnsi="Times New Roman" w:cs="Times New Roman"/>
          <w:sz w:val="24"/>
          <w:szCs w:val="24"/>
        </w:rPr>
        <w:t>0.5g/L, la conductivité de la solution n’a pas un effet si</w:t>
      </w:r>
      <w:r w:rsidR="001D310D">
        <w:rPr>
          <w:rFonts w:ascii="Times New Roman" w:hAnsi="Times New Roman" w:cs="Times New Roman"/>
          <w:sz w:val="24"/>
          <w:szCs w:val="24"/>
        </w:rPr>
        <w:t xml:space="preserve">gnificatif sur la décoloration. </w:t>
      </w:r>
      <w:r w:rsidRPr="00004E15">
        <w:rPr>
          <w:rFonts w:ascii="Times New Roman" w:hAnsi="Times New Roman" w:cs="Times New Roman"/>
          <w:sz w:val="24"/>
          <w:szCs w:val="24"/>
        </w:rPr>
        <w:t>Ce résultat est en accord avec d’autres travaux</w:t>
      </w:r>
      <w:r w:rsidR="004A2DD9">
        <w:rPr>
          <w:rFonts w:ascii="Times New Roman" w:hAnsi="Times New Roman" w:cs="Times New Roman"/>
          <w:sz w:val="24"/>
          <w:szCs w:val="24"/>
        </w:rPr>
        <w:t xml:space="preserve"> </w:t>
      </w:r>
      <w:r w:rsidRPr="006D312C">
        <w:rPr>
          <w:rFonts w:ascii="Times New Roman" w:hAnsi="Times New Roman" w:cs="Times New Roman"/>
          <w:b/>
          <w:bCs/>
          <w:sz w:val="24"/>
          <w:szCs w:val="24"/>
        </w:rPr>
        <w:t>[</w:t>
      </w:r>
      <w:r w:rsidR="002D2A94">
        <w:rPr>
          <w:rFonts w:ascii="Times New Roman" w:hAnsi="Times New Roman" w:cs="Times New Roman"/>
          <w:b/>
          <w:bCs/>
          <w:sz w:val="24"/>
          <w:szCs w:val="24"/>
        </w:rPr>
        <w:t>32</w:t>
      </w:r>
      <w:r w:rsidRPr="006D312C">
        <w:rPr>
          <w:rFonts w:ascii="Times New Roman" w:hAnsi="Times New Roman" w:cs="Times New Roman"/>
          <w:b/>
          <w:bCs/>
          <w:sz w:val="24"/>
          <w:szCs w:val="24"/>
        </w:rPr>
        <w:t>]</w:t>
      </w:r>
      <w:r w:rsidR="004A2DD9">
        <w:rPr>
          <w:rFonts w:ascii="Times New Roman" w:hAnsi="Times New Roman" w:cs="Times New Roman"/>
          <w:sz w:val="24"/>
          <w:szCs w:val="24"/>
        </w:rPr>
        <w:t>.</w:t>
      </w:r>
      <w:r w:rsidRPr="00004E15">
        <w:rPr>
          <w:rFonts w:ascii="Times New Roman" w:hAnsi="Times New Roman" w:cs="Times New Roman"/>
          <w:sz w:val="24"/>
          <w:szCs w:val="24"/>
        </w:rPr>
        <w:tab/>
      </w: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Pour conclure :</w:t>
      </w:r>
    </w:p>
    <w:p w:rsidR="00004E15" w:rsidRPr="00004E15" w:rsidRDefault="00004E15" w:rsidP="002D2A94">
      <w:pPr>
        <w:tabs>
          <w:tab w:val="left" w:pos="709"/>
        </w:tabs>
        <w:autoSpaceDE w:val="0"/>
        <w:autoSpaceDN w:val="0"/>
        <w:adjustRightInd w:val="0"/>
        <w:spacing w:before="100" w:beforeAutospacing="1"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 xml:space="preserve"> </w:t>
      </w:r>
      <w:r w:rsidR="004A2DD9" w:rsidRPr="004A2DD9">
        <w:rPr>
          <w:rFonts w:ascii="Times New Roman" w:hAnsi="Times New Roman" w:cs="Times New Roman"/>
          <w:b/>
          <w:bCs/>
          <w:sz w:val="24"/>
          <w:szCs w:val="24"/>
        </w:rPr>
        <w:t>*</w:t>
      </w:r>
      <w:r w:rsidR="004A2DD9">
        <w:rPr>
          <w:rFonts w:ascii="Times New Roman" w:hAnsi="Times New Roman" w:cs="Times New Roman"/>
          <w:sz w:val="24"/>
          <w:szCs w:val="24"/>
        </w:rPr>
        <w:t>L</w:t>
      </w:r>
      <w:r w:rsidRPr="00004E15">
        <w:rPr>
          <w:rFonts w:ascii="Times New Roman" w:hAnsi="Times New Roman" w:cs="Times New Roman"/>
          <w:sz w:val="24"/>
          <w:szCs w:val="24"/>
        </w:rPr>
        <w:t>’addition d’une petite quantité d’électrolyte dans  la solution à traiter est nécessaire pour que le courant passe à travers le circuit</w:t>
      </w:r>
      <w:r w:rsidR="004A2DD9">
        <w:rPr>
          <w:rFonts w:ascii="Times New Roman" w:hAnsi="Times New Roman" w:cs="Times New Roman"/>
          <w:sz w:val="24"/>
          <w:szCs w:val="24"/>
        </w:rPr>
        <w:t xml:space="preserve"> </w:t>
      </w:r>
      <w:r w:rsidRPr="006D312C">
        <w:rPr>
          <w:rFonts w:ascii="Times New Roman" w:hAnsi="Times New Roman" w:cs="Times New Roman"/>
          <w:b/>
          <w:bCs/>
          <w:sz w:val="24"/>
          <w:szCs w:val="24"/>
        </w:rPr>
        <w:t>[</w:t>
      </w:r>
      <w:r w:rsidR="002D2A94">
        <w:rPr>
          <w:rFonts w:ascii="Times New Roman" w:hAnsi="Times New Roman" w:cs="Times New Roman"/>
          <w:b/>
          <w:bCs/>
          <w:sz w:val="24"/>
          <w:szCs w:val="24"/>
        </w:rPr>
        <w:t>43</w:t>
      </w:r>
      <w:r w:rsidRPr="006D312C">
        <w:rPr>
          <w:rFonts w:ascii="Times New Roman" w:hAnsi="Times New Roman" w:cs="Times New Roman"/>
          <w:b/>
          <w:bCs/>
          <w:sz w:val="24"/>
          <w:szCs w:val="24"/>
        </w:rPr>
        <w:t>]</w:t>
      </w:r>
      <w:r w:rsidRPr="00004E15">
        <w:rPr>
          <w:rFonts w:ascii="Times New Roman" w:hAnsi="Times New Roman" w:cs="Times New Roman"/>
          <w:sz w:val="24"/>
          <w:szCs w:val="24"/>
        </w:rPr>
        <w:t> ;</w:t>
      </w:r>
    </w:p>
    <w:p w:rsidR="00004E15" w:rsidRDefault="004A2DD9" w:rsidP="00004E15">
      <w:pPr>
        <w:autoSpaceDE w:val="0"/>
        <w:autoSpaceDN w:val="0"/>
        <w:adjustRightInd w:val="0"/>
        <w:spacing w:before="100" w:beforeAutospacing="1" w:after="0" w:line="360" w:lineRule="auto"/>
        <w:jc w:val="both"/>
        <w:rPr>
          <w:rFonts w:ascii="Times New Roman" w:hAnsi="Times New Roman" w:cs="Times New Roman"/>
          <w:sz w:val="24"/>
          <w:szCs w:val="24"/>
        </w:rPr>
      </w:pPr>
      <w:r w:rsidRPr="004A2DD9">
        <w:rPr>
          <w:rFonts w:ascii="Times New Roman" w:hAnsi="Times New Roman" w:cs="Times New Roman"/>
          <w:b/>
          <w:bCs/>
          <w:sz w:val="24"/>
          <w:szCs w:val="24"/>
        </w:rPr>
        <w:t>*</w:t>
      </w:r>
      <w:r>
        <w:rPr>
          <w:rFonts w:ascii="Times New Roman" w:hAnsi="Times New Roman" w:cs="Times New Roman"/>
          <w:sz w:val="24"/>
          <w:szCs w:val="24"/>
        </w:rPr>
        <w:t>U</w:t>
      </w:r>
      <w:r w:rsidR="00004E15" w:rsidRPr="00004E15">
        <w:rPr>
          <w:rFonts w:ascii="Times New Roman" w:hAnsi="Times New Roman" w:cs="Times New Roman"/>
          <w:sz w:val="24"/>
          <w:szCs w:val="24"/>
        </w:rPr>
        <w:t xml:space="preserve">ne concentration de 0.5g/L a été choisie, vu l’effet non significatif de la conductivité. </w:t>
      </w:r>
    </w:p>
    <w:p w:rsidR="004A2DD9" w:rsidRDefault="004A2DD9"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4A2DD9" w:rsidRPr="00004E15" w:rsidRDefault="004A2DD9"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4A2DD9" w:rsidRDefault="004A2DD9" w:rsidP="004A2DD9">
      <w:pPr>
        <w:autoSpaceDE w:val="0"/>
        <w:autoSpaceDN w:val="0"/>
        <w:adjustRightInd w:val="0"/>
        <w:spacing w:before="100" w:beforeAutospacing="1" w:after="0" w:line="360" w:lineRule="auto"/>
        <w:jc w:val="both"/>
        <w:rPr>
          <w:rFonts w:ascii="Times New Roman" w:hAnsi="Times New Roman" w:cs="Times New Roman"/>
          <w:b/>
          <w:bCs/>
          <w:sz w:val="24"/>
          <w:szCs w:val="24"/>
        </w:rPr>
      </w:pPr>
      <w:r w:rsidRPr="00004E15">
        <w:rPr>
          <w:rFonts w:ascii="Times New Roman" w:hAnsi="Times New Roman" w:cs="Times New Roman"/>
          <w:b/>
          <w:bCs/>
          <w:sz w:val="24"/>
          <w:szCs w:val="24"/>
        </w:rPr>
        <w:t>IV.5.</w:t>
      </w:r>
      <w:r>
        <w:rPr>
          <w:rFonts w:ascii="Times New Roman" w:hAnsi="Times New Roman" w:cs="Times New Roman"/>
          <w:b/>
          <w:bCs/>
          <w:sz w:val="24"/>
          <w:szCs w:val="24"/>
        </w:rPr>
        <w:t>4</w:t>
      </w:r>
      <w:r w:rsidRPr="00004E15">
        <w:rPr>
          <w:rFonts w:ascii="Times New Roman" w:hAnsi="Times New Roman" w:cs="Times New Roman"/>
          <w:b/>
          <w:bCs/>
          <w:sz w:val="24"/>
          <w:szCs w:val="24"/>
        </w:rPr>
        <w:t>.</w:t>
      </w:r>
      <w:r>
        <w:rPr>
          <w:rFonts w:ascii="Times New Roman" w:hAnsi="Times New Roman" w:cs="Times New Roman"/>
          <w:b/>
          <w:bCs/>
          <w:sz w:val="24"/>
          <w:szCs w:val="24"/>
        </w:rPr>
        <w:t>4.</w:t>
      </w:r>
      <w:r w:rsidR="00004E15" w:rsidRPr="004A2DD9">
        <w:rPr>
          <w:rFonts w:ascii="Times New Roman" w:hAnsi="Times New Roman" w:cs="Times New Roman"/>
          <w:b/>
          <w:bCs/>
          <w:sz w:val="24"/>
          <w:szCs w:val="24"/>
        </w:rPr>
        <w:t>Influence de la concent</w:t>
      </w:r>
      <w:r>
        <w:rPr>
          <w:rFonts w:ascii="Times New Roman" w:hAnsi="Times New Roman" w:cs="Times New Roman"/>
          <w:b/>
          <w:bCs/>
          <w:sz w:val="24"/>
          <w:szCs w:val="24"/>
        </w:rPr>
        <w:t>ration initiale du colorant RN </w:t>
      </w:r>
    </w:p>
    <w:p w:rsidR="00004E15" w:rsidRPr="004A2DD9" w:rsidRDefault="00004E15" w:rsidP="004A2DD9">
      <w:pPr>
        <w:autoSpaceDE w:val="0"/>
        <w:autoSpaceDN w:val="0"/>
        <w:adjustRightInd w:val="0"/>
        <w:spacing w:before="100" w:beforeAutospacing="1" w:after="0" w:line="360" w:lineRule="auto"/>
        <w:ind w:firstLine="708"/>
        <w:jc w:val="both"/>
        <w:rPr>
          <w:rFonts w:ascii="Times New Roman" w:hAnsi="Times New Roman" w:cs="Times New Roman"/>
          <w:b/>
          <w:bCs/>
          <w:sz w:val="24"/>
          <w:szCs w:val="24"/>
        </w:rPr>
      </w:pPr>
      <w:r w:rsidRPr="00004E15">
        <w:rPr>
          <w:rFonts w:ascii="Times New Roman" w:hAnsi="Times New Roman" w:cs="Times New Roman"/>
          <w:sz w:val="24"/>
          <w:szCs w:val="24"/>
        </w:rPr>
        <w:t>Des solutions synthétiques à différentes</w:t>
      </w:r>
      <w:r w:rsidR="004A2DD9">
        <w:rPr>
          <w:rFonts w:ascii="Times New Roman" w:hAnsi="Times New Roman" w:cs="Times New Roman"/>
          <w:sz w:val="24"/>
          <w:szCs w:val="24"/>
        </w:rPr>
        <w:t xml:space="preserve"> concentrations en colorant RN </w:t>
      </w:r>
      <w:r w:rsidRPr="00004E15">
        <w:rPr>
          <w:rFonts w:ascii="Times New Roman" w:hAnsi="Times New Roman" w:cs="Times New Roman"/>
          <w:sz w:val="24"/>
          <w:szCs w:val="24"/>
        </w:rPr>
        <w:t>ont subi des</w:t>
      </w:r>
      <w:r w:rsidR="004A2DD9">
        <w:rPr>
          <w:rFonts w:ascii="Times New Roman" w:hAnsi="Times New Roman" w:cs="Times New Roman"/>
          <w:b/>
          <w:bCs/>
          <w:sz w:val="24"/>
          <w:szCs w:val="24"/>
        </w:rPr>
        <w:t xml:space="preserve"> </w:t>
      </w:r>
      <w:r w:rsidRPr="00004E15">
        <w:rPr>
          <w:rFonts w:ascii="Times New Roman" w:hAnsi="Times New Roman" w:cs="Times New Roman"/>
          <w:sz w:val="24"/>
          <w:szCs w:val="24"/>
        </w:rPr>
        <w:t xml:space="preserve">tests d'EC. </w:t>
      </w:r>
      <w:r w:rsidR="004A2DD9" w:rsidRPr="00004E15">
        <w:rPr>
          <w:rFonts w:ascii="Times New Roman" w:hAnsi="Times New Roman" w:cs="Times New Roman"/>
          <w:sz w:val="24"/>
          <w:szCs w:val="24"/>
        </w:rPr>
        <w:t>L’influence</w:t>
      </w:r>
      <w:r w:rsidRPr="00004E15">
        <w:rPr>
          <w:rFonts w:ascii="Times New Roman" w:hAnsi="Times New Roman" w:cs="Times New Roman"/>
          <w:sz w:val="24"/>
          <w:szCs w:val="24"/>
        </w:rPr>
        <w:t xml:space="preserve"> de la concentration initiale du colorant </w:t>
      </w:r>
      <w:r w:rsidR="004A2DD9">
        <w:rPr>
          <w:rFonts w:ascii="Times New Roman" w:hAnsi="Times New Roman" w:cs="Times New Roman"/>
          <w:sz w:val="24"/>
          <w:szCs w:val="24"/>
        </w:rPr>
        <w:t>sur l’élimination de ce dernier est illustrée sur</w:t>
      </w:r>
      <w:r w:rsidRPr="00004E15">
        <w:rPr>
          <w:rFonts w:ascii="Times New Roman" w:hAnsi="Times New Roman" w:cs="Times New Roman"/>
          <w:sz w:val="24"/>
          <w:szCs w:val="24"/>
        </w:rPr>
        <w:t xml:space="preserve"> la </w:t>
      </w:r>
      <w:r w:rsidRPr="004A2DD9">
        <w:rPr>
          <w:rFonts w:ascii="Times New Roman" w:hAnsi="Times New Roman" w:cs="Times New Roman"/>
          <w:sz w:val="24"/>
          <w:szCs w:val="24"/>
        </w:rPr>
        <w:t>figure</w:t>
      </w:r>
      <w:r w:rsidR="00FD1BDD">
        <w:rPr>
          <w:rFonts w:ascii="Times New Roman" w:hAnsi="Times New Roman" w:cs="Times New Roman"/>
          <w:sz w:val="24"/>
          <w:szCs w:val="24"/>
        </w:rPr>
        <w:t xml:space="preserve"> IV-40.</w:t>
      </w:r>
    </w:p>
    <w:p w:rsidR="00004E15" w:rsidRDefault="00004E15"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p>
    <w:p w:rsidR="00DF3B93" w:rsidRDefault="00DF3B93"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p>
    <w:p w:rsidR="00DF3B93" w:rsidRDefault="00DF3B93"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p>
    <w:p w:rsidR="00DF3B93" w:rsidRDefault="00DF3B93"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p>
    <w:p w:rsidR="00DF3B93" w:rsidRDefault="00DF3B93"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p>
    <w:p w:rsidR="00DF3B93" w:rsidRDefault="00DF3B93"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p>
    <w:p w:rsidR="00DF3B93" w:rsidRDefault="00DF3B93" w:rsidP="00004E15">
      <w:pPr>
        <w:autoSpaceDE w:val="0"/>
        <w:autoSpaceDN w:val="0"/>
        <w:adjustRightInd w:val="0"/>
        <w:spacing w:before="100" w:beforeAutospacing="1" w:after="0" w:line="360" w:lineRule="auto"/>
        <w:jc w:val="both"/>
        <w:rPr>
          <w:rFonts w:ascii="Times New Roman" w:hAnsi="Times New Roman" w:cs="Times New Roman"/>
          <w:b/>
          <w:bCs/>
          <w:i/>
          <w:iCs/>
          <w:sz w:val="24"/>
          <w:szCs w:val="24"/>
        </w:rPr>
      </w:pPr>
    </w:p>
    <w:p w:rsidR="00004E15" w:rsidRPr="00FD22BE" w:rsidRDefault="00DF3B93" w:rsidP="00FD22BE">
      <w:pPr>
        <w:autoSpaceDE w:val="0"/>
        <w:autoSpaceDN w:val="0"/>
        <w:adjustRightInd w:val="0"/>
        <w:spacing w:before="100" w:beforeAutospacing="1" w:after="0" w:line="360" w:lineRule="auto"/>
        <w:ind w:left="567"/>
        <w:jc w:val="both"/>
        <w:rPr>
          <w:rFonts w:ascii="Times New Roman" w:hAnsi="Times New Roman" w:cs="Times New Roman"/>
          <w:b/>
          <w:bCs/>
          <w:i/>
          <w:iCs/>
          <w:sz w:val="24"/>
          <w:szCs w:val="24"/>
        </w:rPr>
      </w:pPr>
      <w:r w:rsidRPr="00DF3B93">
        <w:rPr>
          <w:rFonts w:ascii="Times New Roman" w:hAnsi="Times New Roman" w:cs="Times New Roman"/>
          <w:b/>
          <w:bCs/>
          <w:i/>
          <w:iCs/>
          <w:noProof/>
          <w:sz w:val="24"/>
          <w:szCs w:val="24"/>
          <w:lang w:eastAsia="fr-FR"/>
        </w:rPr>
        <w:drawing>
          <wp:inline distT="0" distB="0" distL="0" distR="0">
            <wp:extent cx="4680000" cy="2808000"/>
            <wp:effectExtent l="19050" t="0" r="25350" b="0"/>
            <wp:docPr id="31"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004E15" w:rsidRDefault="00004E15" w:rsidP="00DF3B93">
      <w:pPr>
        <w:autoSpaceDE w:val="0"/>
        <w:autoSpaceDN w:val="0"/>
        <w:adjustRightInd w:val="0"/>
        <w:spacing w:before="100" w:beforeAutospacing="1" w:after="0" w:line="360" w:lineRule="auto"/>
        <w:ind w:left="567"/>
        <w:jc w:val="both"/>
        <w:rPr>
          <w:rFonts w:ascii="Times New Roman" w:hAnsi="Times New Roman" w:cs="Times New Roman"/>
          <w:sz w:val="24"/>
          <w:szCs w:val="24"/>
        </w:rPr>
      </w:pPr>
      <w:r w:rsidRPr="00004E15">
        <w:rPr>
          <w:rFonts w:ascii="Times New Roman" w:hAnsi="Times New Roman" w:cs="Times New Roman"/>
          <w:noProof/>
          <w:sz w:val="24"/>
          <w:szCs w:val="24"/>
          <w:lang w:eastAsia="fr-FR"/>
        </w:rPr>
        <w:drawing>
          <wp:inline distT="0" distB="0" distL="0" distR="0">
            <wp:extent cx="4680000" cy="2809875"/>
            <wp:effectExtent l="19050" t="0" r="25350" b="0"/>
            <wp:docPr id="24"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FD22BE" w:rsidRDefault="00FD22BE" w:rsidP="00DF3B93">
      <w:pPr>
        <w:autoSpaceDE w:val="0"/>
        <w:autoSpaceDN w:val="0"/>
        <w:adjustRightInd w:val="0"/>
        <w:spacing w:before="100" w:beforeAutospacing="1" w:after="0" w:line="360" w:lineRule="auto"/>
        <w:ind w:left="567"/>
        <w:jc w:val="both"/>
        <w:rPr>
          <w:rFonts w:ascii="Times New Roman" w:hAnsi="Times New Roman" w:cs="Times New Roman"/>
          <w:sz w:val="24"/>
          <w:szCs w:val="24"/>
        </w:rPr>
      </w:pPr>
    </w:p>
    <w:p w:rsidR="00FD22BE" w:rsidRPr="00004E15" w:rsidRDefault="00FD22BE" w:rsidP="00FD22BE">
      <w:pPr>
        <w:autoSpaceDE w:val="0"/>
        <w:autoSpaceDN w:val="0"/>
        <w:adjustRightInd w:val="0"/>
        <w:spacing w:after="0" w:line="360" w:lineRule="auto"/>
        <w:jc w:val="both"/>
        <w:rPr>
          <w:rFonts w:ascii="Times New Roman" w:hAnsi="Times New Roman" w:cs="Times New Roman"/>
          <w:sz w:val="24"/>
          <w:szCs w:val="24"/>
        </w:rPr>
      </w:pPr>
      <w:r w:rsidRPr="008514E7">
        <w:rPr>
          <w:rFonts w:ascii="Times New Roman" w:hAnsi="Times New Roman" w:cs="Times New Roman"/>
          <w:b/>
          <w:bCs/>
          <w:sz w:val="24"/>
          <w:szCs w:val="24"/>
        </w:rPr>
        <w:t>Figure </w:t>
      </w:r>
      <w:r w:rsidR="002C0162">
        <w:rPr>
          <w:rFonts w:ascii="Times New Roman" w:hAnsi="Times New Roman" w:cs="Times New Roman"/>
          <w:b/>
          <w:bCs/>
          <w:sz w:val="24"/>
          <w:szCs w:val="24"/>
        </w:rPr>
        <w:t>IV-40</w:t>
      </w:r>
      <w:r w:rsidRPr="008514E7">
        <w:rPr>
          <w:rFonts w:ascii="Times New Roman" w:hAnsi="Times New Roman" w:cs="Times New Roman"/>
          <w:b/>
          <w:bCs/>
          <w:sz w:val="24"/>
          <w:szCs w:val="24"/>
        </w:rPr>
        <w:t>:</w:t>
      </w:r>
      <w:r w:rsidRPr="00004E15">
        <w:rPr>
          <w:rFonts w:ascii="Times New Roman" w:hAnsi="Times New Roman" w:cs="Times New Roman"/>
          <w:sz w:val="24"/>
          <w:szCs w:val="24"/>
        </w:rPr>
        <w:t xml:space="preserve"> Infl</w:t>
      </w:r>
      <w:r>
        <w:rPr>
          <w:rFonts w:ascii="Times New Roman" w:hAnsi="Times New Roman" w:cs="Times New Roman"/>
          <w:sz w:val="24"/>
          <w:szCs w:val="24"/>
        </w:rPr>
        <w:t xml:space="preserve">uence de la concentration initiale du colorant RN </w:t>
      </w:r>
      <w:r w:rsidRPr="00004E15">
        <w:rPr>
          <w:rFonts w:ascii="Times New Roman" w:hAnsi="Times New Roman" w:cs="Times New Roman"/>
          <w:sz w:val="24"/>
          <w:szCs w:val="24"/>
        </w:rPr>
        <w:t>sur l’efficacité de la décoloration en fonction du temps</w:t>
      </w:r>
      <w:r>
        <w:rPr>
          <w:rFonts w:ascii="Times New Roman" w:hAnsi="Times New Roman" w:cs="Times New Roman"/>
          <w:sz w:val="24"/>
          <w:szCs w:val="24"/>
        </w:rPr>
        <w:t>. (</w:t>
      </w:r>
      <w:r w:rsidRPr="00004E15">
        <w:rPr>
          <w:rFonts w:ascii="Times New Roman" w:hAnsi="Times New Roman" w:cs="Times New Roman"/>
          <w:sz w:val="24"/>
          <w:szCs w:val="24"/>
        </w:rPr>
        <w:t>[Na</w:t>
      </w:r>
      <w:r w:rsidRPr="00004E15">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004E15">
        <w:rPr>
          <w:rFonts w:ascii="Times New Roman" w:hAnsi="Times New Roman" w:cs="Times New Roman"/>
          <w:sz w:val="24"/>
          <w:szCs w:val="24"/>
          <w:vertAlign w:val="subscript"/>
        </w:rPr>
        <w:t>4</w:t>
      </w:r>
      <w:r>
        <w:rPr>
          <w:rFonts w:ascii="Times New Roman" w:hAnsi="Times New Roman" w:cs="Times New Roman"/>
          <w:sz w:val="24"/>
          <w:szCs w:val="24"/>
        </w:rPr>
        <w:t>]=0.5g/L</w:t>
      </w:r>
      <w:r w:rsidRPr="00004E15">
        <w:rPr>
          <w:rFonts w:ascii="Times New Roman" w:hAnsi="Times New Roman" w:cs="Times New Roman"/>
          <w:sz w:val="24"/>
          <w:szCs w:val="24"/>
        </w:rPr>
        <w:t> ;</w:t>
      </w:r>
      <w:r>
        <w:rPr>
          <w:rFonts w:ascii="Times New Roman" w:hAnsi="Times New Roman" w:cs="Times New Roman"/>
          <w:sz w:val="24"/>
          <w:szCs w:val="24"/>
        </w:rPr>
        <w:t xml:space="preserve"> pH=2.5</w:t>
      </w:r>
      <w:r w:rsidRPr="00004E15">
        <w:rPr>
          <w:rFonts w:ascii="Times New Roman" w:hAnsi="Times New Roman" w:cs="Times New Roman"/>
          <w:sz w:val="24"/>
          <w:szCs w:val="24"/>
        </w:rPr>
        <w:t> ;</w:t>
      </w:r>
      <w:r>
        <w:rPr>
          <w:rFonts w:ascii="Times New Roman" w:hAnsi="Times New Roman" w:cs="Times New Roman"/>
          <w:sz w:val="24"/>
          <w:szCs w:val="24"/>
        </w:rPr>
        <w:t xml:space="preserve"> </w:t>
      </w:r>
      <w:r w:rsidRPr="00004E15">
        <w:rPr>
          <w:rFonts w:ascii="Times New Roman" w:hAnsi="Times New Roman" w:cs="Times New Roman"/>
          <w:sz w:val="24"/>
          <w:szCs w:val="24"/>
        </w:rPr>
        <w:t>I=100mA ;T=30°C</w:t>
      </w:r>
      <w:r>
        <w:rPr>
          <w:rFonts w:ascii="Times New Roman" w:hAnsi="Times New Roman" w:cs="Times New Roman"/>
          <w:sz w:val="24"/>
          <w:szCs w:val="24"/>
        </w:rPr>
        <w:t xml:space="preserve"> </w:t>
      </w:r>
      <w:r w:rsidRPr="00004E15">
        <w:rPr>
          <w:rFonts w:ascii="Times New Roman" w:hAnsi="Times New Roman" w:cs="Times New Roman"/>
          <w:sz w:val="24"/>
          <w:szCs w:val="24"/>
        </w:rPr>
        <w:t>)</w:t>
      </w:r>
      <w:r>
        <w:rPr>
          <w:rFonts w:ascii="Times New Roman" w:hAnsi="Times New Roman" w:cs="Times New Roman"/>
          <w:sz w:val="24"/>
          <w:szCs w:val="24"/>
        </w:rPr>
        <w:t>.</w:t>
      </w:r>
    </w:p>
    <w:p w:rsidR="00FD22BE" w:rsidRPr="00004E15" w:rsidRDefault="00FD22BE" w:rsidP="00DF3B93">
      <w:pPr>
        <w:autoSpaceDE w:val="0"/>
        <w:autoSpaceDN w:val="0"/>
        <w:adjustRightInd w:val="0"/>
        <w:spacing w:before="100" w:beforeAutospacing="1" w:after="0" w:line="360" w:lineRule="auto"/>
        <w:ind w:left="567"/>
        <w:jc w:val="both"/>
        <w:rPr>
          <w:rFonts w:ascii="Times New Roman" w:hAnsi="Times New Roman" w:cs="Times New Roman"/>
          <w:sz w:val="24"/>
          <w:szCs w:val="24"/>
        </w:rPr>
      </w:pPr>
    </w:p>
    <w:p w:rsid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FD22BE" w:rsidRDefault="00FD22BE"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FD22BE" w:rsidRPr="00004E15" w:rsidRDefault="00FD22BE" w:rsidP="00004E15">
      <w:pPr>
        <w:autoSpaceDE w:val="0"/>
        <w:autoSpaceDN w:val="0"/>
        <w:adjustRightInd w:val="0"/>
        <w:spacing w:before="100" w:beforeAutospacing="1" w:after="0" w:line="360" w:lineRule="auto"/>
        <w:jc w:val="both"/>
        <w:rPr>
          <w:rFonts w:ascii="Times New Roman" w:hAnsi="Times New Roman" w:cs="Times New Roman"/>
          <w:sz w:val="24"/>
          <w:szCs w:val="24"/>
        </w:rPr>
      </w:pPr>
    </w:p>
    <w:p w:rsidR="00004E15" w:rsidRPr="00004E15" w:rsidRDefault="00004E15" w:rsidP="00004E15">
      <w:pPr>
        <w:autoSpaceDE w:val="0"/>
        <w:autoSpaceDN w:val="0"/>
        <w:adjustRightInd w:val="0"/>
        <w:spacing w:before="100" w:beforeAutospacing="1"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Les résultats expérimentaux montrent :</w:t>
      </w:r>
    </w:p>
    <w:p w:rsidR="00004E15" w:rsidRPr="00004E15" w:rsidRDefault="00FD22BE" w:rsidP="002D2A94">
      <w:pPr>
        <w:autoSpaceDE w:val="0"/>
        <w:autoSpaceDN w:val="0"/>
        <w:adjustRightInd w:val="0"/>
        <w:spacing w:before="100" w:beforeAutospacing="1" w:after="0" w:line="360" w:lineRule="auto"/>
        <w:jc w:val="both"/>
        <w:rPr>
          <w:rFonts w:ascii="Times New Roman" w:hAnsi="Times New Roman" w:cs="Times New Roman"/>
          <w:sz w:val="24"/>
          <w:szCs w:val="24"/>
        </w:rPr>
      </w:pPr>
      <w:r w:rsidRPr="00FD22BE">
        <w:rPr>
          <w:rFonts w:ascii="Times New Roman" w:hAnsi="Times New Roman" w:cs="Times New Roman"/>
          <w:b/>
          <w:bCs/>
          <w:sz w:val="24"/>
          <w:szCs w:val="24"/>
        </w:rPr>
        <w:t>*</w:t>
      </w:r>
      <w:r>
        <w:rPr>
          <w:rFonts w:ascii="Times New Roman" w:hAnsi="Times New Roman" w:cs="Times New Roman"/>
          <w:sz w:val="24"/>
          <w:szCs w:val="24"/>
        </w:rPr>
        <w:t>Pour 0&lt; t&lt; 15</w:t>
      </w:r>
      <w:r w:rsidR="00004E15" w:rsidRPr="00004E15">
        <w:rPr>
          <w:rFonts w:ascii="Times New Roman" w:hAnsi="Times New Roman" w:cs="Times New Roman"/>
          <w:sz w:val="24"/>
          <w:szCs w:val="24"/>
        </w:rPr>
        <w:t>min : l’efficacité de la décoloration au</w:t>
      </w:r>
      <w:r>
        <w:rPr>
          <w:rFonts w:ascii="Times New Roman" w:hAnsi="Times New Roman" w:cs="Times New Roman"/>
          <w:sz w:val="24"/>
          <w:szCs w:val="24"/>
        </w:rPr>
        <w:t xml:space="preserve">gmente avec la diminution de la </w:t>
      </w:r>
      <w:r w:rsidR="00004E15" w:rsidRPr="00004E15">
        <w:rPr>
          <w:rFonts w:ascii="Times New Roman" w:hAnsi="Times New Roman" w:cs="Times New Roman"/>
          <w:sz w:val="24"/>
          <w:szCs w:val="24"/>
        </w:rPr>
        <w:t>concentration du colorant. Cela est du d’après plusieurs auteurs</w:t>
      </w:r>
      <w:r w:rsidR="006D312C">
        <w:rPr>
          <w:rFonts w:ascii="Times New Roman" w:hAnsi="Times New Roman" w:cs="Times New Roman"/>
          <w:sz w:val="24"/>
          <w:szCs w:val="24"/>
        </w:rPr>
        <w:t xml:space="preserve"> </w:t>
      </w:r>
      <w:r w:rsidR="00004E15" w:rsidRPr="006D312C">
        <w:rPr>
          <w:rFonts w:ascii="Times New Roman" w:hAnsi="Times New Roman" w:cs="Times New Roman"/>
          <w:b/>
          <w:bCs/>
          <w:sz w:val="24"/>
          <w:szCs w:val="24"/>
        </w:rPr>
        <w:t>[</w:t>
      </w:r>
      <w:r w:rsidR="002D2A94">
        <w:rPr>
          <w:rFonts w:ascii="Times New Roman" w:hAnsi="Times New Roman" w:cs="Times New Roman"/>
          <w:b/>
          <w:bCs/>
          <w:sz w:val="24"/>
          <w:szCs w:val="24"/>
        </w:rPr>
        <w:t>27</w:t>
      </w:r>
      <w:r w:rsidR="006D312C" w:rsidRPr="006D312C">
        <w:rPr>
          <w:rFonts w:ascii="Times New Roman" w:hAnsi="Times New Roman" w:cs="Times New Roman"/>
          <w:b/>
          <w:bCs/>
          <w:sz w:val="24"/>
          <w:szCs w:val="24"/>
        </w:rPr>
        <w:t xml:space="preserve">, </w:t>
      </w:r>
      <w:r w:rsidR="002D2A94">
        <w:rPr>
          <w:rFonts w:ascii="Times New Roman" w:hAnsi="Times New Roman" w:cs="Times New Roman"/>
          <w:b/>
          <w:bCs/>
          <w:sz w:val="24"/>
          <w:szCs w:val="24"/>
        </w:rPr>
        <w:t>40</w:t>
      </w:r>
      <w:r w:rsidR="006D312C" w:rsidRPr="006D312C">
        <w:rPr>
          <w:rFonts w:ascii="Times New Roman" w:hAnsi="Times New Roman" w:cs="Times New Roman"/>
          <w:b/>
          <w:bCs/>
          <w:sz w:val="24"/>
          <w:szCs w:val="24"/>
        </w:rPr>
        <w:t>,</w:t>
      </w:r>
      <w:r w:rsidR="002D2A94">
        <w:rPr>
          <w:rFonts w:ascii="Times New Roman" w:hAnsi="Times New Roman" w:cs="Times New Roman"/>
          <w:b/>
          <w:bCs/>
          <w:sz w:val="24"/>
          <w:szCs w:val="24"/>
        </w:rPr>
        <w:t>43</w:t>
      </w:r>
      <w:r w:rsidR="00004E15" w:rsidRPr="006D312C">
        <w:rPr>
          <w:rFonts w:ascii="Times New Roman" w:hAnsi="Times New Roman" w:cs="Times New Roman"/>
          <w:b/>
          <w:bCs/>
          <w:sz w:val="24"/>
          <w:szCs w:val="24"/>
        </w:rPr>
        <w:t>]</w:t>
      </w:r>
      <w:r w:rsidR="00004E15" w:rsidRPr="00004E15">
        <w:rPr>
          <w:rFonts w:ascii="Times New Roman" w:hAnsi="Times New Roman" w:cs="Times New Roman"/>
          <w:sz w:val="24"/>
          <w:szCs w:val="24"/>
        </w:rPr>
        <w:t xml:space="preserve"> à la loi de Faraday, qui montre que pour la </w:t>
      </w:r>
      <w:r w:rsidRPr="00004E15">
        <w:rPr>
          <w:rFonts w:ascii="Times New Roman" w:hAnsi="Times New Roman" w:cs="Times New Roman"/>
          <w:sz w:val="24"/>
          <w:szCs w:val="24"/>
        </w:rPr>
        <w:t>même</w:t>
      </w:r>
      <w:r w:rsidR="00004E15" w:rsidRPr="00004E15">
        <w:rPr>
          <w:rFonts w:ascii="Times New Roman" w:hAnsi="Times New Roman" w:cs="Times New Roman"/>
          <w:sz w:val="24"/>
          <w:szCs w:val="24"/>
        </w:rPr>
        <w:t xml:space="preserve"> densité de courant et le </w:t>
      </w:r>
      <w:r w:rsidRPr="00004E15">
        <w:rPr>
          <w:rFonts w:ascii="Times New Roman" w:hAnsi="Times New Roman" w:cs="Times New Roman"/>
          <w:sz w:val="24"/>
          <w:szCs w:val="24"/>
        </w:rPr>
        <w:t>même</w:t>
      </w:r>
      <w:r w:rsidR="00004E15" w:rsidRPr="00004E15">
        <w:rPr>
          <w:rFonts w:ascii="Times New Roman" w:hAnsi="Times New Roman" w:cs="Times New Roman"/>
          <w:sz w:val="24"/>
          <w:szCs w:val="24"/>
        </w:rPr>
        <w:t xml:space="preserve"> temps d’électrolyse, la quantité d’ions de fer dissout à l’anode est constante.</w:t>
      </w:r>
      <w:r>
        <w:rPr>
          <w:rFonts w:ascii="Times New Roman" w:hAnsi="Times New Roman" w:cs="Times New Roman"/>
          <w:sz w:val="24"/>
          <w:szCs w:val="24"/>
        </w:rPr>
        <w:t xml:space="preserve"> </w:t>
      </w:r>
      <w:r w:rsidR="00004E15" w:rsidRPr="00004E15">
        <w:rPr>
          <w:rFonts w:ascii="Times New Roman" w:hAnsi="Times New Roman" w:cs="Times New Roman"/>
          <w:sz w:val="24"/>
          <w:szCs w:val="24"/>
        </w:rPr>
        <w:t>Par conséquent le nombre constant de complexes d’hydroxy</w:t>
      </w:r>
      <w:r>
        <w:rPr>
          <w:rFonts w:ascii="Times New Roman" w:hAnsi="Times New Roman" w:cs="Times New Roman"/>
          <w:sz w:val="24"/>
          <w:szCs w:val="24"/>
        </w:rPr>
        <w:t>de de fer formé est insuffisant</w:t>
      </w:r>
      <w:r w:rsidR="00004E15" w:rsidRPr="00004E15">
        <w:rPr>
          <w:rFonts w:ascii="Times New Roman" w:hAnsi="Times New Roman" w:cs="Times New Roman"/>
          <w:sz w:val="24"/>
          <w:szCs w:val="24"/>
        </w:rPr>
        <w:t xml:space="preserve"> pour coaguler le nombre important de molécules du colorant à des </w:t>
      </w:r>
      <w:r w:rsidRPr="00004E15">
        <w:rPr>
          <w:rFonts w:ascii="Times New Roman" w:hAnsi="Times New Roman" w:cs="Times New Roman"/>
          <w:sz w:val="24"/>
          <w:szCs w:val="24"/>
        </w:rPr>
        <w:t>concentrations</w:t>
      </w:r>
      <w:r w:rsidR="00004E15" w:rsidRPr="00004E15">
        <w:rPr>
          <w:rFonts w:ascii="Times New Roman" w:hAnsi="Times New Roman" w:cs="Times New Roman"/>
          <w:sz w:val="24"/>
          <w:szCs w:val="24"/>
        </w:rPr>
        <w:t xml:space="preserve"> élevées de ce dernier</w:t>
      </w:r>
      <w:r>
        <w:rPr>
          <w:rFonts w:ascii="Times New Roman" w:hAnsi="Times New Roman" w:cs="Times New Roman"/>
          <w:sz w:val="24"/>
          <w:szCs w:val="24"/>
        </w:rPr>
        <w:t>.</w:t>
      </w:r>
    </w:p>
    <w:p w:rsidR="00004E15" w:rsidRPr="00004E15" w:rsidRDefault="00FD22BE" w:rsidP="00004E15">
      <w:pPr>
        <w:autoSpaceDE w:val="0"/>
        <w:autoSpaceDN w:val="0"/>
        <w:adjustRightInd w:val="0"/>
        <w:spacing w:after="0" w:line="360" w:lineRule="auto"/>
        <w:jc w:val="both"/>
        <w:rPr>
          <w:rFonts w:ascii="Times New Roman" w:hAnsi="Times New Roman" w:cs="Times New Roman"/>
          <w:sz w:val="24"/>
          <w:szCs w:val="24"/>
        </w:rPr>
      </w:pPr>
      <w:r w:rsidRPr="00FD22BE">
        <w:rPr>
          <w:rFonts w:ascii="Times New Roman" w:eastAsia="OneGulliverA" w:hAnsi="Times New Roman" w:cs="Times New Roman"/>
          <w:b/>
          <w:bCs/>
          <w:sz w:val="24"/>
          <w:szCs w:val="24"/>
        </w:rPr>
        <w:t>*</w:t>
      </w:r>
      <w:r w:rsidR="00004E15" w:rsidRPr="00004E15">
        <w:rPr>
          <w:rFonts w:ascii="Times New Roman" w:eastAsia="OneGulliverA" w:hAnsi="Times New Roman" w:cs="Times New Roman"/>
          <w:sz w:val="24"/>
          <w:szCs w:val="24"/>
        </w:rPr>
        <w:t xml:space="preserve">Pour </w:t>
      </w:r>
      <w:r>
        <w:rPr>
          <w:rFonts w:ascii="Times New Roman" w:hAnsi="Times New Roman" w:cs="Times New Roman"/>
          <w:sz w:val="24"/>
          <w:szCs w:val="24"/>
        </w:rPr>
        <w:t>t≥ 15</w:t>
      </w:r>
      <w:r w:rsidR="00004E15" w:rsidRPr="00004E15">
        <w:rPr>
          <w:rFonts w:ascii="Times New Roman" w:hAnsi="Times New Roman" w:cs="Times New Roman"/>
          <w:sz w:val="24"/>
          <w:szCs w:val="24"/>
        </w:rPr>
        <w:t xml:space="preserve">min : l’efficacité de la décoloration augmente </w:t>
      </w:r>
      <w:r w:rsidR="00084EF7" w:rsidRPr="00004E15">
        <w:rPr>
          <w:rFonts w:ascii="Times New Roman" w:hAnsi="Times New Roman" w:cs="Times New Roman"/>
          <w:sz w:val="24"/>
          <w:szCs w:val="24"/>
        </w:rPr>
        <w:t>légèrement</w:t>
      </w:r>
      <w:r w:rsidR="00004E15" w:rsidRPr="00004E15">
        <w:rPr>
          <w:rFonts w:ascii="Times New Roman" w:hAnsi="Times New Roman" w:cs="Times New Roman"/>
          <w:sz w:val="24"/>
          <w:szCs w:val="24"/>
        </w:rPr>
        <w:t xml:space="preserve"> avec l’augmentation de la concentration du colorant. Ces résultats  peuvent être justifiés comme suit :</w:t>
      </w:r>
    </w:p>
    <w:p w:rsidR="00004E15" w:rsidRPr="00084EF7" w:rsidRDefault="00004E15" w:rsidP="00084EF7">
      <w:pPr>
        <w:autoSpaceDE w:val="0"/>
        <w:autoSpaceDN w:val="0"/>
        <w:adjustRightInd w:val="0"/>
        <w:spacing w:after="0" w:line="360" w:lineRule="auto"/>
        <w:jc w:val="both"/>
        <w:rPr>
          <w:rFonts w:ascii="Times New Roman" w:hAnsi="Times New Roman" w:cs="Times New Roman"/>
          <w:sz w:val="24"/>
          <w:szCs w:val="24"/>
        </w:rPr>
      </w:pPr>
      <w:r w:rsidRPr="00004E15">
        <w:rPr>
          <w:rFonts w:ascii="Times New Roman" w:hAnsi="Times New Roman" w:cs="Times New Roman"/>
          <w:sz w:val="24"/>
          <w:szCs w:val="24"/>
        </w:rPr>
        <w:t>Plus la concentration du colorant est élevée, plus la probabilité de</w:t>
      </w:r>
      <w:r w:rsidR="00084EF7">
        <w:rPr>
          <w:rFonts w:ascii="Times New Roman" w:hAnsi="Times New Roman" w:cs="Times New Roman"/>
          <w:sz w:val="24"/>
          <w:szCs w:val="24"/>
        </w:rPr>
        <w:t xml:space="preserve"> </w:t>
      </w:r>
      <w:r w:rsidRPr="00004E15">
        <w:rPr>
          <w:rFonts w:ascii="Times New Roman" w:hAnsi="Times New Roman" w:cs="Times New Roman"/>
          <w:sz w:val="24"/>
          <w:szCs w:val="24"/>
        </w:rPr>
        <w:t>contact de molécules du colorant RN avec l’hydroxyde de fer  est</w:t>
      </w:r>
      <w:r w:rsidR="00084EF7">
        <w:rPr>
          <w:rFonts w:ascii="Times New Roman" w:hAnsi="Times New Roman" w:cs="Times New Roman"/>
          <w:sz w:val="24"/>
          <w:szCs w:val="24"/>
        </w:rPr>
        <w:t xml:space="preserve"> élevée.</w:t>
      </w:r>
    </w:p>
    <w:p w:rsidR="00004E15" w:rsidRDefault="00004E15" w:rsidP="00004E15">
      <w:pPr>
        <w:spacing w:line="360" w:lineRule="auto"/>
        <w:jc w:val="both"/>
        <w:rPr>
          <w:rFonts w:ascii="Times New Roman" w:hAnsi="Times New Roman" w:cs="Times New Roman"/>
          <w:sz w:val="24"/>
          <w:szCs w:val="24"/>
        </w:rPr>
      </w:pPr>
    </w:p>
    <w:p w:rsidR="00295584" w:rsidRPr="00004E15" w:rsidRDefault="00295584" w:rsidP="00004E15">
      <w:pPr>
        <w:spacing w:line="360" w:lineRule="auto"/>
        <w:jc w:val="both"/>
        <w:rPr>
          <w:rFonts w:ascii="Times New Roman" w:hAnsi="Times New Roman" w:cs="Times New Roman"/>
          <w:sz w:val="24"/>
          <w:szCs w:val="24"/>
        </w:rPr>
      </w:pPr>
    </w:p>
    <w:p w:rsidR="00004E15" w:rsidRPr="00084EF7" w:rsidRDefault="00084EF7" w:rsidP="00004E15">
      <w:pPr>
        <w:spacing w:line="360" w:lineRule="auto"/>
        <w:jc w:val="both"/>
        <w:rPr>
          <w:rFonts w:ascii="Times New Roman" w:hAnsi="Times New Roman" w:cs="Times New Roman"/>
          <w:b/>
          <w:bCs/>
          <w:sz w:val="24"/>
          <w:szCs w:val="24"/>
        </w:rPr>
      </w:pPr>
      <w:r w:rsidRPr="00004E15">
        <w:rPr>
          <w:rFonts w:ascii="Times New Roman" w:hAnsi="Times New Roman" w:cs="Times New Roman"/>
          <w:b/>
          <w:bCs/>
          <w:sz w:val="24"/>
          <w:szCs w:val="24"/>
        </w:rPr>
        <w:t>IV.5.</w:t>
      </w:r>
      <w:r>
        <w:rPr>
          <w:rFonts w:ascii="Times New Roman" w:hAnsi="Times New Roman" w:cs="Times New Roman"/>
          <w:b/>
          <w:bCs/>
          <w:sz w:val="24"/>
          <w:szCs w:val="24"/>
        </w:rPr>
        <w:t>4</w:t>
      </w:r>
      <w:r w:rsidRPr="00004E15">
        <w:rPr>
          <w:rFonts w:ascii="Times New Roman" w:hAnsi="Times New Roman" w:cs="Times New Roman"/>
          <w:b/>
          <w:bCs/>
          <w:sz w:val="24"/>
          <w:szCs w:val="24"/>
        </w:rPr>
        <w:t>.</w:t>
      </w:r>
      <w:r>
        <w:rPr>
          <w:rFonts w:ascii="Times New Roman" w:hAnsi="Times New Roman" w:cs="Times New Roman"/>
          <w:b/>
          <w:bCs/>
          <w:sz w:val="24"/>
          <w:szCs w:val="24"/>
        </w:rPr>
        <w:t>5.</w:t>
      </w:r>
      <w:r w:rsidR="00F72872">
        <w:rPr>
          <w:rFonts w:ascii="Times New Roman" w:hAnsi="Times New Roman" w:cs="Times New Roman"/>
          <w:b/>
          <w:bCs/>
          <w:sz w:val="24"/>
          <w:szCs w:val="24"/>
        </w:rPr>
        <w:t>Influence de la température </w:t>
      </w:r>
    </w:p>
    <w:p w:rsidR="00004E15" w:rsidRDefault="00004E15" w:rsidP="002D2A94">
      <w:pPr>
        <w:tabs>
          <w:tab w:val="left" w:pos="709"/>
        </w:tabs>
        <w:spacing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 xml:space="preserve">L’effet de la température sur l’efficacité de l’électrocoagulation a été rarement entamé </w:t>
      </w:r>
      <w:r w:rsidRPr="006D312C">
        <w:rPr>
          <w:rFonts w:ascii="Times New Roman" w:hAnsi="Times New Roman" w:cs="Times New Roman"/>
          <w:b/>
          <w:bCs/>
          <w:sz w:val="24"/>
          <w:szCs w:val="24"/>
        </w:rPr>
        <w:t>[</w:t>
      </w:r>
      <w:r w:rsidR="002D2A94">
        <w:rPr>
          <w:rFonts w:ascii="Times New Roman" w:hAnsi="Times New Roman" w:cs="Times New Roman"/>
          <w:b/>
          <w:bCs/>
          <w:sz w:val="24"/>
          <w:szCs w:val="24"/>
        </w:rPr>
        <w:t>24</w:t>
      </w:r>
      <w:r w:rsidRPr="006D312C">
        <w:rPr>
          <w:rFonts w:ascii="Times New Roman" w:hAnsi="Times New Roman" w:cs="Times New Roman"/>
          <w:b/>
          <w:bCs/>
          <w:sz w:val="24"/>
          <w:szCs w:val="24"/>
        </w:rPr>
        <w:t>]</w:t>
      </w:r>
      <w:r w:rsidRPr="00004E15">
        <w:rPr>
          <w:rFonts w:ascii="Times New Roman" w:hAnsi="Times New Roman" w:cs="Times New Roman"/>
          <w:sz w:val="24"/>
          <w:szCs w:val="24"/>
        </w:rPr>
        <w:t>. De ce fait, on a choisi d’étudier l’influence de la température sur le taux d’élimination du colorant RN  par EC.</w:t>
      </w:r>
      <w:r w:rsidR="00084EF7">
        <w:rPr>
          <w:rFonts w:ascii="Times New Roman" w:hAnsi="Times New Roman" w:cs="Times New Roman"/>
          <w:sz w:val="24"/>
          <w:szCs w:val="24"/>
        </w:rPr>
        <w:t xml:space="preserve"> </w:t>
      </w:r>
      <w:r w:rsidRPr="00004E15">
        <w:rPr>
          <w:rFonts w:ascii="Times New Roman" w:hAnsi="Times New Roman" w:cs="Times New Roman"/>
          <w:sz w:val="24"/>
          <w:szCs w:val="24"/>
        </w:rPr>
        <w:t>Les résul</w:t>
      </w:r>
      <w:r w:rsidR="00084EF7">
        <w:rPr>
          <w:rFonts w:ascii="Times New Roman" w:hAnsi="Times New Roman" w:cs="Times New Roman"/>
          <w:sz w:val="24"/>
          <w:szCs w:val="24"/>
        </w:rPr>
        <w:t>tats obtenus sont illustrés sur</w:t>
      </w:r>
      <w:r w:rsidRPr="00004E15">
        <w:rPr>
          <w:rFonts w:ascii="Times New Roman" w:hAnsi="Times New Roman" w:cs="Times New Roman"/>
          <w:sz w:val="24"/>
          <w:szCs w:val="24"/>
        </w:rPr>
        <w:t xml:space="preserve"> la figure ci-dessous :</w:t>
      </w:r>
    </w:p>
    <w:p w:rsidR="00084EF7" w:rsidRDefault="00084EF7" w:rsidP="00084EF7">
      <w:pPr>
        <w:tabs>
          <w:tab w:val="left" w:pos="709"/>
        </w:tabs>
        <w:spacing w:line="360" w:lineRule="auto"/>
        <w:ind w:firstLine="708"/>
        <w:jc w:val="both"/>
        <w:rPr>
          <w:rFonts w:ascii="Times New Roman" w:hAnsi="Times New Roman" w:cs="Times New Roman"/>
          <w:sz w:val="24"/>
          <w:szCs w:val="24"/>
        </w:rPr>
      </w:pPr>
    </w:p>
    <w:p w:rsidR="00084EF7" w:rsidRDefault="00084EF7" w:rsidP="00084EF7">
      <w:pPr>
        <w:tabs>
          <w:tab w:val="left" w:pos="709"/>
        </w:tabs>
        <w:spacing w:line="360" w:lineRule="auto"/>
        <w:ind w:firstLine="708"/>
        <w:jc w:val="both"/>
        <w:rPr>
          <w:rFonts w:ascii="Times New Roman" w:hAnsi="Times New Roman" w:cs="Times New Roman"/>
          <w:sz w:val="24"/>
          <w:szCs w:val="24"/>
        </w:rPr>
      </w:pPr>
    </w:p>
    <w:p w:rsidR="00084EF7" w:rsidRDefault="00084EF7" w:rsidP="00084EF7">
      <w:pPr>
        <w:tabs>
          <w:tab w:val="left" w:pos="709"/>
        </w:tabs>
        <w:spacing w:line="360" w:lineRule="auto"/>
        <w:ind w:firstLine="708"/>
        <w:jc w:val="both"/>
        <w:rPr>
          <w:rFonts w:ascii="Times New Roman" w:hAnsi="Times New Roman" w:cs="Times New Roman"/>
          <w:sz w:val="24"/>
          <w:szCs w:val="24"/>
        </w:rPr>
      </w:pPr>
    </w:p>
    <w:p w:rsidR="00084EF7" w:rsidRDefault="00084EF7" w:rsidP="00084EF7">
      <w:pPr>
        <w:tabs>
          <w:tab w:val="left" w:pos="709"/>
        </w:tabs>
        <w:spacing w:line="360" w:lineRule="auto"/>
        <w:ind w:firstLine="708"/>
        <w:jc w:val="both"/>
        <w:rPr>
          <w:rFonts w:ascii="Times New Roman" w:hAnsi="Times New Roman" w:cs="Times New Roman"/>
          <w:sz w:val="24"/>
          <w:szCs w:val="24"/>
        </w:rPr>
      </w:pPr>
    </w:p>
    <w:p w:rsidR="00084EF7" w:rsidRDefault="00084EF7" w:rsidP="00084EF7">
      <w:pPr>
        <w:tabs>
          <w:tab w:val="left" w:pos="709"/>
        </w:tabs>
        <w:spacing w:line="360" w:lineRule="auto"/>
        <w:ind w:firstLine="708"/>
        <w:jc w:val="both"/>
        <w:rPr>
          <w:rFonts w:ascii="Times New Roman" w:hAnsi="Times New Roman" w:cs="Times New Roman"/>
          <w:sz w:val="24"/>
          <w:szCs w:val="24"/>
        </w:rPr>
      </w:pPr>
    </w:p>
    <w:p w:rsidR="00084EF7" w:rsidRPr="00084EF7" w:rsidRDefault="00084EF7" w:rsidP="00084EF7">
      <w:pPr>
        <w:rPr>
          <w:rFonts w:ascii="Times New Roman" w:hAnsi="Times New Roman" w:cs="Times New Roman"/>
          <w:sz w:val="24"/>
          <w:szCs w:val="24"/>
        </w:rPr>
      </w:pPr>
    </w:p>
    <w:p w:rsidR="00084EF7" w:rsidRPr="00084EF7" w:rsidRDefault="00084EF7" w:rsidP="00084EF7">
      <w:pPr>
        <w:rPr>
          <w:rFonts w:ascii="Times New Roman" w:hAnsi="Times New Roman" w:cs="Times New Roman"/>
          <w:sz w:val="24"/>
          <w:szCs w:val="24"/>
        </w:rPr>
      </w:pPr>
    </w:p>
    <w:p w:rsidR="00084EF7" w:rsidRPr="00084EF7" w:rsidRDefault="00084EF7" w:rsidP="00084EF7">
      <w:pPr>
        <w:rPr>
          <w:rFonts w:ascii="Times New Roman" w:hAnsi="Times New Roman" w:cs="Times New Roman"/>
          <w:sz w:val="24"/>
          <w:szCs w:val="24"/>
        </w:rPr>
      </w:pPr>
    </w:p>
    <w:p w:rsidR="00084EF7" w:rsidRDefault="00084EF7" w:rsidP="00084EF7">
      <w:pPr>
        <w:rPr>
          <w:rFonts w:ascii="Times New Roman" w:hAnsi="Times New Roman" w:cs="Times New Roman"/>
          <w:sz w:val="24"/>
          <w:szCs w:val="24"/>
        </w:rPr>
      </w:pPr>
    </w:p>
    <w:p w:rsidR="00084EF7" w:rsidRDefault="00084EF7" w:rsidP="00084EF7">
      <w:pPr>
        <w:tabs>
          <w:tab w:val="left" w:pos="1335"/>
        </w:tabs>
        <w:rPr>
          <w:rFonts w:ascii="Times New Roman" w:hAnsi="Times New Roman" w:cs="Times New Roman"/>
          <w:sz w:val="24"/>
          <w:szCs w:val="24"/>
        </w:rPr>
      </w:pPr>
      <w:r>
        <w:rPr>
          <w:rFonts w:ascii="Times New Roman" w:hAnsi="Times New Roman" w:cs="Times New Roman"/>
          <w:sz w:val="24"/>
          <w:szCs w:val="24"/>
        </w:rPr>
        <w:tab/>
      </w:r>
    </w:p>
    <w:p w:rsidR="00084EF7" w:rsidRPr="00084EF7" w:rsidRDefault="00084EF7" w:rsidP="00084EF7">
      <w:pPr>
        <w:tabs>
          <w:tab w:val="left" w:pos="1335"/>
        </w:tabs>
        <w:rPr>
          <w:rFonts w:ascii="Times New Roman" w:hAnsi="Times New Roman" w:cs="Times New Roman"/>
          <w:sz w:val="24"/>
          <w:szCs w:val="24"/>
        </w:rPr>
      </w:pPr>
    </w:p>
    <w:p w:rsidR="00004E15" w:rsidRDefault="00004E15" w:rsidP="00084EF7">
      <w:pPr>
        <w:spacing w:line="360" w:lineRule="auto"/>
        <w:ind w:left="567"/>
        <w:jc w:val="both"/>
        <w:rPr>
          <w:rFonts w:ascii="Times New Roman" w:hAnsi="Times New Roman" w:cs="Times New Roman"/>
          <w:sz w:val="24"/>
          <w:szCs w:val="24"/>
        </w:rPr>
      </w:pPr>
      <w:r w:rsidRPr="00004E15">
        <w:rPr>
          <w:rFonts w:ascii="Times New Roman" w:hAnsi="Times New Roman" w:cs="Times New Roman"/>
          <w:sz w:val="24"/>
          <w:szCs w:val="24"/>
        </w:rPr>
        <w:t xml:space="preserve"> </w:t>
      </w:r>
      <w:r w:rsidRPr="00004E15">
        <w:rPr>
          <w:rFonts w:ascii="Times New Roman" w:hAnsi="Times New Roman" w:cs="Times New Roman"/>
          <w:noProof/>
          <w:sz w:val="24"/>
          <w:szCs w:val="24"/>
          <w:lang w:eastAsia="fr-FR"/>
        </w:rPr>
        <w:drawing>
          <wp:inline distT="0" distB="0" distL="0" distR="0">
            <wp:extent cx="4680000" cy="2809875"/>
            <wp:effectExtent l="19050" t="0" r="25350" b="0"/>
            <wp:docPr id="25"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B1021D" w:rsidRPr="00004E15" w:rsidRDefault="00B1021D" w:rsidP="00084EF7">
      <w:pPr>
        <w:spacing w:line="360" w:lineRule="auto"/>
        <w:ind w:left="567"/>
        <w:jc w:val="both"/>
        <w:rPr>
          <w:rFonts w:ascii="Times New Roman" w:hAnsi="Times New Roman" w:cs="Times New Roman"/>
          <w:sz w:val="24"/>
          <w:szCs w:val="24"/>
        </w:rPr>
      </w:pPr>
    </w:p>
    <w:p w:rsidR="00B1021D" w:rsidRPr="00004E15" w:rsidRDefault="00B1021D" w:rsidP="00B1021D">
      <w:pPr>
        <w:autoSpaceDE w:val="0"/>
        <w:autoSpaceDN w:val="0"/>
        <w:adjustRightInd w:val="0"/>
        <w:spacing w:after="0" w:line="360" w:lineRule="auto"/>
        <w:jc w:val="both"/>
        <w:rPr>
          <w:rFonts w:ascii="Times New Roman" w:hAnsi="Times New Roman" w:cs="Times New Roman"/>
          <w:sz w:val="24"/>
          <w:szCs w:val="24"/>
        </w:rPr>
      </w:pPr>
      <w:r w:rsidRPr="008514E7">
        <w:rPr>
          <w:rFonts w:ascii="Times New Roman" w:hAnsi="Times New Roman" w:cs="Times New Roman"/>
          <w:b/>
          <w:bCs/>
          <w:sz w:val="24"/>
          <w:szCs w:val="24"/>
        </w:rPr>
        <w:t>Figure </w:t>
      </w:r>
      <w:r w:rsidR="002C0162">
        <w:rPr>
          <w:rFonts w:ascii="Times New Roman" w:hAnsi="Times New Roman" w:cs="Times New Roman"/>
          <w:b/>
          <w:bCs/>
          <w:sz w:val="24"/>
          <w:szCs w:val="24"/>
        </w:rPr>
        <w:t>IV-41</w:t>
      </w:r>
      <w:r w:rsidRPr="008514E7">
        <w:rPr>
          <w:rFonts w:ascii="Times New Roman" w:hAnsi="Times New Roman" w:cs="Times New Roman"/>
          <w:b/>
          <w:bCs/>
          <w:sz w:val="24"/>
          <w:szCs w:val="24"/>
        </w:rPr>
        <w:t>:</w:t>
      </w:r>
      <w:r w:rsidRPr="00004E15">
        <w:rPr>
          <w:rFonts w:ascii="Times New Roman" w:hAnsi="Times New Roman" w:cs="Times New Roman"/>
          <w:sz w:val="24"/>
          <w:szCs w:val="24"/>
        </w:rPr>
        <w:t xml:space="preserve"> Infl</w:t>
      </w:r>
      <w:r>
        <w:rPr>
          <w:rFonts w:ascii="Times New Roman" w:hAnsi="Times New Roman" w:cs="Times New Roman"/>
          <w:sz w:val="24"/>
          <w:szCs w:val="24"/>
        </w:rPr>
        <w:t xml:space="preserve">uence de la température </w:t>
      </w:r>
      <w:r w:rsidRPr="00004E15">
        <w:rPr>
          <w:rFonts w:ascii="Times New Roman" w:hAnsi="Times New Roman" w:cs="Times New Roman"/>
          <w:sz w:val="24"/>
          <w:szCs w:val="24"/>
        </w:rPr>
        <w:t>sur l’efficacité de la décoloration en fonction du temps</w:t>
      </w:r>
      <w:r>
        <w:rPr>
          <w:rFonts w:ascii="Times New Roman" w:hAnsi="Times New Roman" w:cs="Times New Roman"/>
          <w:sz w:val="24"/>
          <w:szCs w:val="24"/>
        </w:rPr>
        <w:t>. (</w:t>
      </w:r>
      <w:r w:rsidRPr="00004E15">
        <w:rPr>
          <w:rFonts w:ascii="Times New Roman" w:hAnsi="Times New Roman" w:cs="Times New Roman"/>
          <w:sz w:val="24"/>
          <w:szCs w:val="24"/>
        </w:rPr>
        <w:t>[Na</w:t>
      </w:r>
      <w:r w:rsidRPr="00004E15">
        <w:rPr>
          <w:rFonts w:ascii="Times New Roman" w:hAnsi="Times New Roman" w:cs="Times New Roman"/>
          <w:sz w:val="24"/>
          <w:szCs w:val="24"/>
          <w:vertAlign w:val="subscript"/>
        </w:rPr>
        <w:t>2</w:t>
      </w:r>
      <w:r w:rsidRPr="00004E15">
        <w:rPr>
          <w:rFonts w:ascii="Times New Roman" w:hAnsi="Times New Roman" w:cs="Times New Roman"/>
          <w:sz w:val="24"/>
          <w:szCs w:val="24"/>
        </w:rPr>
        <w:t>SO</w:t>
      </w:r>
      <w:r w:rsidRPr="00004E15">
        <w:rPr>
          <w:rFonts w:ascii="Times New Roman" w:hAnsi="Times New Roman" w:cs="Times New Roman"/>
          <w:sz w:val="24"/>
          <w:szCs w:val="24"/>
          <w:vertAlign w:val="subscript"/>
        </w:rPr>
        <w:t>4</w:t>
      </w:r>
      <w:r>
        <w:rPr>
          <w:rFonts w:ascii="Times New Roman" w:hAnsi="Times New Roman" w:cs="Times New Roman"/>
          <w:sz w:val="24"/>
          <w:szCs w:val="24"/>
        </w:rPr>
        <w:t>]=0.5g/L</w:t>
      </w:r>
      <w:r w:rsidRPr="00004E15">
        <w:rPr>
          <w:rFonts w:ascii="Times New Roman" w:hAnsi="Times New Roman" w:cs="Times New Roman"/>
          <w:sz w:val="24"/>
          <w:szCs w:val="24"/>
        </w:rPr>
        <w:t> ;</w:t>
      </w:r>
      <w:r>
        <w:rPr>
          <w:rFonts w:ascii="Times New Roman" w:hAnsi="Times New Roman" w:cs="Times New Roman"/>
          <w:sz w:val="24"/>
          <w:szCs w:val="24"/>
        </w:rPr>
        <w:t xml:space="preserve"> pH=2.5</w:t>
      </w:r>
      <w:r w:rsidRPr="00004E15">
        <w:rPr>
          <w:rFonts w:ascii="Times New Roman" w:hAnsi="Times New Roman" w:cs="Times New Roman"/>
          <w:sz w:val="24"/>
          <w:szCs w:val="24"/>
        </w:rPr>
        <w:t> ;</w:t>
      </w:r>
      <w:r>
        <w:rPr>
          <w:rFonts w:ascii="Times New Roman" w:hAnsi="Times New Roman" w:cs="Times New Roman"/>
          <w:sz w:val="24"/>
          <w:szCs w:val="24"/>
        </w:rPr>
        <w:t xml:space="preserve"> </w:t>
      </w:r>
      <w:r w:rsidRPr="00004E15">
        <w:rPr>
          <w:rFonts w:ascii="Times New Roman" w:hAnsi="Times New Roman" w:cs="Times New Roman"/>
          <w:sz w:val="24"/>
          <w:szCs w:val="24"/>
        </w:rPr>
        <w:t>I=100mA ;</w:t>
      </w:r>
      <w:r w:rsidRPr="00B1021D">
        <w:rPr>
          <w:rFonts w:ascii="Times New Roman" w:hAnsi="Times New Roman" w:cs="Times New Roman"/>
          <w:sz w:val="24"/>
          <w:szCs w:val="24"/>
        </w:rPr>
        <w:t xml:space="preserve"> </w:t>
      </w:r>
      <w:r w:rsidRPr="00004E15">
        <w:rPr>
          <w:rFonts w:ascii="Times New Roman" w:hAnsi="Times New Roman" w:cs="Times New Roman"/>
          <w:sz w:val="24"/>
          <w:szCs w:val="24"/>
        </w:rPr>
        <w:t>[RN]=100µM)</w:t>
      </w:r>
      <w:r>
        <w:rPr>
          <w:rFonts w:ascii="Times New Roman" w:hAnsi="Times New Roman" w:cs="Times New Roman"/>
          <w:sz w:val="24"/>
          <w:szCs w:val="24"/>
        </w:rPr>
        <w:t>.</w:t>
      </w:r>
    </w:p>
    <w:p w:rsidR="00004E15" w:rsidRPr="00004E15" w:rsidRDefault="00004E15" w:rsidP="00004E15">
      <w:pPr>
        <w:spacing w:line="360" w:lineRule="auto"/>
        <w:jc w:val="both"/>
        <w:rPr>
          <w:rFonts w:ascii="Times New Roman" w:hAnsi="Times New Roman" w:cs="Times New Roman"/>
          <w:sz w:val="24"/>
          <w:szCs w:val="24"/>
        </w:rPr>
      </w:pPr>
    </w:p>
    <w:p w:rsidR="00004E15" w:rsidRPr="00004E15" w:rsidRDefault="00004E15" w:rsidP="002D2A94">
      <w:pPr>
        <w:tabs>
          <w:tab w:val="left" w:pos="709"/>
        </w:tabs>
        <w:spacing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 xml:space="preserve">La figure </w:t>
      </w:r>
      <w:r w:rsidR="00FD1BDD">
        <w:rPr>
          <w:rFonts w:ascii="Times New Roman" w:hAnsi="Times New Roman" w:cs="Times New Roman"/>
          <w:sz w:val="24"/>
          <w:szCs w:val="24"/>
        </w:rPr>
        <w:t xml:space="preserve">IV-41 </w:t>
      </w:r>
      <w:r w:rsidRPr="00004E15">
        <w:rPr>
          <w:rFonts w:ascii="Times New Roman" w:hAnsi="Times New Roman" w:cs="Times New Roman"/>
          <w:sz w:val="24"/>
          <w:szCs w:val="24"/>
        </w:rPr>
        <w:t>montre que le taux d’élimination augmente avec la diminution de la température. Des</w:t>
      </w:r>
      <w:r w:rsidR="006D312C">
        <w:rPr>
          <w:rFonts w:ascii="Times New Roman" w:hAnsi="Times New Roman" w:cs="Times New Roman"/>
          <w:sz w:val="24"/>
          <w:szCs w:val="24"/>
        </w:rPr>
        <w:t xml:space="preserve"> résultats similaires ont été </w:t>
      </w:r>
      <w:r w:rsidRPr="00004E15">
        <w:rPr>
          <w:rFonts w:ascii="Times New Roman" w:hAnsi="Times New Roman" w:cs="Times New Roman"/>
          <w:sz w:val="24"/>
          <w:szCs w:val="24"/>
        </w:rPr>
        <w:t>trouvés dans la littérature</w:t>
      </w:r>
      <w:r w:rsidR="00B1021D">
        <w:rPr>
          <w:rFonts w:ascii="Times New Roman" w:hAnsi="Times New Roman" w:cs="Times New Roman"/>
          <w:sz w:val="24"/>
          <w:szCs w:val="24"/>
        </w:rPr>
        <w:t xml:space="preserve"> </w:t>
      </w:r>
      <w:r w:rsidRPr="006D312C">
        <w:rPr>
          <w:rFonts w:ascii="Times New Roman" w:hAnsi="Times New Roman" w:cs="Times New Roman"/>
          <w:b/>
          <w:bCs/>
          <w:sz w:val="24"/>
          <w:szCs w:val="24"/>
        </w:rPr>
        <w:t>[</w:t>
      </w:r>
      <w:r w:rsidR="002D2A94">
        <w:rPr>
          <w:rFonts w:ascii="Times New Roman" w:hAnsi="Times New Roman" w:cs="Times New Roman"/>
          <w:b/>
          <w:bCs/>
          <w:sz w:val="24"/>
          <w:szCs w:val="24"/>
        </w:rPr>
        <w:t>24</w:t>
      </w:r>
      <w:r w:rsidR="000B6193" w:rsidRPr="006D312C">
        <w:rPr>
          <w:rFonts w:ascii="Times New Roman" w:hAnsi="Times New Roman" w:cs="Times New Roman"/>
          <w:b/>
          <w:bCs/>
          <w:sz w:val="24"/>
          <w:szCs w:val="24"/>
        </w:rPr>
        <w:t xml:space="preserve">, </w:t>
      </w:r>
      <w:r w:rsidR="002D2A94">
        <w:rPr>
          <w:rFonts w:ascii="Times New Roman" w:hAnsi="Times New Roman" w:cs="Times New Roman"/>
          <w:b/>
          <w:bCs/>
          <w:sz w:val="24"/>
          <w:szCs w:val="24"/>
        </w:rPr>
        <w:t>34</w:t>
      </w:r>
      <w:r w:rsidR="000B6193" w:rsidRPr="006D312C">
        <w:rPr>
          <w:rFonts w:ascii="Times New Roman" w:hAnsi="Times New Roman" w:cs="Times New Roman"/>
          <w:b/>
          <w:bCs/>
          <w:sz w:val="24"/>
          <w:szCs w:val="24"/>
        </w:rPr>
        <w:t>,</w:t>
      </w:r>
      <w:r w:rsidR="002D2A94">
        <w:rPr>
          <w:rFonts w:ascii="Times New Roman" w:hAnsi="Times New Roman" w:cs="Times New Roman"/>
          <w:b/>
          <w:bCs/>
          <w:sz w:val="24"/>
          <w:szCs w:val="24"/>
        </w:rPr>
        <w:t>43</w:t>
      </w:r>
      <w:r w:rsidRPr="006D312C">
        <w:rPr>
          <w:rFonts w:ascii="Times New Roman" w:hAnsi="Times New Roman" w:cs="Times New Roman"/>
          <w:b/>
          <w:bCs/>
          <w:sz w:val="24"/>
          <w:szCs w:val="24"/>
        </w:rPr>
        <w:t>]</w:t>
      </w:r>
      <w:r w:rsidRPr="00004E15">
        <w:rPr>
          <w:rFonts w:ascii="Times New Roman" w:hAnsi="Times New Roman" w:cs="Times New Roman"/>
          <w:sz w:val="24"/>
          <w:szCs w:val="24"/>
        </w:rPr>
        <w:t>.</w:t>
      </w:r>
    </w:p>
    <w:p w:rsidR="00004E15" w:rsidRPr="00004E15" w:rsidRDefault="00004E15" w:rsidP="006D312C">
      <w:pPr>
        <w:autoSpaceDE w:val="0"/>
        <w:autoSpaceDN w:val="0"/>
        <w:adjustRightInd w:val="0"/>
        <w:spacing w:after="0" w:line="360" w:lineRule="auto"/>
        <w:ind w:firstLine="708"/>
        <w:jc w:val="both"/>
        <w:rPr>
          <w:rFonts w:ascii="Times New Roman" w:hAnsi="Times New Roman" w:cs="Times New Roman"/>
          <w:sz w:val="24"/>
          <w:szCs w:val="24"/>
        </w:rPr>
      </w:pPr>
      <w:r w:rsidRPr="00004E15">
        <w:rPr>
          <w:rFonts w:ascii="Times New Roman" w:hAnsi="Times New Roman" w:cs="Times New Roman"/>
          <w:sz w:val="24"/>
          <w:szCs w:val="24"/>
        </w:rPr>
        <w:t>A des températures élevées, le mouve</w:t>
      </w:r>
      <w:r w:rsidR="00B1021D">
        <w:rPr>
          <w:rFonts w:ascii="Times New Roman" w:hAnsi="Times New Roman" w:cs="Times New Roman"/>
          <w:sz w:val="24"/>
          <w:szCs w:val="24"/>
        </w:rPr>
        <w:t xml:space="preserve">ment des ions produits augmente </w:t>
      </w:r>
      <w:r w:rsidRPr="00004E15">
        <w:rPr>
          <w:rFonts w:ascii="Times New Roman" w:hAnsi="Times New Roman" w:cs="Times New Roman"/>
          <w:sz w:val="24"/>
          <w:szCs w:val="24"/>
        </w:rPr>
        <w:t>considérablement et par conséquent, les i</w:t>
      </w:r>
      <w:r w:rsidR="00B1021D">
        <w:rPr>
          <w:rFonts w:ascii="Times New Roman" w:hAnsi="Times New Roman" w:cs="Times New Roman"/>
          <w:sz w:val="24"/>
          <w:szCs w:val="24"/>
        </w:rPr>
        <w:t>ons ont de faible probabilité  pour s’agglomérer</w:t>
      </w:r>
      <w:r w:rsidRPr="00004E15">
        <w:rPr>
          <w:rFonts w:ascii="Times New Roman" w:hAnsi="Times New Roman" w:cs="Times New Roman"/>
          <w:sz w:val="24"/>
          <w:szCs w:val="24"/>
        </w:rPr>
        <w:t xml:space="preserve"> et produire </w:t>
      </w:r>
      <w:r w:rsidR="00B1021D" w:rsidRPr="00004E15">
        <w:rPr>
          <w:rFonts w:ascii="Times New Roman" w:hAnsi="Times New Roman" w:cs="Times New Roman"/>
          <w:sz w:val="24"/>
          <w:szCs w:val="24"/>
        </w:rPr>
        <w:t>les flocs</w:t>
      </w:r>
      <w:r w:rsidRPr="00004E15">
        <w:rPr>
          <w:rFonts w:ascii="Times New Roman" w:hAnsi="Times New Roman" w:cs="Times New Roman"/>
          <w:sz w:val="24"/>
          <w:szCs w:val="24"/>
        </w:rPr>
        <w:t xml:space="preserve"> d’hydroxydes de fer.</w:t>
      </w:r>
      <w:r w:rsidR="00B1021D">
        <w:rPr>
          <w:rFonts w:ascii="Times New Roman" w:hAnsi="Times New Roman" w:cs="Times New Roman"/>
          <w:sz w:val="24"/>
          <w:szCs w:val="24"/>
        </w:rPr>
        <w:t xml:space="preserve"> </w:t>
      </w:r>
      <w:r w:rsidR="00B1021D" w:rsidRPr="00004E15">
        <w:rPr>
          <w:rFonts w:ascii="Times New Roman" w:hAnsi="Times New Roman" w:cs="Times New Roman"/>
          <w:sz w:val="24"/>
          <w:szCs w:val="24"/>
        </w:rPr>
        <w:t>Les températures</w:t>
      </w:r>
      <w:r w:rsidR="006D312C">
        <w:rPr>
          <w:rFonts w:ascii="Times New Roman" w:hAnsi="Times New Roman" w:cs="Times New Roman"/>
          <w:sz w:val="24"/>
          <w:szCs w:val="24"/>
        </w:rPr>
        <w:t xml:space="preserve"> élevées causent aussi</w:t>
      </w:r>
      <w:r w:rsidR="00B1021D">
        <w:rPr>
          <w:rFonts w:ascii="Times New Roman" w:hAnsi="Times New Roman" w:cs="Times New Roman"/>
          <w:sz w:val="24"/>
          <w:szCs w:val="24"/>
        </w:rPr>
        <w:t xml:space="preserve"> la formation </w:t>
      </w:r>
      <w:r w:rsidRPr="00004E15">
        <w:rPr>
          <w:rFonts w:ascii="Times New Roman" w:hAnsi="Times New Roman" w:cs="Times New Roman"/>
          <w:sz w:val="24"/>
          <w:szCs w:val="24"/>
        </w:rPr>
        <w:t xml:space="preserve">des flocs </w:t>
      </w:r>
      <w:r w:rsidR="006D312C">
        <w:rPr>
          <w:rFonts w:ascii="Times New Roman" w:hAnsi="Times New Roman" w:cs="Times New Roman"/>
          <w:sz w:val="24"/>
          <w:szCs w:val="24"/>
        </w:rPr>
        <w:t>indésirables</w:t>
      </w:r>
      <w:r w:rsidRPr="00004E15">
        <w:rPr>
          <w:rFonts w:ascii="Times New Roman" w:hAnsi="Times New Roman" w:cs="Times New Roman"/>
          <w:sz w:val="24"/>
          <w:szCs w:val="24"/>
        </w:rPr>
        <w:t xml:space="preserve"> ou l’augmentation de la solubilité des précipités</w:t>
      </w:r>
      <w:r w:rsidR="00B1021D">
        <w:rPr>
          <w:rFonts w:ascii="Times New Roman" w:hAnsi="Times New Roman" w:cs="Times New Roman"/>
          <w:sz w:val="24"/>
          <w:szCs w:val="24"/>
        </w:rPr>
        <w:t>.</w:t>
      </w:r>
    </w:p>
    <w:p w:rsidR="00004E15" w:rsidRPr="00004E15" w:rsidRDefault="00004E15" w:rsidP="00004E15">
      <w:pPr>
        <w:tabs>
          <w:tab w:val="left" w:pos="426"/>
        </w:tabs>
        <w:spacing w:line="360" w:lineRule="auto"/>
        <w:jc w:val="both"/>
        <w:rPr>
          <w:rFonts w:ascii="Times New Roman" w:hAnsi="Times New Roman" w:cs="Times New Roman"/>
          <w:sz w:val="24"/>
          <w:szCs w:val="24"/>
        </w:rPr>
      </w:pPr>
      <w:r w:rsidRPr="00004E15">
        <w:rPr>
          <w:rFonts w:ascii="Times New Roman" w:hAnsi="Times New Roman" w:cs="Times New Roman"/>
          <w:sz w:val="24"/>
          <w:szCs w:val="24"/>
        </w:rPr>
        <w:t xml:space="preserve"> </w:t>
      </w:r>
    </w:p>
    <w:p w:rsidR="00004E15" w:rsidRPr="00004E15" w:rsidRDefault="00004E15" w:rsidP="00004E15">
      <w:pPr>
        <w:spacing w:line="360" w:lineRule="auto"/>
        <w:jc w:val="both"/>
        <w:rPr>
          <w:rFonts w:ascii="Times New Roman" w:hAnsi="Times New Roman" w:cs="Times New Roman"/>
          <w:sz w:val="24"/>
          <w:szCs w:val="24"/>
        </w:rPr>
      </w:pPr>
    </w:p>
    <w:p w:rsidR="00004E15" w:rsidRDefault="00004E15" w:rsidP="00004E15">
      <w:pPr>
        <w:tabs>
          <w:tab w:val="left" w:pos="1985"/>
          <w:tab w:val="left" w:pos="2410"/>
          <w:tab w:val="left" w:pos="4395"/>
        </w:tabs>
        <w:spacing w:line="360" w:lineRule="auto"/>
        <w:jc w:val="both"/>
        <w:rPr>
          <w:rFonts w:ascii="Times New Roman" w:hAnsi="Times New Roman" w:cs="Times New Roman"/>
          <w:b/>
          <w:bCs/>
          <w:sz w:val="24"/>
          <w:szCs w:val="24"/>
        </w:rPr>
      </w:pPr>
    </w:p>
    <w:p w:rsidR="00C64CE7" w:rsidRDefault="00C64CE7" w:rsidP="00004E15">
      <w:pPr>
        <w:tabs>
          <w:tab w:val="left" w:pos="1985"/>
          <w:tab w:val="left" w:pos="2410"/>
          <w:tab w:val="left" w:pos="4395"/>
        </w:tabs>
        <w:spacing w:line="360" w:lineRule="auto"/>
        <w:jc w:val="both"/>
        <w:rPr>
          <w:rFonts w:ascii="Times New Roman" w:hAnsi="Times New Roman" w:cs="Times New Roman"/>
          <w:b/>
          <w:bCs/>
          <w:sz w:val="24"/>
          <w:szCs w:val="24"/>
        </w:rPr>
      </w:pPr>
    </w:p>
    <w:p w:rsidR="00C64CE7" w:rsidRDefault="00C64CE7" w:rsidP="00004E15">
      <w:pPr>
        <w:tabs>
          <w:tab w:val="left" w:pos="1985"/>
          <w:tab w:val="left" w:pos="2410"/>
          <w:tab w:val="left" w:pos="4395"/>
        </w:tabs>
        <w:spacing w:line="360" w:lineRule="auto"/>
        <w:jc w:val="both"/>
        <w:rPr>
          <w:rFonts w:ascii="Times New Roman" w:hAnsi="Times New Roman" w:cs="Times New Roman"/>
          <w:b/>
          <w:bCs/>
          <w:sz w:val="24"/>
          <w:szCs w:val="24"/>
        </w:rPr>
      </w:pPr>
    </w:p>
    <w:p w:rsidR="00C64CE7" w:rsidRDefault="00C64CE7" w:rsidP="00C64CE7">
      <w:pPr>
        <w:tabs>
          <w:tab w:val="left" w:pos="1985"/>
          <w:tab w:val="left" w:pos="2410"/>
          <w:tab w:val="left" w:pos="4395"/>
        </w:tabs>
        <w:spacing w:line="360" w:lineRule="auto"/>
        <w:jc w:val="both"/>
        <w:rPr>
          <w:rFonts w:ascii="Times New Roman" w:hAnsi="Times New Roman" w:cs="Times New Roman"/>
          <w:b/>
          <w:bCs/>
          <w:sz w:val="24"/>
          <w:szCs w:val="24"/>
        </w:rPr>
      </w:pPr>
    </w:p>
    <w:p w:rsidR="00C64CE7" w:rsidRDefault="00C64CE7" w:rsidP="00C64CE7">
      <w:pPr>
        <w:tabs>
          <w:tab w:val="left" w:pos="1985"/>
          <w:tab w:val="left" w:pos="2410"/>
          <w:tab w:val="left" w:pos="4395"/>
        </w:tabs>
        <w:spacing w:line="360" w:lineRule="auto"/>
        <w:jc w:val="both"/>
        <w:rPr>
          <w:rFonts w:ascii="Times New Roman" w:hAnsi="Times New Roman" w:cs="Times New Roman"/>
          <w:b/>
          <w:bCs/>
          <w:sz w:val="24"/>
          <w:szCs w:val="24"/>
        </w:rPr>
      </w:pPr>
      <w:r w:rsidRPr="00C64CE7">
        <w:rPr>
          <w:rFonts w:ascii="Times New Roman" w:hAnsi="Times New Roman" w:cs="Times New Roman"/>
          <w:b/>
          <w:bCs/>
          <w:sz w:val="24"/>
          <w:szCs w:val="24"/>
        </w:rPr>
        <w:t>IV.6.Traitement du colorant RN par adsorption</w:t>
      </w:r>
    </w:p>
    <w:p w:rsidR="00C64CE7" w:rsidRPr="00C64CE7" w:rsidRDefault="00C64CE7" w:rsidP="00C64CE7">
      <w:pPr>
        <w:tabs>
          <w:tab w:val="left" w:pos="709"/>
          <w:tab w:val="left" w:pos="1985"/>
          <w:tab w:val="left" w:pos="2410"/>
          <w:tab w:val="left" w:pos="4395"/>
        </w:tabs>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C64CE7">
        <w:rPr>
          <w:rFonts w:ascii="Times New Roman" w:hAnsi="Times New Roman" w:cs="Times New Roman"/>
          <w:sz w:val="24"/>
          <w:szCs w:val="24"/>
        </w:rPr>
        <w:t xml:space="preserve">Dans cette partie, on a étudié l’élimination du colorant Rouge de Nylosane par </w:t>
      </w:r>
      <w:r>
        <w:rPr>
          <w:rFonts w:ascii="Times New Roman" w:hAnsi="Times New Roman" w:cs="Times New Roman"/>
          <w:sz w:val="24"/>
          <w:szCs w:val="24"/>
        </w:rPr>
        <w:t xml:space="preserve">le </w:t>
      </w:r>
      <w:r w:rsidRPr="00C64CE7">
        <w:rPr>
          <w:rFonts w:ascii="Times New Roman" w:hAnsi="Times New Roman" w:cs="Times New Roman"/>
          <w:sz w:val="24"/>
          <w:szCs w:val="24"/>
        </w:rPr>
        <w:t>phénomène d’adsorption, en utilisant un charbon actif commercial Aldrich afin de:</w:t>
      </w:r>
    </w:p>
    <w:p w:rsidR="00C64CE7" w:rsidRDefault="00C64CE7" w:rsidP="00C64CE7">
      <w:pPr>
        <w:pStyle w:val="Paragraphedeliste"/>
        <w:numPr>
          <w:ilvl w:val="0"/>
          <w:numId w:val="31"/>
        </w:numPr>
        <w:autoSpaceDE w:val="0"/>
        <w:autoSpaceDN w:val="0"/>
        <w:adjustRightInd w:val="0"/>
        <w:spacing w:after="0" w:line="360" w:lineRule="auto"/>
        <w:jc w:val="both"/>
        <w:rPr>
          <w:rFonts w:ascii="Times New Roman" w:hAnsi="Times New Roman" w:cs="Times New Roman"/>
          <w:sz w:val="24"/>
          <w:szCs w:val="24"/>
        </w:rPr>
      </w:pPr>
      <w:r w:rsidRPr="00C64CE7">
        <w:rPr>
          <w:rFonts w:ascii="Times New Roman" w:hAnsi="Times New Roman" w:cs="Times New Roman"/>
          <w:sz w:val="24"/>
          <w:szCs w:val="24"/>
        </w:rPr>
        <w:t>Déterminer les paramètres optimaux qui assurent une meilleure adsorption ;</w:t>
      </w:r>
    </w:p>
    <w:p w:rsidR="00C64CE7" w:rsidRPr="00C64CE7" w:rsidRDefault="00C64CE7" w:rsidP="00C64CE7">
      <w:pPr>
        <w:pStyle w:val="Paragraphedeliste"/>
        <w:autoSpaceDE w:val="0"/>
        <w:autoSpaceDN w:val="0"/>
        <w:adjustRightInd w:val="0"/>
        <w:spacing w:after="0" w:line="360" w:lineRule="auto"/>
        <w:jc w:val="both"/>
        <w:rPr>
          <w:rFonts w:ascii="Times New Roman" w:hAnsi="Times New Roman" w:cs="Times New Roman"/>
          <w:sz w:val="24"/>
          <w:szCs w:val="24"/>
        </w:rPr>
      </w:pPr>
    </w:p>
    <w:p w:rsidR="00C64CE7" w:rsidRPr="00C64CE7" w:rsidRDefault="00C64CE7" w:rsidP="00C64CE7">
      <w:pPr>
        <w:pStyle w:val="Paragraphedeliste"/>
        <w:numPr>
          <w:ilvl w:val="0"/>
          <w:numId w:val="31"/>
        </w:numPr>
        <w:autoSpaceDE w:val="0"/>
        <w:autoSpaceDN w:val="0"/>
        <w:adjustRightInd w:val="0"/>
        <w:spacing w:after="0" w:line="360" w:lineRule="auto"/>
        <w:jc w:val="both"/>
        <w:rPr>
          <w:rFonts w:ascii="Times New Roman" w:hAnsi="Times New Roman" w:cs="Times New Roman"/>
          <w:sz w:val="24"/>
          <w:szCs w:val="24"/>
        </w:rPr>
      </w:pPr>
      <w:r w:rsidRPr="00C64CE7">
        <w:rPr>
          <w:rFonts w:ascii="Times New Roman" w:hAnsi="Times New Roman" w:cs="Times New Roman"/>
          <w:sz w:val="24"/>
          <w:szCs w:val="24"/>
        </w:rPr>
        <w:t>Calculer la capacité maximale d’adsorption.</w:t>
      </w:r>
    </w:p>
    <w:p w:rsidR="00C64CE7" w:rsidRPr="00C64CE7" w:rsidRDefault="00C64CE7" w:rsidP="00C64CE7">
      <w:pPr>
        <w:autoSpaceDE w:val="0"/>
        <w:autoSpaceDN w:val="0"/>
        <w:adjustRightInd w:val="0"/>
        <w:spacing w:after="0" w:line="360" w:lineRule="auto"/>
        <w:jc w:val="both"/>
        <w:rPr>
          <w:rFonts w:ascii="Times New Roman" w:hAnsi="Times New Roman" w:cs="Times New Roman"/>
          <w:sz w:val="24"/>
          <w:szCs w:val="24"/>
        </w:rPr>
      </w:pPr>
    </w:p>
    <w:p w:rsidR="00C64CE7" w:rsidRPr="00C64CE7" w:rsidRDefault="00C64CE7" w:rsidP="00C64CE7">
      <w:pPr>
        <w:tabs>
          <w:tab w:val="left" w:pos="1103"/>
        </w:tabs>
        <w:spacing w:line="360" w:lineRule="auto"/>
        <w:jc w:val="both"/>
        <w:rPr>
          <w:rFonts w:ascii="Times New Roman" w:hAnsi="Times New Roman" w:cs="Times New Roman"/>
          <w:b/>
          <w:sz w:val="24"/>
          <w:szCs w:val="24"/>
        </w:rPr>
      </w:pPr>
    </w:p>
    <w:p w:rsidR="00A14FDF" w:rsidRDefault="002C01EB" w:rsidP="00A14FDF">
      <w:pPr>
        <w:tabs>
          <w:tab w:val="left" w:pos="709"/>
          <w:tab w:val="left" w:pos="1103"/>
        </w:tabs>
        <w:spacing w:line="360" w:lineRule="auto"/>
        <w:jc w:val="both"/>
        <w:rPr>
          <w:rFonts w:ascii="Times New Roman" w:hAnsi="Times New Roman" w:cs="Times New Roman"/>
          <w:b/>
          <w:sz w:val="24"/>
          <w:szCs w:val="24"/>
        </w:rPr>
      </w:pPr>
      <w:r>
        <w:rPr>
          <w:rFonts w:ascii="Times New Roman" w:hAnsi="Times New Roman" w:cs="Times New Roman"/>
          <w:b/>
          <w:sz w:val="24"/>
          <w:szCs w:val="24"/>
        </w:rPr>
        <w:t>I</w:t>
      </w:r>
      <w:r w:rsidR="00C64CE7" w:rsidRPr="00C64CE7">
        <w:rPr>
          <w:rFonts w:ascii="Times New Roman" w:hAnsi="Times New Roman" w:cs="Times New Roman"/>
          <w:b/>
          <w:sz w:val="24"/>
          <w:szCs w:val="24"/>
        </w:rPr>
        <w:t>V.6.1. Détermination du temps d’équilibre</w:t>
      </w:r>
    </w:p>
    <w:p w:rsidR="00F1788B" w:rsidRDefault="00A14FDF" w:rsidP="00A14FDF">
      <w:pPr>
        <w:tabs>
          <w:tab w:val="left" w:pos="709"/>
          <w:tab w:val="left" w:pos="1103"/>
        </w:tabs>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C64CE7" w:rsidRPr="00C64CE7">
        <w:rPr>
          <w:rFonts w:ascii="Times New Roman" w:hAnsi="Times New Roman" w:cs="Times New Roman"/>
          <w:bCs/>
          <w:sz w:val="24"/>
          <w:szCs w:val="24"/>
        </w:rPr>
        <w:t>Afin de déterminer le temps de contact nécessaire pour obtenir l’équilibre d’adsorption du système liquide-solide étudié</w:t>
      </w:r>
      <w:r w:rsidR="00C64CE7" w:rsidRPr="00C64CE7">
        <w:rPr>
          <w:rFonts w:ascii="Times New Roman" w:hAnsi="Times New Roman" w:cs="Times New Roman"/>
          <w:sz w:val="24"/>
          <w:szCs w:val="24"/>
        </w:rPr>
        <w:t>, des volumes de 25 mL de la solution du RN (C</w:t>
      </w:r>
      <w:r w:rsidR="00C64CE7" w:rsidRPr="00C64CE7">
        <w:rPr>
          <w:rFonts w:ascii="Times New Roman" w:hAnsi="Times New Roman" w:cs="Times New Roman"/>
          <w:sz w:val="24"/>
          <w:szCs w:val="24"/>
          <w:vertAlign w:val="subscript"/>
        </w:rPr>
        <w:t>0</w:t>
      </w:r>
      <w:r w:rsidR="00C64CE7" w:rsidRPr="00C64CE7">
        <w:rPr>
          <w:rFonts w:ascii="Times New Roman" w:hAnsi="Times New Roman" w:cs="Times New Roman"/>
          <w:sz w:val="24"/>
          <w:szCs w:val="24"/>
        </w:rPr>
        <w:t>=100mg/L) ont été mélan</w:t>
      </w:r>
      <w:r>
        <w:rPr>
          <w:rFonts w:ascii="Times New Roman" w:hAnsi="Times New Roman" w:cs="Times New Roman"/>
          <w:sz w:val="24"/>
          <w:szCs w:val="24"/>
        </w:rPr>
        <w:t xml:space="preserve">gés avec 0 ,1 g de l’adsorbant </w:t>
      </w:r>
      <w:r w:rsidR="00C64CE7" w:rsidRPr="00C64CE7">
        <w:rPr>
          <w:rFonts w:ascii="Times New Roman" w:hAnsi="Times New Roman" w:cs="Times New Roman"/>
          <w:sz w:val="24"/>
          <w:szCs w:val="24"/>
        </w:rPr>
        <w:t>à température constante. L’ensemble est agité à des temps d’agitation allant d’une demi-heure à 6 heures. La séparation est effectuée par centrifugation à l’aide d’une centrifugeuse de type Hettich Zentrifigen D 78532 Tuttigen, pendant 15 minutes. Les concentrations résiduelles ont été déterminées à l’aide d’un spectrophotomètre UV-VIS (Optizen 2120).</w:t>
      </w:r>
    </w:p>
    <w:p w:rsidR="00A14FDF" w:rsidRPr="00A14FDF" w:rsidRDefault="00A14FDF" w:rsidP="00A14FDF">
      <w:pPr>
        <w:tabs>
          <w:tab w:val="left" w:pos="709"/>
          <w:tab w:val="left" w:pos="1103"/>
        </w:tabs>
        <w:spacing w:line="360" w:lineRule="auto"/>
        <w:jc w:val="both"/>
        <w:rPr>
          <w:rFonts w:ascii="Times New Roman" w:hAnsi="Times New Roman" w:cs="Times New Roman"/>
          <w:b/>
          <w:sz w:val="24"/>
          <w:szCs w:val="24"/>
        </w:rPr>
      </w:pPr>
    </w:p>
    <w:p w:rsidR="00C64CE7" w:rsidRDefault="00C64CE7" w:rsidP="00BB2231">
      <w:pPr>
        <w:tabs>
          <w:tab w:val="left" w:pos="709"/>
        </w:tabs>
        <w:autoSpaceDE w:val="0"/>
        <w:autoSpaceDN w:val="0"/>
        <w:adjustRightInd w:val="0"/>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Pour confirmer le temps d’équilibre, on a étudié deux concentrations différentes dont les résultats obtenus pour la première conce</w:t>
      </w:r>
      <w:r w:rsidR="000B6193">
        <w:rPr>
          <w:rFonts w:ascii="Times New Roman" w:hAnsi="Times New Roman" w:cs="Times New Roman"/>
          <w:sz w:val="24"/>
          <w:szCs w:val="24"/>
        </w:rPr>
        <w:t>ntration sont regroupés dans le tableau</w:t>
      </w:r>
      <w:r w:rsidRPr="00C64CE7">
        <w:rPr>
          <w:rFonts w:ascii="Times New Roman" w:hAnsi="Times New Roman" w:cs="Times New Roman"/>
          <w:sz w:val="24"/>
          <w:szCs w:val="24"/>
        </w:rPr>
        <w:t xml:space="preserve"> </w:t>
      </w:r>
      <w:r w:rsidR="00BF43EC">
        <w:rPr>
          <w:rFonts w:ascii="Times New Roman" w:hAnsi="Times New Roman" w:cs="Times New Roman"/>
          <w:sz w:val="24"/>
          <w:szCs w:val="24"/>
        </w:rPr>
        <w:t>IV-4</w:t>
      </w:r>
      <w:r w:rsidR="000B6193">
        <w:rPr>
          <w:rFonts w:ascii="Times New Roman" w:hAnsi="Times New Roman" w:cs="Times New Roman"/>
          <w:sz w:val="24"/>
          <w:szCs w:val="24"/>
        </w:rPr>
        <w:t xml:space="preserve"> et représenté graphiquement sur la figure</w:t>
      </w:r>
      <w:r w:rsidRPr="00C64CE7">
        <w:rPr>
          <w:rFonts w:ascii="Times New Roman" w:hAnsi="Times New Roman" w:cs="Times New Roman"/>
          <w:sz w:val="24"/>
          <w:szCs w:val="24"/>
        </w:rPr>
        <w:t xml:space="preserve"> </w:t>
      </w:r>
      <w:r w:rsidR="000B6193">
        <w:rPr>
          <w:rFonts w:ascii="Times New Roman" w:hAnsi="Times New Roman" w:cs="Times New Roman"/>
          <w:sz w:val="24"/>
          <w:szCs w:val="24"/>
        </w:rPr>
        <w:t xml:space="preserve">IV-42, </w:t>
      </w:r>
      <w:r w:rsidRPr="00C64CE7">
        <w:rPr>
          <w:rFonts w:ascii="Times New Roman" w:hAnsi="Times New Roman" w:cs="Times New Roman"/>
          <w:sz w:val="24"/>
          <w:szCs w:val="24"/>
        </w:rPr>
        <w:t xml:space="preserve"> pour la deuxième concentration </w:t>
      </w:r>
      <w:r w:rsidR="000B6193">
        <w:rPr>
          <w:rFonts w:ascii="Times New Roman" w:hAnsi="Times New Roman" w:cs="Times New Roman"/>
          <w:sz w:val="24"/>
          <w:szCs w:val="24"/>
        </w:rPr>
        <w:t xml:space="preserve">les résultats sont </w:t>
      </w:r>
      <w:r w:rsidRPr="00C64CE7">
        <w:rPr>
          <w:rFonts w:ascii="Times New Roman" w:hAnsi="Times New Roman" w:cs="Times New Roman"/>
          <w:sz w:val="24"/>
          <w:szCs w:val="24"/>
        </w:rPr>
        <w:t xml:space="preserve">représentés dans l’annexe </w:t>
      </w:r>
      <w:r w:rsidR="00BB2231">
        <w:rPr>
          <w:rFonts w:ascii="Times New Roman" w:hAnsi="Times New Roman" w:cs="Times New Roman"/>
          <w:sz w:val="24"/>
          <w:szCs w:val="24"/>
        </w:rPr>
        <w:t>C</w:t>
      </w:r>
      <w:r w:rsidRPr="00C64CE7">
        <w:rPr>
          <w:rFonts w:ascii="Times New Roman" w:hAnsi="Times New Roman" w:cs="Times New Roman"/>
          <w:sz w:val="24"/>
          <w:szCs w:val="24"/>
        </w:rPr>
        <w:t>.</w:t>
      </w:r>
    </w:p>
    <w:p w:rsidR="009B3555" w:rsidRPr="00C64CE7" w:rsidRDefault="009B3555" w:rsidP="00F1788B">
      <w:pPr>
        <w:tabs>
          <w:tab w:val="left" w:pos="709"/>
        </w:tabs>
        <w:autoSpaceDE w:val="0"/>
        <w:autoSpaceDN w:val="0"/>
        <w:adjustRightInd w:val="0"/>
        <w:spacing w:line="360" w:lineRule="auto"/>
        <w:ind w:firstLine="708"/>
        <w:jc w:val="both"/>
        <w:rPr>
          <w:rFonts w:ascii="Times New Roman" w:hAnsi="Times New Roman" w:cs="Times New Roman"/>
          <w:sz w:val="24"/>
          <w:szCs w:val="24"/>
        </w:rPr>
      </w:pPr>
    </w:p>
    <w:p w:rsidR="00C64CE7" w:rsidRPr="009B3555" w:rsidRDefault="00C64CE7" w:rsidP="00743E97">
      <w:pPr>
        <w:autoSpaceDE w:val="0"/>
        <w:autoSpaceDN w:val="0"/>
        <w:adjustRightInd w:val="0"/>
        <w:spacing w:line="360" w:lineRule="auto"/>
        <w:jc w:val="both"/>
        <w:rPr>
          <w:rFonts w:ascii="Times New Roman" w:hAnsi="Times New Roman" w:cs="Times New Roman"/>
          <w:sz w:val="24"/>
          <w:szCs w:val="24"/>
        </w:rPr>
      </w:pPr>
      <w:r w:rsidRPr="00C64CE7">
        <w:rPr>
          <w:rFonts w:ascii="Times New Roman" w:hAnsi="Times New Roman" w:cs="Times New Roman"/>
          <w:b/>
          <w:sz w:val="24"/>
          <w:szCs w:val="24"/>
        </w:rPr>
        <w:t xml:space="preserve">Tableau </w:t>
      </w:r>
      <w:r w:rsidR="00BF43EC">
        <w:rPr>
          <w:rFonts w:ascii="Times New Roman" w:hAnsi="Times New Roman" w:cs="Times New Roman"/>
          <w:b/>
          <w:bCs/>
          <w:sz w:val="24"/>
          <w:szCs w:val="24"/>
        </w:rPr>
        <w:t>IV-4</w:t>
      </w:r>
      <w:r w:rsidR="00743E97" w:rsidRPr="008514E7">
        <w:rPr>
          <w:rFonts w:ascii="Times New Roman" w:hAnsi="Times New Roman" w:cs="Times New Roman"/>
          <w:b/>
          <w:bCs/>
          <w:sz w:val="24"/>
          <w:szCs w:val="24"/>
        </w:rPr>
        <w:t>:</w:t>
      </w:r>
      <w:r w:rsidR="00743E97" w:rsidRPr="00004E15">
        <w:rPr>
          <w:rFonts w:ascii="Times New Roman" w:hAnsi="Times New Roman" w:cs="Times New Roman"/>
          <w:sz w:val="24"/>
          <w:szCs w:val="24"/>
        </w:rPr>
        <w:t xml:space="preserve"> </w:t>
      </w:r>
      <w:r w:rsidRPr="00C64CE7">
        <w:rPr>
          <w:rFonts w:ascii="Times New Roman" w:hAnsi="Times New Roman" w:cs="Times New Roman"/>
          <w:sz w:val="24"/>
          <w:szCs w:val="24"/>
        </w:rPr>
        <w:t>Etude du temps d’équilibre sur l’adsorption du RN</w:t>
      </w:r>
      <w:r w:rsidRPr="00C64CE7">
        <w:rPr>
          <w:rFonts w:ascii="Times New Roman" w:hAnsi="Times New Roman" w:cs="Times New Roman"/>
          <w:bCs/>
          <w:sz w:val="24"/>
          <w:szCs w:val="24"/>
        </w:rPr>
        <w:t>.</w:t>
      </w:r>
    </w:p>
    <w:tbl>
      <w:tblPr>
        <w:tblStyle w:val="Grilledutableau"/>
        <w:tblW w:w="0" w:type="auto"/>
        <w:tblLook w:val="04A0"/>
      </w:tblPr>
      <w:tblGrid>
        <w:gridCol w:w="1843"/>
        <w:gridCol w:w="1190"/>
        <w:gridCol w:w="1251"/>
        <w:gridCol w:w="1251"/>
        <w:gridCol w:w="1251"/>
        <w:gridCol w:w="1251"/>
        <w:gridCol w:w="1251"/>
      </w:tblGrid>
      <w:tr w:rsidR="009B3555" w:rsidTr="009B3555">
        <w:tc>
          <w:tcPr>
            <w:tcW w:w="1384" w:type="dxa"/>
            <w:tcBorders>
              <w:top w:val="double" w:sz="4" w:space="0" w:color="auto"/>
              <w:left w:val="double" w:sz="4" w:space="0" w:color="auto"/>
              <w:bottom w:val="double" w:sz="4" w:space="0" w:color="auto"/>
              <w:right w:val="double" w:sz="4" w:space="0" w:color="auto"/>
            </w:tcBorders>
          </w:tcPr>
          <w:p w:rsidR="009B3555" w:rsidRPr="00BB7430" w:rsidRDefault="009B3555" w:rsidP="00E1615A">
            <w:pPr>
              <w:tabs>
                <w:tab w:val="center" w:pos="4536"/>
                <w:tab w:val="right" w:pos="9072"/>
              </w:tabs>
              <w:jc w:val="center"/>
              <w:rPr>
                <w:rFonts w:ascii="Times New Roman" w:hAnsi="Times New Roman" w:cs="Times New Roman"/>
                <w:b/>
                <w:bCs/>
                <w:sz w:val="24"/>
                <w:szCs w:val="24"/>
              </w:rPr>
            </w:pPr>
            <w:r w:rsidRPr="00BB7430">
              <w:rPr>
                <w:rFonts w:ascii="Times New Roman" w:hAnsi="Times New Roman" w:cs="Times New Roman"/>
                <w:b/>
                <w:bCs/>
                <w:sz w:val="24"/>
                <w:szCs w:val="24"/>
              </w:rPr>
              <w:t>Temps (h)</w:t>
            </w:r>
          </w:p>
        </w:tc>
        <w:tc>
          <w:tcPr>
            <w:tcW w:w="1248" w:type="dxa"/>
            <w:tcBorders>
              <w:top w:val="double" w:sz="4" w:space="0" w:color="auto"/>
              <w:left w:val="double" w:sz="4" w:space="0" w:color="auto"/>
              <w:bottom w:val="double" w:sz="4" w:space="0" w:color="auto"/>
              <w:right w:val="double" w:sz="4" w:space="0" w:color="auto"/>
            </w:tcBorders>
          </w:tcPr>
          <w:p w:rsidR="009B3555" w:rsidRPr="00BB7430" w:rsidRDefault="009B3555" w:rsidP="00E1615A">
            <w:pPr>
              <w:tabs>
                <w:tab w:val="center" w:pos="4536"/>
                <w:tab w:val="right" w:pos="9072"/>
              </w:tabs>
              <w:jc w:val="center"/>
              <w:rPr>
                <w:rFonts w:ascii="Times New Roman" w:hAnsi="Times New Roman" w:cs="Times New Roman"/>
                <w:b/>
                <w:bCs/>
                <w:sz w:val="24"/>
                <w:szCs w:val="24"/>
              </w:rPr>
            </w:pPr>
            <w:r w:rsidRPr="00BB7430">
              <w:rPr>
                <w:rFonts w:ascii="Times New Roman" w:hAnsi="Times New Roman" w:cs="Times New Roman"/>
                <w:b/>
                <w:bCs/>
                <w:sz w:val="24"/>
                <w:szCs w:val="24"/>
              </w:rPr>
              <w:t>0.5</w:t>
            </w:r>
          </w:p>
        </w:tc>
        <w:tc>
          <w:tcPr>
            <w:tcW w:w="1316" w:type="dxa"/>
            <w:tcBorders>
              <w:top w:val="double" w:sz="4" w:space="0" w:color="auto"/>
              <w:left w:val="double" w:sz="4" w:space="0" w:color="auto"/>
              <w:bottom w:val="double" w:sz="4" w:space="0" w:color="auto"/>
              <w:right w:val="double" w:sz="4" w:space="0" w:color="auto"/>
            </w:tcBorders>
          </w:tcPr>
          <w:p w:rsidR="009B3555" w:rsidRPr="00BB7430" w:rsidRDefault="009B3555" w:rsidP="00E1615A">
            <w:pPr>
              <w:tabs>
                <w:tab w:val="center" w:pos="4536"/>
                <w:tab w:val="right" w:pos="9072"/>
              </w:tabs>
              <w:jc w:val="center"/>
              <w:rPr>
                <w:rFonts w:ascii="Times New Roman" w:hAnsi="Times New Roman" w:cs="Times New Roman"/>
                <w:b/>
                <w:bCs/>
                <w:sz w:val="24"/>
                <w:szCs w:val="24"/>
              </w:rPr>
            </w:pPr>
            <w:r w:rsidRPr="00BB7430">
              <w:rPr>
                <w:rFonts w:ascii="Times New Roman" w:hAnsi="Times New Roman" w:cs="Times New Roman"/>
                <w:b/>
                <w:bCs/>
                <w:sz w:val="24"/>
                <w:szCs w:val="24"/>
              </w:rPr>
              <w:t>1</w:t>
            </w:r>
          </w:p>
        </w:tc>
        <w:tc>
          <w:tcPr>
            <w:tcW w:w="1316" w:type="dxa"/>
            <w:tcBorders>
              <w:top w:val="double" w:sz="4" w:space="0" w:color="auto"/>
              <w:left w:val="double" w:sz="4" w:space="0" w:color="auto"/>
              <w:bottom w:val="double" w:sz="4" w:space="0" w:color="auto"/>
              <w:right w:val="double" w:sz="4" w:space="0" w:color="auto"/>
            </w:tcBorders>
          </w:tcPr>
          <w:p w:rsidR="009B3555" w:rsidRPr="00BB7430" w:rsidRDefault="009B3555" w:rsidP="00E1615A">
            <w:pPr>
              <w:tabs>
                <w:tab w:val="center" w:pos="4536"/>
                <w:tab w:val="right" w:pos="9072"/>
              </w:tabs>
              <w:jc w:val="center"/>
              <w:rPr>
                <w:rFonts w:ascii="Times New Roman" w:hAnsi="Times New Roman" w:cs="Times New Roman"/>
                <w:b/>
                <w:bCs/>
                <w:sz w:val="24"/>
                <w:szCs w:val="24"/>
              </w:rPr>
            </w:pPr>
            <w:r w:rsidRPr="00BB7430">
              <w:rPr>
                <w:rFonts w:ascii="Times New Roman" w:hAnsi="Times New Roman" w:cs="Times New Roman"/>
                <w:b/>
                <w:bCs/>
                <w:sz w:val="24"/>
                <w:szCs w:val="24"/>
              </w:rPr>
              <w:t>2</w:t>
            </w:r>
          </w:p>
        </w:tc>
        <w:tc>
          <w:tcPr>
            <w:tcW w:w="1316" w:type="dxa"/>
            <w:tcBorders>
              <w:top w:val="double" w:sz="4" w:space="0" w:color="auto"/>
              <w:left w:val="double" w:sz="4" w:space="0" w:color="auto"/>
              <w:bottom w:val="double" w:sz="4" w:space="0" w:color="auto"/>
              <w:right w:val="double" w:sz="4" w:space="0" w:color="auto"/>
            </w:tcBorders>
          </w:tcPr>
          <w:p w:rsidR="009B3555" w:rsidRPr="00BB7430" w:rsidRDefault="009B3555" w:rsidP="00E1615A">
            <w:pPr>
              <w:tabs>
                <w:tab w:val="center" w:pos="4536"/>
                <w:tab w:val="right" w:pos="9072"/>
              </w:tabs>
              <w:jc w:val="center"/>
              <w:rPr>
                <w:rFonts w:ascii="Times New Roman" w:hAnsi="Times New Roman" w:cs="Times New Roman"/>
                <w:b/>
                <w:bCs/>
                <w:sz w:val="24"/>
                <w:szCs w:val="24"/>
              </w:rPr>
            </w:pPr>
            <w:r w:rsidRPr="00BB7430">
              <w:rPr>
                <w:rFonts w:ascii="Times New Roman" w:hAnsi="Times New Roman" w:cs="Times New Roman"/>
                <w:b/>
                <w:bCs/>
                <w:sz w:val="24"/>
                <w:szCs w:val="24"/>
              </w:rPr>
              <w:t>3</w:t>
            </w:r>
          </w:p>
        </w:tc>
        <w:tc>
          <w:tcPr>
            <w:tcW w:w="1316" w:type="dxa"/>
            <w:tcBorders>
              <w:top w:val="double" w:sz="4" w:space="0" w:color="auto"/>
              <w:left w:val="double" w:sz="4" w:space="0" w:color="auto"/>
              <w:bottom w:val="double" w:sz="4" w:space="0" w:color="auto"/>
              <w:right w:val="double" w:sz="4" w:space="0" w:color="auto"/>
            </w:tcBorders>
          </w:tcPr>
          <w:p w:rsidR="009B3555" w:rsidRPr="00BB7430" w:rsidRDefault="009B3555" w:rsidP="00E1615A">
            <w:pPr>
              <w:tabs>
                <w:tab w:val="center" w:pos="4536"/>
                <w:tab w:val="right" w:pos="9072"/>
              </w:tabs>
              <w:jc w:val="center"/>
              <w:rPr>
                <w:rFonts w:ascii="Times New Roman" w:hAnsi="Times New Roman" w:cs="Times New Roman"/>
                <w:b/>
                <w:bCs/>
                <w:sz w:val="24"/>
                <w:szCs w:val="24"/>
              </w:rPr>
            </w:pPr>
            <w:r w:rsidRPr="00BB7430">
              <w:rPr>
                <w:rFonts w:ascii="Times New Roman" w:hAnsi="Times New Roman" w:cs="Times New Roman"/>
                <w:b/>
                <w:bCs/>
                <w:sz w:val="24"/>
                <w:szCs w:val="24"/>
              </w:rPr>
              <w:t>4</w:t>
            </w:r>
          </w:p>
        </w:tc>
        <w:tc>
          <w:tcPr>
            <w:tcW w:w="1316" w:type="dxa"/>
            <w:tcBorders>
              <w:top w:val="double" w:sz="4" w:space="0" w:color="auto"/>
              <w:left w:val="double" w:sz="4" w:space="0" w:color="auto"/>
              <w:bottom w:val="double" w:sz="4" w:space="0" w:color="auto"/>
              <w:right w:val="double" w:sz="4" w:space="0" w:color="auto"/>
            </w:tcBorders>
          </w:tcPr>
          <w:p w:rsidR="009B3555" w:rsidRPr="00BB7430" w:rsidRDefault="009B3555" w:rsidP="00E1615A">
            <w:pPr>
              <w:tabs>
                <w:tab w:val="center" w:pos="4536"/>
                <w:tab w:val="right" w:pos="9072"/>
              </w:tabs>
              <w:jc w:val="center"/>
              <w:rPr>
                <w:rFonts w:ascii="Times New Roman" w:hAnsi="Times New Roman" w:cs="Times New Roman"/>
                <w:b/>
                <w:bCs/>
                <w:sz w:val="24"/>
                <w:szCs w:val="24"/>
              </w:rPr>
            </w:pPr>
            <w:r w:rsidRPr="00BB7430">
              <w:rPr>
                <w:rFonts w:ascii="Times New Roman" w:hAnsi="Times New Roman" w:cs="Times New Roman"/>
                <w:b/>
                <w:bCs/>
                <w:sz w:val="24"/>
                <w:szCs w:val="24"/>
              </w:rPr>
              <w:t>6</w:t>
            </w:r>
          </w:p>
        </w:tc>
      </w:tr>
      <w:tr w:rsidR="009B3555" w:rsidTr="009B3555">
        <w:tc>
          <w:tcPr>
            <w:tcW w:w="1384"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center" w:pos="4536"/>
                <w:tab w:val="right" w:pos="9072"/>
              </w:tabs>
              <w:jc w:val="center"/>
              <w:rPr>
                <w:rFonts w:ascii="Times New Roman" w:hAnsi="Times New Roman" w:cs="Times New Roman"/>
                <w:b/>
                <w:bCs/>
                <w:sz w:val="24"/>
                <w:szCs w:val="24"/>
              </w:rPr>
            </w:pPr>
            <w:r w:rsidRPr="006F0CB8">
              <w:rPr>
                <w:rFonts w:ascii="Times New Roman" w:hAnsi="Times New Roman" w:cs="Times New Roman"/>
                <w:b/>
                <w:bCs/>
                <w:sz w:val="24"/>
                <w:szCs w:val="24"/>
              </w:rPr>
              <w:t>Céq (mg/L)</w:t>
            </w:r>
          </w:p>
        </w:tc>
        <w:tc>
          <w:tcPr>
            <w:tcW w:w="1248"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6.06</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6.88</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4.44</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7.50</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7.94</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8.94</w:t>
            </w:r>
          </w:p>
        </w:tc>
      </w:tr>
      <w:tr w:rsidR="009B3555" w:rsidTr="009B3555">
        <w:tc>
          <w:tcPr>
            <w:tcW w:w="1384"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center" w:pos="4536"/>
                <w:tab w:val="right" w:pos="9072"/>
              </w:tabs>
              <w:jc w:val="center"/>
              <w:rPr>
                <w:rFonts w:ascii="Times New Roman" w:hAnsi="Times New Roman" w:cs="Times New Roman"/>
                <w:b/>
                <w:bCs/>
                <w:sz w:val="24"/>
                <w:szCs w:val="24"/>
              </w:rPr>
            </w:pPr>
            <w:r>
              <w:rPr>
                <w:rFonts w:ascii="Times New Roman" w:hAnsi="Times New Roman" w:cs="Times New Roman"/>
                <w:b/>
                <w:bCs/>
                <w:sz w:val="24"/>
                <w:szCs w:val="24"/>
              </w:rPr>
              <w:t>(CoCéq)/Co</w:t>
            </w:r>
            <w:r w:rsidRPr="006F0CB8">
              <w:rPr>
                <w:rFonts w:ascii="Times New Roman" w:hAnsi="Times New Roman" w:cs="Times New Roman"/>
                <w:b/>
                <w:bCs/>
                <w:sz w:val="24"/>
                <w:szCs w:val="24"/>
              </w:rPr>
              <w:t>(%)</w:t>
            </w:r>
          </w:p>
        </w:tc>
        <w:tc>
          <w:tcPr>
            <w:tcW w:w="1248"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96.97</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96.56</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97.78</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96.25</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96.03</w:t>
            </w:r>
          </w:p>
        </w:tc>
        <w:tc>
          <w:tcPr>
            <w:tcW w:w="1316" w:type="dxa"/>
            <w:tcBorders>
              <w:top w:val="double" w:sz="4" w:space="0" w:color="auto"/>
              <w:left w:val="double" w:sz="4" w:space="0" w:color="auto"/>
              <w:bottom w:val="double" w:sz="4" w:space="0" w:color="auto"/>
              <w:right w:val="double" w:sz="4" w:space="0" w:color="auto"/>
            </w:tcBorders>
            <w:vAlign w:val="center"/>
          </w:tcPr>
          <w:p w:rsidR="009B3555" w:rsidRPr="006F0CB8" w:rsidRDefault="009B3555" w:rsidP="00E1615A">
            <w:pPr>
              <w:tabs>
                <w:tab w:val="right" w:pos="9070"/>
              </w:tabs>
              <w:spacing w:line="360" w:lineRule="auto"/>
              <w:jc w:val="center"/>
              <w:rPr>
                <w:rFonts w:ascii="Times New Roman" w:hAnsi="Times New Roman" w:cs="Times New Roman"/>
                <w:sz w:val="24"/>
                <w:szCs w:val="24"/>
              </w:rPr>
            </w:pPr>
            <w:r>
              <w:rPr>
                <w:rFonts w:ascii="Times New Roman" w:hAnsi="Times New Roman" w:cs="Times New Roman"/>
                <w:sz w:val="24"/>
                <w:szCs w:val="24"/>
              </w:rPr>
              <w:t>95.53</w:t>
            </w:r>
          </w:p>
        </w:tc>
      </w:tr>
    </w:tbl>
    <w:p w:rsidR="00C64CE7" w:rsidRPr="00C64CE7" w:rsidRDefault="00C64CE7" w:rsidP="00C64CE7">
      <w:pPr>
        <w:tabs>
          <w:tab w:val="left" w:pos="765"/>
        </w:tabs>
        <w:autoSpaceDE w:val="0"/>
        <w:autoSpaceDN w:val="0"/>
        <w:adjustRightInd w:val="0"/>
        <w:spacing w:line="360" w:lineRule="auto"/>
        <w:jc w:val="both"/>
        <w:rPr>
          <w:rFonts w:ascii="Times New Roman" w:hAnsi="Times New Roman" w:cs="Times New Roman"/>
          <w:bCs/>
          <w:sz w:val="24"/>
          <w:szCs w:val="24"/>
        </w:rPr>
      </w:pPr>
      <w:r w:rsidRPr="00C64CE7">
        <w:rPr>
          <w:rFonts w:ascii="Times New Roman" w:hAnsi="Times New Roman" w:cs="Times New Roman"/>
          <w:bCs/>
          <w:sz w:val="24"/>
          <w:szCs w:val="24"/>
        </w:rPr>
        <w:br w:type="textWrapping" w:clear="all"/>
      </w:r>
    </w:p>
    <w:p w:rsidR="00C64CE7" w:rsidRPr="00C64CE7" w:rsidRDefault="00C64CE7" w:rsidP="00C64CE7">
      <w:pPr>
        <w:spacing w:line="360" w:lineRule="auto"/>
        <w:jc w:val="both"/>
        <w:rPr>
          <w:rFonts w:ascii="Times New Roman" w:hAnsi="Times New Roman" w:cs="Times New Roman"/>
          <w:sz w:val="24"/>
          <w:szCs w:val="24"/>
        </w:rPr>
      </w:pPr>
    </w:p>
    <w:p w:rsidR="009B3555" w:rsidRDefault="00C64CE7" w:rsidP="009B3555">
      <w:pPr>
        <w:spacing w:line="360" w:lineRule="auto"/>
        <w:ind w:left="567"/>
        <w:jc w:val="both"/>
        <w:rPr>
          <w:rFonts w:ascii="Times New Roman" w:hAnsi="Times New Roman" w:cs="Times New Roman"/>
          <w:sz w:val="24"/>
          <w:szCs w:val="24"/>
        </w:rPr>
      </w:pPr>
      <w:r w:rsidRPr="00C64CE7">
        <w:rPr>
          <w:rFonts w:ascii="Times New Roman" w:hAnsi="Times New Roman" w:cs="Times New Roman"/>
          <w:noProof/>
          <w:sz w:val="24"/>
          <w:szCs w:val="24"/>
          <w:lang w:eastAsia="fr-FR"/>
        </w:rPr>
        <w:drawing>
          <wp:anchor distT="0" distB="0" distL="114300" distR="114300" simplePos="0" relativeHeight="251683840" behindDoc="0" locked="0" layoutInCell="1" allowOverlap="1">
            <wp:simplePos x="0" y="0"/>
            <wp:positionH relativeFrom="column">
              <wp:align>left</wp:align>
            </wp:positionH>
            <wp:positionV relativeFrom="paragraph">
              <wp:align>top</wp:align>
            </wp:positionV>
            <wp:extent cx="4680585" cy="2809875"/>
            <wp:effectExtent l="19050" t="0" r="24765" b="0"/>
            <wp:wrapSquare wrapText="bothSides"/>
            <wp:docPr id="9"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anchor>
        </w:drawing>
      </w:r>
      <w:r w:rsidR="009B3555">
        <w:rPr>
          <w:rFonts w:ascii="Times New Roman" w:hAnsi="Times New Roman" w:cs="Times New Roman"/>
          <w:sz w:val="24"/>
          <w:szCs w:val="24"/>
        </w:rPr>
        <w:br w:type="textWrapping" w:clear="all"/>
      </w:r>
    </w:p>
    <w:p w:rsidR="00C64CE7" w:rsidRDefault="00C64CE7" w:rsidP="00E60521">
      <w:pPr>
        <w:spacing w:line="360" w:lineRule="auto"/>
        <w:jc w:val="both"/>
        <w:rPr>
          <w:rFonts w:ascii="Times New Roman" w:hAnsi="Times New Roman" w:cs="Times New Roman"/>
          <w:bCs/>
          <w:sz w:val="24"/>
          <w:szCs w:val="24"/>
        </w:rPr>
      </w:pPr>
      <w:r w:rsidRPr="00C64CE7">
        <w:rPr>
          <w:rFonts w:ascii="Times New Roman" w:hAnsi="Times New Roman" w:cs="Times New Roman"/>
          <w:b/>
          <w:sz w:val="24"/>
          <w:szCs w:val="24"/>
        </w:rPr>
        <w:t xml:space="preserve">Figure </w:t>
      </w:r>
      <w:r w:rsidR="00E60521">
        <w:rPr>
          <w:rFonts w:ascii="Times New Roman" w:hAnsi="Times New Roman" w:cs="Times New Roman"/>
          <w:b/>
          <w:bCs/>
          <w:sz w:val="24"/>
          <w:szCs w:val="24"/>
        </w:rPr>
        <w:t>IV-42</w:t>
      </w:r>
      <w:r w:rsidR="00E60521" w:rsidRPr="008514E7">
        <w:rPr>
          <w:rFonts w:ascii="Times New Roman" w:hAnsi="Times New Roman" w:cs="Times New Roman"/>
          <w:b/>
          <w:bCs/>
          <w:sz w:val="24"/>
          <w:szCs w:val="24"/>
        </w:rPr>
        <w:t>:</w:t>
      </w:r>
      <w:r w:rsidR="00E60521" w:rsidRPr="00004E15">
        <w:rPr>
          <w:rFonts w:ascii="Times New Roman" w:hAnsi="Times New Roman" w:cs="Times New Roman"/>
          <w:sz w:val="24"/>
          <w:szCs w:val="24"/>
        </w:rPr>
        <w:t xml:space="preserve"> </w:t>
      </w:r>
      <w:r w:rsidRPr="00C64CE7">
        <w:rPr>
          <w:rFonts w:ascii="Times New Roman" w:hAnsi="Times New Roman" w:cs="Times New Roman"/>
          <w:bCs/>
          <w:sz w:val="24"/>
          <w:szCs w:val="24"/>
        </w:rPr>
        <w:t>Taux d’élimination du RN en fonction du temps.</w:t>
      </w:r>
    </w:p>
    <w:p w:rsidR="009B3555" w:rsidRPr="009B3555" w:rsidRDefault="009B3555" w:rsidP="009B3555">
      <w:pPr>
        <w:spacing w:line="360" w:lineRule="auto"/>
        <w:jc w:val="both"/>
        <w:rPr>
          <w:rFonts w:ascii="Times New Roman" w:hAnsi="Times New Roman" w:cs="Times New Roman"/>
          <w:sz w:val="24"/>
          <w:szCs w:val="24"/>
        </w:rPr>
      </w:pPr>
    </w:p>
    <w:p w:rsidR="009B3555" w:rsidRDefault="009B3555" w:rsidP="009B3555">
      <w:pPr>
        <w:tabs>
          <w:tab w:val="left" w:pos="505"/>
          <w:tab w:val="left" w:pos="709"/>
        </w:tabs>
        <w:autoSpaceDE w:val="0"/>
        <w:autoSpaceDN w:val="0"/>
        <w:adjustRightInd w:val="0"/>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C64CE7" w:rsidRPr="00C64CE7">
        <w:rPr>
          <w:rFonts w:ascii="Times New Roman" w:hAnsi="Times New Roman" w:cs="Times New Roman"/>
          <w:bCs/>
          <w:sz w:val="24"/>
          <w:szCs w:val="24"/>
        </w:rPr>
        <w:t xml:space="preserve">Le pourcentage d’élimination de cette substance augmente au cours du temps jusqu’à atteindre une valeur constante, caractéristique de l’état d’équilibre entre le charbon actif et la substance présente dans la solution aqueuse. </w:t>
      </w:r>
    </w:p>
    <w:p w:rsidR="00C64CE7" w:rsidRDefault="009B3555" w:rsidP="009B3555">
      <w:pPr>
        <w:tabs>
          <w:tab w:val="left" w:pos="505"/>
          <w:tab w:val="left" w:pos="709"/>
        </w:tabs>
        <w:autoSpaceDE w:val="0"/>
        <w:autoSpaceDN w:val="0"/>
        <w:adjustRightInd w:val="0"/>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C64CE7" w:rsidRPr="00C64CE7">
        <w:rPr>
          <w:rFonts w:ascii="Times New Roman" w:hAnsi="Times New Roman" w:cs="Times New Roman"/>
          <w:bCs/>
          <w:sz w:val="24"/>
          <w:szCs w:val="24"/>
        </w:rPr>
        <w:t xml:space="preserve">Ces résultats montrent que l’équilibre est atteint assez rapidement, un temps supposé amplement suffisant pour atteindre l’équilibre est de </w:t>
      </w:r>
      <w:r w:rsidR="00C64CE7" w:rsidRPr="00C64CE7">
        <w:rPr>
          <w:rFonts w:ascii="Times New Roman" w:hAnsi="Times New Roman" w:cs="Times New Roman"/>
          <w:b/>
          <w:sz w:val="24"/>
          <w:szCs w:val="24"/>
        </w:rPr>
        <w:t>2h</w:t>
      </w:r>
      <w:r w:rsidR="00C64CE7" w:rsidRPr="00C64CE7">
        <w:rPr>
          <w:rFonts w:ascii="Times New Roman" w:hAnsi="Times New Roman" w:cs="Times New Roman"/>
          <w:bCs/>
          <w:sz w:val="24"/>
          <w:szCs w:val="24"/>
        </w:rPr>
        <w:t>.</w:t>
      </w:r>
    </w:p>
    <w:p w:rsidR="00A14FDF" w:rsidRPr="00C64CE7" w:rsidRDefault="00A14FDF" w:rsidP="009B3555">
      <w:pPr>
        <w:tabs>
          <w:tab w:val="left" w:pos="505"/>
          <w:tab w:val="left" w:pos="709"/>
        </w:tabs>
        <w:autoSpaceDE w:val="0"/>
        <w:autoSpaceDN w:val="0"/>
        <w:adjustRightInd w:val="0"/>
        <w:spacing w:line="360" w:lineRule="auto"/>
        <w:jc w:val="both"/>
        <w:rPr>
          <w:rFonts w:ascii="Times New Roman" w:hAnsi="Times New Roman" w:cs="Times New Roman"/>
          <w:bCs/>
          <w:sz w:val="24"/>
          <w:szCs w:val="24"/>
        </w:rPr>
      </w:pPr>
    </w:p>
    <w:p w:rsidR="00A14FDF" w:rsidRDefault="002C01EB" w:rsidP="00A14FD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w:t>
      </w:r>
      <w:r w:rsidR="00C64CE7" w:rsidRPr="00C64CE7">
        <w:rPr>
          <w:rFonts w:ascii="Times New Roman" w:hAnsi="Times New Roman" w:cs="Times New Roman"/>
          <w:b/>
          <w:bCs/>
          <w:sz w:val="24"/>
          <w:szCs w:val="24"/>
        </w:rPr>
        <w:t>V.6.2. Effet de la dose de l’adsorbant</w:t>
      </w:r>
    </w:p>
    <w:p w:rsidR="00C64CE7" w:rsidRPr="00A14FDF" w:rsidRDefault="00A14FDF" w:rsidP="00BB2231">
      <w:pPr>
        <w:tabs>
          <w:tab w:val="left" w:pos="709"/>
        </w:tabs>
        <w:spacing w:line="36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C64CE7" w:rsidRPr="00C64CE7">
        <w:rPr>
          <w:rFonts w:ascii="Times New Roman" w:hAnsi="Times New Roman" w:cs="Times New Roman"/>
          <w:sz w:val="24"/>
          <w:szCs w:val="24"/>
        </w:rPr>
        <w:t xml:space="preserve">Parmi les facteurs influençant les propriétés  de l’adsorption, la dose du charbon actif parce qu’elle détermine le degré de l’adsorption et peut être utilisée pour prédire le </w:t>
      </w:r>
      <w:r w:rsidR="00BB2231" w:rsidRPr="006A4197">
        <w:rPr>
          <w:rFonts w:ascii="Times New Roman" w:hAnsi="Times New Roman" w:cs="Times New Roman"/>
          <w:sz w:val="24"/>
          <w:szCs w:val="24"/>
        </w:rPr>
        <w:t>coût</w:t>
      </w:r>
      <w:r w:rsidR="00C64CE7" w:rsidRPr="00C64CE7">
        <w:rPr>
          <w:rFonts w:ascii="Times New Roman" w:hAnsi="Times New Roman" w:cs="Times New Roman"/>
          <w:sz w:val="24"/>
          <w:szCs w:val="24"/>
        </w:rPr>
        <w:t xml:space="preserve"> du charbon actif par unité de solution traitée. Un volu</w:t>
      </w:r>
      <w:r w:rsidR="00BB2231">
        <w:rPr>
          <w:rFonts w:ascii="Times New Roman" w:hAnsi="Times New Roman" w:cs="Times New Roman"/>
          <w:sz w:val="24"/>
          <w:szCs w:val="24"/>
        </w:rPr>
        <w:t xml:space="preserve">me de 25mL de solution a </w:t>
      </w:r>
      <w:r w:rsidR="000B6193">
        <w:rPr>
          <w:rFonts w:ascii="Times New Roman" w:hAnsi="Times New Roman" w:cs="Times New Roman"/>
          <w:sz w:val="24"/>
          <w:szCs w:val="24"/>
        </w:rPr>
        <w:t>étudier</w:t>
      </w:r>
      <w:r w:rsidR="00C64CE7" w:rsidRPr="00C64CE7">
        <w:rPr>
          <w:rFonts w:ascii="Times New Roman" w:hAnsi="Times New Roman" w:cs="Times New Roman"/>
          <w:sz w:val="24"/>
          <w:szCs w:val="24"/>
        </w:rPr>
        <w:t xml:space="preserve"> de concentration connue a été mélangé et agité avec des doses d’adsorbant compri</w:t>
      </w:r>
      <w:r>
        <w:rPr>
          <w:rFonts w:ascii="Times New Roman" w:hAnsi="Times New Roman" w:cs="Times New Roman"/>
          <w:sz w:val="24"/>
          <w:szCs w:val="24"/>
        </w:rPr>
        <w:t>ses entre 2 et 16 g/L pendant un</w:t>
      </w:r>
      <w:r w:rsidR="00C64CE7" w:rsidRPr="00C64CE7">
        <w:rPr>
          <w:rFonts w:ascii="Times New Roman" w:hAnsi="Times New Roman" w:cs="Times New Roman"/>
          <w:sz w:val="24"/>
          <w:szCs w:val="24"/>
        </w:rPr>
        <w:t xml:space="preserve"> temps déterminé préalablement. Après filtration, la solution a été analysée afin de déterminer sa concentration qui permettra la détermination du taux d’élimination du Rouge de Nylosane par fixation.</w:t>
      </w:r>
    </w:p>
    <w:p w:rsidR="00C64CE7" w:rsidRDefault="00C64CE7" w:rsidP="00C64CE7">
      <w:pPr>
        <w:spacing w:line="360" w:lineRule="auto"/>
        <w:jc w:val="both"/>
        <w:rPr>
          <w:rFonts w:ascii="Times New Roman" w:hAnsi="Times New Roman" w:cs="Times New Roman"/>
          <w:b/>
          <w:bCs/>
          <w:sz w:val="24"/>
          <w:szCs w:val="24"/>
        </w:rPr>
      </w:pPr>
    </w:p>
    <w:p w:rsidR="00B22C8E" w:rsidRPr="00C64CE7" w:rsidRDefault="00B22C8E" w:rsidP="00C64CE7">
      <w:pPr>
        <w:spacing w:line="360" w:lineRule="auto"/>
        <w:jc w:val="both"/>
        <w:rPr>
          <w:rFonts w:ascii="Times New Roman" w:hAnsi="Times New Roman" w:cs="Times New Roman"/>
          <w:b/>
          <w:bCs/>
          <w:sz w:val="24"/>
          <w:szCs w:val="24"/>
        </w:rPr>
      </w:pPr>
    </w:p>
    <w:p w:rsidR="00C64CE7" w:rsidRPr="00C64CE7" w:rsidRDefault="00C64CE7" w:rsidP="00743E97">
      <w:pPr>
        <w:tabs>
          <w:tab w:val="left" w:pos="505"/>
        </w:tabs>
        <w:autoSpaceDE w:val="0"/>
        <w:autoSpaceDN w:val="0"/>
        <w:adjustRightInd w:val="0"/>
        <w:spacing w:line="360" w:lineRule="auto"/>
        <w:ind w:left="567" w:hanging="1134"/>
        <w:jc w:val="both"/>
        <w:rPr>
          <w:rFonts w:ascii="Times New Roman" w:hAnsi="Times New Roman" w:cs="Times New Roman"/>
          <w:bCs/>
          <w:sz w:val="24"/>
          <w:szCs w:val="24"/>
        </w:rPr>
      </w:pPr>
      <w:r w:rsidRPr="00C64CE7">
        <w:rPr>
          <w:rFonts w:ascii="Times New Roman" w:hAnsi="Times New Roman" w:cs="Times New Roman"/>
          <w:b/>
          <w:bCs/>
          <w:sz w:val="24"/>
          <w:szCs w:val="24"/>
        </w:rPr>
        <w:t xml:space="preserve">          Tableau </w:t>
      </w:r>
      <w:r w:rsidR="00BF43EC">
        <w:rPr>
          <w:rFonts w:ascii="Times New Roman" w:hAnsi="Times New Roman" w:cs="Times New Roman"/>
          <w:b/>
          <w:bCs/>
          <w:sz w:val="24"/>
          <w:szCs w:val="24"/>
        </w:rPr>
        <w:t>IV-5</w:t>
      </w:r>
      <w:r w:rsidR="00743E97" w:rsidRPr="008514E7">
        <w:rPr>
          <w:rFonts w:ascii="Times New Roman" w:hAnsi="Times New Roman" w:cs="Times New Roman"/>
          <w:b/>
          <w:bCs/>
          <w:sz w:val="24"/>
          <w:szCs w:val="24"/>
        </w:rPr>
        <w:t>:</w:t>
      </w:r>
      <w:r w:rsidR="00743E97" w:rsidRPr="00004E15">
        <w:rPr>
          <w:rFonts w:ascii="Times New Roman" w:hAnsi="Times New Roman" w:cs="Times New Roman"/>
          <w:sz w:val="24"/>
          <w:szCs w:val="24"/>
        </w:rPr>
        <w:t xml:space="preserve"> </w:t>
      </w:r>
      <w:r w:rsidRPr="00C64CE7">
        <w:rPr>
          <w:rFonts w:ascii="Times New Roman" w:hAnsi="Times New Roman" w:cs="Times New Roman"/>
          <w:sz w:val="24"/>
          <w:szCs w:val="24"/>
        </w:rPr>
        <w:t>Etude de l’effet de la dose sur l’adsorption du RN</w:t>
      </w:r>
      <w:r w:rsidRPr="00C64CE7">
        <w:rPr>
          <w:rFonts w:ascii="Times New Roman" w:hAnsi="Times New Roman" w:cs="Times New Roman"/>
          <w:bCs/>
          <w:sz w:val="24"/>
          <w:szCs w:val="24"/>
        </w:rPr>
        <w:t>.</w:t>
      </w:r>
      <w:r w:rsidRPr="00C64CE7">
        <w:rPr>
          <w:rFonts w:ascii="Times New Roman" w:hAnsi="Times New Roman" w:cs="Times New Roman"/>
          <w:sz w:val="24"/>
          <w:szCs w:val="24"/>
        </w:rPr>
        <w:t xml:space="preserve"> (C</w:t>
      </w:r>
      <w:r w:rsidRPr="00C64CE7">
        <w:rPr>
          <w:rFonts w:ascii="Times New Roman" w:hAnsi="Times New Roman" w:cs="Times New Roman"/>
          <w:sz w:val="24"/>
          <w:szCs w:val="24"/>
          <w:vertAlign w:val="subscript"/>
        </w:rPr>
        <w:t>0</w:t>
      </w:r>
      <w:r w:rsidRPr="00C64CE7">
        <w:rPr>
          <w:rFonts w:ascii="Times New Roman" w:hAnsi="Times New Roman" w:cs="Times New Roman"/>
          <w:sz w:val="24"/>
          <w:szCs w:val="24"/>
        </w:rPr>
        <w:t>=200mg/L)</w:t>
      </w:r>
    </w:p>
    <w:tbl>
      <w:tblPr>
        <w:tblStyle w:val="Grilledutableau"/>
        <w:tblW w:w="5000" w:type="pct"/>
        <w:tblLook w:val="04A0"/>
      </w:tblPr>
      <w:tblGrid>
        <w:gridCol w:w="2559"/>
        <w:gridCol w:w="1225"/>
        <w:gridCol w:w="1376"/>
        <w:gridCol w:w="1376"/>
        <w:gridCol w:w="1376"/>
        <w:gridCol w:w="1376"/>
      </w:tblGrid>
      <w:tr w:rsidR="00C64CE7" w:rsidRPr="00C64CE7" w:rsidTr="009B3555">
        <w:trPr>
          <w:trHeight w:val="388"/>
        </w:trPr>
        <w:tc>
          <w:tcPr>
            <w:tcW w:w="1377"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Dose (g/L)</w:t>
            </w:r>
          </w:p>
        </w:tc>
        <w:tc>
          <w:tcPr>
            <w:tcW w:w="659"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2</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4</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8</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12</w:t>
            </w:r>
          </w:p>
        </w:tc>
        <w:tc>
          <w:tcPr>
            <w:tcW w:w="741" w:type="pct"/>
            <w:tcBorders>
              <w:top w:val="double" w:sz="4" w:space="0" w:color="auto"/>
              <w:left w:val="double" w:sz="4" w:space="0" w:color="auto"/>
              <w:bottom w:val="double" w:sz="4" w:space="0" w:color="auto"/>
              <w:right w:val="double" w:sz="4" w:space="0" w:color="auto"/>
            </w:tcBorders>
          </w:tcPr>
          <w:p w:rsidR="00C64CE7" w:rsidRPr="00C64CE7" w:rsidRDefault="00C64CE7" w:rsidP="00CD59A8">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16</w:t>
            </w:r>
          </w:p>
        </w:tc>
      </w:tr>
      <w:tr w:rsidR="00C64CE7" w:rsidRPr="00C64CE7" w:rsidTr="009B3555">
        <w:tc>
          <w:tcPr>
            <w:tcW w:w="1377"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Céq (mg/L)</w:t>
            </w:r>
          </w:p>
        </w:tc>
        <w:tc>
          <w:tcPr>
            <w:tcW w:w="659"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4.38</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3.81</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6.75</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5.88</w:t>
            </w:r>
          </w:p>
        </w:tc>
        <w:tc>
          <w:tcPr>
            <w:tcW w:w="741" w:type="pct"/>
            <w:tcBorders>
              <w:top w:val="double" w:sz="4" w:space="0" w:color="auto"/>
              <w:left w:val="double" w:sz="4" w:space="0" w:color="auto"/>
              <w:bottom w:val="double" w:sz="4" w:space="0" w:color="auto"/>
              <w:right w:val="double" w:sz="4" w:space="0" w:color="auto"/>
            </w:tcBorders>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8.75</w:t>
            </w:r>
          </w:p>
        </w:tc>
      </w:tr>
      <w:tr w:rsidR="00C64CE7" w:rsidRPr="00C64CE7" w:rsidTr="009B3555">
        <w:tc>
          <w:tcPr>
            <w:tcW w:w="1377"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(Co-Céq)/Co(%)</w:t>
            </w:r>
          </w:p>
        </w:tc>
        <w:tc>
          <w:tcPr>
            <w:tcW w:w="659"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97.81</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98.09</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96.63</w:t>
            </w:r>
          </w:p>
        </w:tc>
        <w:tc>
          <w:tcPr>
            <w:tcW w:w="74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97.06</w:t>
            </w:r>
          </w:p>
        </w:tc>
        <w:tc>
          <w:tcPr>
            <w:tcW w:w="741" w:type="pct"/>
            <w:tcBorders>
              <w:top w:val="double" w:sz="4" w:space="0" w:color="auto"/>
              <w:left w:val="double" w:sz="4" w:space="0" w:color="auto"/>
              <w:bottom w:val="double" w:sz="4" w:space="0" w:color="auto"/>
              <w:right w:val="double" w:sz="4" w:space="0" w:color="auto"/>
            </w:tcBorders>
          </w:tcPr>
          <w:p w:rsidR="00C64CE7" w:rsidRPr="00C64CE7" w:rsidRDefault="00C64CE7" w:rsidP="00CD59A8">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95.63</w:t>
            </w:r>
          </w:p>
        </w:tc>
      </w:tr>
    </w:tbl>
    <w:p w:rsidR="00C64CE7" w:rsidRPr="00C64CE7" w:rsidRDefault="00C64CE7" w:rsidP="00C64CE7">
      <w:pPr>
        <w:tabs>
          <w:tab w:val="left" w:pos="505"/>
        </w:tabs>
        <w:autoSpaceDE w:val="0"/>
        <w:autoSpaceDN w:val="0"/>
        <w:adjustRightInd w:val="0"/>
        <w:spacing w:line="360" w:lineRule="auto"/>
        <w:ind w:left="1134" w:hanging="1134"/>
        <w:jc w:val="both"/>
        <w:rPr>
          <w:rFonts w:ascii="Times New Roman" w:hAnsi="Times New Roman" w:cs="Times New Roman"/>
          <w:bCs/>
          <w:sz w:val="24"/>
          <w:szCs w:val="24"/>
        </w:rPr>
      </w:pPr>
    </w:p>
    <w:p w:rsidR="00C64CE7" w:rsidRPr="00C64CE7" w:rsidRDefault="00C64CE7" w:rsidP="00C64CE7">
      <w:pPr>
        <w:spacing w:line="360" w:lineRule="auto"/>
        <w:jc w:val="both"/>
        <w:rPr>
          <w:rFonts w:ascii="Times New Roman" w:hAnsi="Times New Roman" w:cs="Times New Roman"/>
          <w:sz w:val="24"/>
          <w:szCs w:val="24"/>
        </w:rPr>
      </w:pPr>
    </w:p>
    <w:p w:rsidR="00A14FDF" w:rsidRDefault="00C64CE7" w:rsidP="00A14FDF">
      <w:pPr>
        <w:spacing w:line="360" w:lineRule="auto"/>
        <w:ind w:left="567"/>
        <w:jc w:val="both"/>
        <w:rPr>
          <w:rFonts w:ascii="Times New Roman" w:hAnsi="Times New Roman" w:cs="Times New Roman"/>
          <w:sz w:val="24"/>
          <w:szCs w:val="24"/>
        </w:rPr>
      </w:pPr>
      <w:r w:rsidRPr="00C64CE7">
        <w:rPr>
          <w:rFonts w:ascii="Times New Roman" w:hAnsi="Times New Roman" w:cs="Times New Roman"/>
          <w:noProof/>
          <w:sz w:val="24"/>
          <w:szCs w:val="24"/>
          <w:lang w:eastAsia="fr-FR"/>
        </w:rPr>
        <w:drawing>
          <wp:inline distT="0" distB="0" distL="0" distR="0">
            <wp:extent cx="4680000" cy="2809875"/>
            <wp:effectExtent l="19050" t="0" r="25350" b="0"/>
            <wp:docPr id="15"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C64CE7" w:rsidRPr="00A14FDF" w:rsidRDefault="00C64CE7" w:rsidP="00E60521">
      <w:pPr>
        <w:spacing w:line="360" w:lineRule="auto"/>
        <w:jc w:val="both"/>
        <w:rPr>
          <w:rFonts w:ascii="Times New Roman" w:hAnsi="Times New Roman" w:cs="Times New Roman"/>
          <w:sz w:val="24"/>
          <w:szCs w:val="24"/>
        </w:rPr>
      </w:pPr>
      <w:r w:rsidRPr="00C64CE7">
        <w:rPr>
          <w:rFonts w:ascii="Times New Roman" w:hAnsi="Times New Roman" w:cs="Times New Roman"/>
          <w:b/>
          <w:sz w:val="24"/>
          <w:szCs w:val="24"/>
        </w:rPr>
        <w:t xml:space="preserve">Figure </w:t>
      </w:r>
      <w:r w:rsidR="00E60521">
        <w:rPr>
          <w:rFonts w:ascii="Times New Roman" w:hAnsi="Times New Roman" w:cs="Times New Roman"/>
          <w:b/>
          <w:bCs/>
          <w:sz w:val="24"/>
          <w:szCs w:val="24"/>
        </w:rPr>
        <w:t>IV-43</w:t>
      </w:r>
      <w:r w:rsidR="00E60521" w:rsidRPr="008514E7">
        <w:rPr>
          <w:rFonts w:ascii="Times New Roman" w:hAnsi="Times New Roman" w:cs="Times New Roman"/>
          <w:b/>
          <w:bCs/>
          <w:sz w:val="24"/>
          <w:szCs w:val="24"/>
        </w:rPr>
        <w:t>:</w:t>
      </w:r>
      <w:r w:rsidR="00E60521" w:rsidRPr="00004E15">
        <w:rPr>
          <w:rFonts w:ascii="Times New Roman" w:hAnsi="Times New Roman" w:cs="Times New Roman"/>
          <w:sz w:val="24"/>
          <w:szCs w:val="24"/>
        </w:rPr>
        <w:t xml:space="preserve"> </w:t>
      </w:r>
      <w:r w:rsidRPr="00C64CE7">
        <w:rPr>
          <w:rFonts w:ascii="Times New Roman" w:hAnsi="Times New Roman" w:cs="Times New Roman"/>
          <w:bCs/>
          <w:sz w:val="24"/>
          <w:szCs w:val="24"/>
        </w:rPr>
        <w:t>Taux d’éliminati</w:t>
      </w:r>
      <w:r w:rsidR="00A14FDF">
        <w:rPr>
          <w:rFonts w:ascii="Times New Roman" w:hAnsi="Times New Roman" w:cs="Times New Roman"/>
          <w:bCs/>
          <w:sz w:val="24"/>
          <w:szCs w:val="24"/>
        </w:rPr>
        <w:t>on du RN en fonction de la dose</w:t>
      </w:r>
      <w:r w:rsidRPr="00C64CE7">
        <w:rPr>
          <w:rFonts w:ascii="Times New Roman" w:hAnsi="Times New Roman" w:cs="Times New Roman"/>
          <w:bCs/>
          <w:sz w:val="24"/>
          <w:szCs w:val="24"/>
        </w:rPr>
        <w:t xml:space="preserve"> </w:t>
      </w:r>
      <w:r w:rsidR="00A14FDF">
        <w:rPr>
          <w:rFonts w:ascii="Times New Roman" w:hAnsi="Times New Roman" w:cs="Times New Roman"/>
          <w:bCs/>
          <w:sz w:val="24"/>
          <w:szCs w:val="24"/>
        </w:rPr>
        <w:t>du charbon actif</w:t>
      </w:r>
      <w:r w:rsidRPr="00C64CE7">
        <w:rPr>
          <w:rFonts w:ascii="Times New Roman" w:hAnsi="Times New Roman" w:cs="Times New Roman"/>
          <w:bCs/>
          <w:sz w:val="24"/>
          <w:szCs w:val="24"/>
        </w:rPr>
        <w:t>.</w:t>
      </w:r>
    </w:p>
    <w:p w:rsidR="00C64CE7" w:rsidRPr="00C64CE7" w:rsidRDefault="00C64CE7" w:rsidP="00C64CE7">
      <w:pPr>
        <w:spacing w:line="360" w:lineRule="auto"/>
        <w:ind w:left="567"/>
        <w:jc w:val="both"/>
        <w:rPr>
          <w:rFonts w:ascii="Times New Roman" w:hAnsi="Times New Roman" w:cs="Times New Roman"/>
          <w:sz w:val="24"/>
          <w:szCs w:val="24"/>
        </w:rPr>
      </w:pPr>
    </w:p>
    <w:p w:rsidR="00A14FDF" w:rsidRDefault="00A14FDF" w:rsidP="00A14FDF">
      <w:pPr>
        <w:spacing w:line="360" w:lineRule="auto"/>
        <w:jc w:val="both"/>
        <w:rPr>
          <w:rFonts w:ascii="Times New Roman" w:hAnsi="Times New Roman" w:cs="Times New Roman"/>
          <w:sz w:val="24"/>
          <w:szCs w:val="24"/>
        </w:rPr>
      </w:pPr>
    </w:p>
    <w:p w:rsidR="00C64CE7" w:rsidRDefault="00A14FDF" w:rsidP="000B6193">
      <w:pPr>
        <w:tabs>
          <w:tab w:val="left" w:pos="709"/>
        </w:tabs>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La figure </w:t>
      </w:r>
      <w:r w:rsidR="000B6193">
        <w:rPr>
          <w:rFonts w:ascii="Times New Roman" w:hAnsi="Times New Roman" w:cs="Times New Roman"/>
          <w:sz w:val="24"/>
          <w:szCs w:val="24"/>
        </w:rPr>
        <w:t>IV-43</w:t>
      </w:r>
      <w:r>
        <w:rPr>
          <w:rFonts w:ascii="Times New Roman" w:hAnsi="Times New Roman" w:cs="Times New Roman"/>
          <w:sz w:val="24"/>
          <w:szCs w:val="24"/>
        </w:rPr>
        <w:t xml:space="preserve"> montre</w:t>
      </w:r>
      <w:r w:rsidR="00C64CE7" w:rsidRPr="00C64CE7">
        <w:rPr>
          <w:rFonts w:ascii="Times New Roman" w:hAnsi="Times New Roman" w:cs="Times New Roman"/>
          <w:sz w:val="24"/>
          <w:szCs w:val="24"/>
        </w:rPr>
        <w:t xml:space="preserve"> que le pourcentage d’élimination augmente avec l’augmentation de la dose de l’adsorbant employée, le pourcentage d’élimination le plus élevé est de </w:t>
      </w:r>
      <w:r w:rsidR="00C64CE7" w:rsidRPr="00A14FDF">
        <w:rPr>
          <w:rFonts w:ascii="Times New Roman" w:hAnsi="Times New Roman" w:cs="Times New Roman"/>
          <w:b/>
          <w:bCs/>
          <w:sz w:val="24"/>
          <w:szCs w:val="24"/>
        </w:rPr>
        <w:t>4g/L</w:t>
      </w:r>
      <w:r w:rsidR="00C64CE7" w:rsidRPr="00C64CE7">
        <w:rPr>
          <w:rFonts w:ascii="Times New Roman" w:hAnsi="Times New Roman" w:cs="Times New Roman"/>
          <w:sz w:val="24"/>
          <w:szCs w:val="24"/>
        </w:rPr>
        <w:t>.</w:t>
      </w:r>
    </w:p>
    <w:p w:rsidR="00A14FDF" w:rsidRDefault="00A14FDF" w:rsidP="00A14FDF">
      <w:pPr>
        <w:tabs>
          <w:tab w:val="left" w:pos="709"/>
        </w:tabs>
        <w:spacing w:line="360" w:lineRule="auto"/>
        <w:ind w:firstLine="708"/>
        <w:jc w:val="both"/>
        <w:rPr>
          <w:rFonts w:ascii="Times New Roman" w:hAnsi="Times New Roman" w:cs="Times New Roman"/>
          <w:sz w:val="24"/>
          <w:szCs w:val="24"/>
        </w:rPr>
      </w:pPr>
    </w:p>
    <w:p w:rsidR="00A14FDF" w:rsidRDefault="00A14FDF" w:rsidP="00A14FDF">
      <w:pPr>
        <w:tabs>
          <w:tab w:val="left" w:pos="709"/>
        </w:tabs>
        <w:spacing w:line="360" w:lineRule="auto"/>
        <w:ind w:firstLine="708"/>
        <w:jc w:val="both"/>
        <w:rPr>
          <w:rFonts w:ascii="Times New Roman" w:hAnsi="Times New Roman" w:cs="Times New Roman"/>
          <w:sz w:val="24"/>
          <w:szCs w:val="24"/>
        </w:rPr>
      </w:pPr>
    </w:p>
    <w:p w:rsidR="00A14FDF" w:rsidRDefault="00A14FDF" w:rsidP="00A14FDF">
      <w:pPr>
        <w:tabs>
          <w:tab w:val="left" w:pos="709"/>
        </w:tabs>
        <w:spacing w:line="360" w:lineRule="auto"/>
        <w:ind w:firstLine="708"/>
        <w:jc w:val="both"/>
        <w:rPr>
          <w:rFonts w:ascii="Times New Roman" w:hAnsi="Times New Roman" w:cs="Times New Roman"/>
          <w:sz w:val="24"/>
          <w:szCs w:val="24"/>
        </w:rPr>
      </w:pPr>
    </w:p>
    <w:p w:rsidR="00A14FDF" w:rsidRDefault="00A14FDF" w:rsidP="00A14FDF">
      <w:pPr>
        <w:tabs>
          <w:tab w:val="left" w:pos="709"/>
        </w:tabs>
        <w:spacing w:line="360" w:lineRule="auto"/>
        <w:ind w:firstLine="708"/>
        <w:jc w:val="both"/>
        <w:rPr>
          <w:rFonts w:ascii="Times New Roman" w:hAnsi="Times New Roman" w:cs="Times New Roman"/>
          <w:sz w:val="24"/>
          <w:szCs w:val="24"/>
        </w:rPr>
      </w:pPr>
    </w:p>
    <w:p w:rsidR="00A14FDF" w:rsidRPr="00C64CE7" w:rsidRDefault="00A14FDF" w:rsidP="00A14FDF">
      <w:pPr>
        <w:tabs>
          <w:tab w:val="left" w:pos="709"/>
        </w:tabs>
        <w:spacing w:line="360" w:lineRule="auto"/>
        <w:ind w:firstLine="708"/>
        <w:jc w:val="both"/>
        <w:rPr>
          <w:rFonts w:ascii="Times New Roman" w:hAnsi="Times New Roman" w:cs="Times New Roman"/>
          <w:sz w:val="24"/>
          <w:szCs w:val="24"/>
        </w:rPr>
      </w:pPr>
    </w:p>
    <w:p w:rsidR="00A14FDF" w:rsidRDefault="002C01EB" w:rsidP="00A14FDF">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w:t>
      </w:r>
      <w:r w:rsidR="00C64CE7" w:rsidRPr="00C64CE7">
        <w:rPr>
          <w:rFonts w:ascii="Times New Roman" w:hAnsi="Times New Roman" w:cs="Times New Roman"/>
          <w:b/>
          <w:bCs/>
          <w:sz w:val="24"/>
          <w:szCs w:val="24"/>
        </w:rPr>
        <w:t>V.6.3. Influence du pH sur l’adsorption du Rouge de Nylosane</w:t>
      </w:r>
    </w:p>
    <w:p w:rsidR="00C64CE7" w:rsidRDefault="00C64CE7" w:rsidP="00793351">
      <w:pPr>
        <w:tabs>
          <w:tab w:val="left" w:pos="709"/>
        </w:tabs>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 xml:space="preserve">Le pH joue  un rôle important dans le processus d’adsorption. Beaucoup d’études ont montré que le pH est un facteur important pour la détermination du potentiel d’adsorption des composés organiques cationiques et anioniques </w:t>
      </w:r>
      <w:r w:rsidRPr="00925CE4">
        <w:rPr>
          <w:rFonts w:ascii="Times New Roman" w:hAnsi="Times New Roman" w:cs="Times New Roman"/>
          <w:b/>
          <w:bCs/>
          <w:sz w:val="24"/>
          <w:szCs w:val="24"/>
        </w:rPr>
        <w:t>[</w:t>
      </w:r>
      <w:r w:rsidR="00793351">
        <w:rPr>
          <w:rFonts w:ascii="Times New Roman" w:hAnsi="Times New Roman" w:cs="Times New Roman"/>
          <w:b/>
          <w:bCs/>
          <w:sz w:val="24"/>
          <w:szCs w:val="24"/>
        </w:rPr>
        <w:t>44</w:t>
      </w:r>
      <w:r w:rsidRPr="00925CE4">
        <w:rPr>
          <w:rFonts w:ascii="Times New Roman" w:hAnsi="Times New Roman" w:cs="Times New Roman"/>
          <w:b/>
          <w:bCs/>
          <w:sz w:val="24"/>
          <w:szCs w:val="24"/>
        </w:rPr>
        <w:t xml:space="preserve">, </w:t>
      </w:r>
      <w:r w:rsidR="00793351">
        <w:rPr>
          <w:rFonts w:ascii="Times New Roman" w:hAnsi="Times New Roman" w:cs="Times New Roman"/>
          <w:b/>
          <w:bCs/>
          <w:sz w:val="24"/>
          <w:szCs w:val="24"/>
        </w:rPr>
        <w:t>45</w:t>
      </w:r>
      <w:r w:rsidRPr="00925CE4">
        <w:rPr>
          <w:rFonts w:ascii="Times New Roman" w:hAnsi="Times New Roman" w:cs="Times New Roman"/>
          <w:b/>
          <w:bCs/>
          <w:sz w:val="24"/>
          <w:szCs w:val="24"/>
        </w:rPr>
        <w:t>,</w:t>
      </w:r>
      <w:r w:rsidR="00793351">
        <w:rPr>
          <w:rFonts w:ascii="Times New Roman" w:hAnsi="Times New Roman" w:cs="Times New Roman"/>
          <w:b/>
          <w:bCs/>
          <w:sz w:val="24"/>
          <w:szCs w:val="24"/>
        </w:rPr>
        <w:t>46</w:t>
      </w:r>
      <w:r w:rsidRPr="00925CE4">
        <w:rPr>
          <w:rFonts w:ascii="Times New Roman" w:hAnsi="Times New Roman" w:cs="Times New Roman"/>
          <w:b/>
          <w:bCs/>
          <w:sz w:val="24"/>
          <w:szCs w:val="24"/>
        </w:rPr>
        <w:t>]</w:t>
      </w:r>
      <w:r w:rsidRPr="00C64CE7">
        <w:rPr>
          <w:rFonts w:ascii="Times New Roman" w:hAnsi="Times New Roman" w:cs="Times New Roman"/>
          <w:sz w:val="24"/>
          <w:szCs w:val="24"/>
        </w:rPr>
        <w:t>.</w:t>
      </w:r>
    </w:p>
    <w:p w:rsidR="00695246" w:rsidRPr="00A14FDF" w:rsidRDefault="00695246" w:rsidP="00695246">
      <w:pPr>
        <w:tabs>
          <w:tab w:val="left" w:pos="709"/>
        </w:tabs>
        <w:spacing w:line="360" w:lineRule="auto"/>
        <w:ind w:firstLine="708"/>
        <w:jc w:val="both"/>
        <w:rPr>
          <w:rFonts w:ascii="Times New Roman" w:hAnsi="Times New Roman" w:cs="Times New Roman"/>
          <w:b/>
          <w:bCs/>
          <w:sz w:val="24"/>
          <w:szCs w:val="24"/>
        </w:rPr>
      </w:pPr>
    </w:p>
    <w:p w:rsidR="00695246" w:rsidRDefault="00C64CE7" w:rsidP="00C64CE7">
      <w:pPr>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Dans une série de béchers, nous avons introduit 25 mL de solution de Rouge de Nylosane (C</w:t>
      </w:r>
      <w:r w:rsidRPr="00C64CE7">
        <w:rPr>
          <w:rFonts w:ascii="Times New Roman" w:hAnsi="Times New Roman" w:cs="Times New Roman"/>
          <w:sz w:val="24"/>
          <w:szCs w:val="24"/>
          <w:vertAlign w:val="subscript"/>
        </w:rPr>
        <w:t>0</w:t>
      </w:r>
      <w:r w:rsidRPr="00C64CE7">
        <w:rPr>
          <w:rFonts w:ascii="Times New Roman" w:hAnsi="Times New Roman" w:cs="Times New Roman"/>
          <w:sz w:val="24"/>
          <w:szCs w:val="24"/>
        </w:rPr>
        <w:t>=100mg/L), la gamme de pH a été choisit afin d’examiner l’évolution de l’adsorption de ce polluant, le pH est ajusté dans le cas échéant avec l’hydroxyde de sodium et de l’acide chlorhydrique concentrés auxquelles on ajoute une masse de la poudre de charbon actif d’Aldrich.</w:t>
      </w:r>
    </w:p>
    <w:p w:rsidR="00C64CE7" w:rsidRPr="00C64CE7" w:rsidRDefault="00C64CE7" w:rsidP="00C64CE7">
      <w:pPr>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 xml:space="preserve">                                                                                                          </w:t>
      </w:r>
    </w:p>
    <w:p w:rsidR="00C64CE7" w:rsidRDefault="00C64CE7" w:rsidP="00C64CE7">
      <w:pPr>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 xml:space="preserve">Le  mélange est agité pendant un temps déterminé précédemment, puis filtré et analysé par spectrophotomètre. </w:t>
      </w:r>
    </w:p>
    <w:p w:rsidR="00695246" w:rsidRPr="00C64CE7" w:rsidRDefault="00695246" w:rsidP="00C64CE7">
      <w:pPr>
        <w:spacing w:line="360" w:lineRule="auto"/>
        <w:ind w:firstLine="708"/>
        <w:jc w:val="both"/>
        <w:rPr>
          <w:rFonts w:ascii="Times New Roman" w:hAnsi="Times New Roman" w:cs="Times New Roman"/>
          <w:sz w:val="24"/>
          <w:szCs w:val="24"/>
        </w:rPr>
      </w:pPr>
    </w:p>
    <w:p w:rsidR="00C64CE7" w:rsidRDefault="00CD59A8" w:rsidP="00CD59A8">
      <w:pPr>
        <w:tabs>
          <w:tab w:val="left" w:pos="709"/>
        </w:tabs>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On a </w:t>
      </w:r>
      <w:r w:rsidR="00C64CE7" w:rsidRPr="00C64CE7">
        <w:rPr>
          <w:rFonts w:ascii="Times New Roman" w:hAnsi="Times New Roman" w:cs="Times New Roman"/>
          <w:sz w:val="24"/>
          <w:szCs w:val="24"/>
        </w:rPr>
        <w:t>étudiés trois gammes de pH pour l’adsorption du Rouge de Nylosane, une gamme de pH acide de 2, 4 et 6.6 qui est le pH de la solution du Rouge de Nylosane, une gamme de pH basique de 8 et 12 et finalement le pH neutre.</w:t>
      </w:r>
    </w:p>
    <w:p w:rsidR="00695246" w:rsidRPr="00C64CE7" w:rsidRDefault="00695246" w:rsidP="00C64CE7">
      <w:pPr>
        <w:spacing w:line="360" w:lineRule="auto"/>
        <w:ind w:firstLine="708"/>
        <w:jc w:val="both"/>
        <w:rPr>
          <w:rFonts w:ascii="Times New Roman" w:hAnsi="Times New Roman" w:cs="Times New Roman"/>
          <w:sz w:val="24"/>
          <w:szCs w:val="24"/>
        </w:rPr>
      </w:pPr>
    </w:p>
    <w:p w:rsidR="00C64CE7" w:rsidRPr="00C64CE7" w:rsidRDefault="00C64CE7" w:rsidP="004D4401">
      <w:pPr>
        <w:spacing w:line="360" w:lineRule="auto"/>
        <w:ind w:firstLine="708"/>
        <w:jc w:val="both"/>
        <w:rPr>
          <w:rFonts w:ascii="Times New Roman" w:hAnsi="Times New Roman" w:cs="Times New Roman"/>
          <w:b/>
          <w:bCs/>
          <w:sz w:val="24"/>
          <w:szCs w:val="24"/>
        </w:rPr>
      </w:pPr>
      <w:r w:rsidRPr="00C64CE7">
        <w:rPr>
          <w:rFonts w:ascii="Times New Roman" w:hAnsi="Times New Roman" w:cs="Times New Roman"/>
          <w:sz w:val="24"/>
          <w:szCs w:val="24"/>
        </w:rPr>
        <w:t>Les résultats de la variation du taux d’adsorption du Rouge de Nylosane en fonctio</w:t>
      </w:r>
      <w:r w:rsidR="000B6193">
        <w:rPr>
          <w:rFonts w:ascii="Times New Roman" w:hAnsi="Times New Roman" w:cs="Times New Roman"/>
          <w:sz w:val="24"/>
          <w:szCs w:val="24"/>
        </w:rPr>
        <w:t>n du pH sont rassemblés dans le tableau</w:t>
      </w:r>
      <w:r w:rsidRPr="00C64CE7">
        <w:rPr>
          <w:rFonts w:ascii="Times New Roman" w:hAnsi="Times New Roman" w:cs="Times New Roman"/>
          <w:sz w:val="24"/>
          <w:szCs w:val="24"/>
        </w:rPr>
        <w:t xml:space="preserve"> </w:t>
      </w:r>
      <w:r w:rsidR="00BF43EC">
        <w:rPr>
          <w:rFonts w:ascii="Times New Roman" w:hAnsi="Times New Roman" w:cs="Times New Roman"/>
          <w:sz w:val="24"/>
          <w:szCs w:val="24"/>
        </w:rPr>
        <w:t>IV-6</w:t>
      </w:r>
      <w:r w:rsidRPr="00C64CE7">
        <w:rPr>
          <w:rFonts w:ascii="Times New Roman" w:hAnsi="Times New Roman" w:cs="Times New Roman"/>
          <w:sz w:val="24"/>
          <w:szCs w:val="24"/>
        </w:rPr>
        <w:t xml:space="preserve"> et re</w:t>
      </w:r>
      <w:r w:rsidR="004D4401">
        <w:rPr>
          <w:rFonts w:ascii="Times New Roman" w:hAnsi="Times New Roman" w:cs="Times New Roman"/>
          <w:sz w:val="24"/>
          <w:szCs w:val="24"/>
        </w:rPr>
        <w:t>présentés graphiquement sur  la figure</w:t>
      </w:r>
      <w:r w:rsidRPr="00C64CE7">
        <w:rPr>
          <w:rFonts w:ascii="Times New Roman" w:hAnsi="Times New Roman" w:cs="Times New Roman"/>
          <w:sz w:val="24"/>
          <w:szCs w:val="24"/>
        </w:rPr>
        <w:t xml:space="preserve"> </w:t>
      </w:r>
      <w:r w:rsidR="004D4401">
        <w:rPr>
          <w:rFonts w:ascii="Times New Roman" w:hAnsi="Times New Roman" w:cs="Times New Roman"/>
          <w:sz w:val="24"/>
          <w:szCs w:val="24"/>
        </w:rPr>
        <w:t>IV-44.</w:t>
      </w:r>
    </w:p>
    <w:p w:rsidR="00C64CE7" w:rsidRPr="00C64CE7" w:rsidRDefault="00C64CE7" w:rsidP="00C64CE7">
      <w:pPr>
        <w:spacing w:line="360" w:lineRule="auto"/>
        <w:ind w:left="1134" w:hanging="1134"/>
        <w:jc w:val="both"/>
        <w:rPr>
          <w:rFonts w:ascii="Times New Roman" w:hAnsi="Times New Roman" w:cs="Times New Roman"/>
          <w:b/>
          <w:bCs/>
          <w:sz w:val="24"/>
          <w:szCs w:val="24"/>
        </w:rPr>
      </w:pPr>
    </w:p>
    <w:p w:rsidR="00C64CE7" w:rsidRPr="00C64CE7" w:rsidRDefault="00C64CE7" w:rsidP="00C64CE7">
      <w:pPr>
        <w:spacing w:line="360" w:lineRule="auto"/>
        <w:ind w:left="1134" w:hanging="1134"/>
        <w:jc w:val="both"/>
        <w:rPr>
          <w:rFonts w:ascii="Times New Roman" w:hAnsi="Times New Roman" w:cs="Times New Roman"/>
          <w:b/>
          <w:bCs/>
          <w:sz w:val="24"/>
          <w:szCs w:val="24"/>
        </w:rPr>
      </w:pPr>
    </w:p>
    <w:p w:rsidR="00C64CE7" w:rsidRDefault="00C64CE7" w:rsidP="00C64CE7">
      <w:pPr>
        <w:spacing w:line="360" w:lineRule="auto"/>
        <w:ind w:firstLine="708"/>
        <w:jc w:val="both"/>
        <w:rPr>
          <w:rFonts w:ascii="Times New Roman" w:hAnsi="Times New Roman" w:cs="Times New Roman"/>
          <w:sz w:val="24"/>
          <w:szCs w:val="24"/>
        </w:rPr>
      </w:pPr>
    </w:p>
    <w:p w:rsidR="004D4401" w:rsidRDefault="004D4401" w:rsidP="00C64CE7">
      <w:pPr>
        <w:spacing w:line="360" w:lineRule="auto"/>
        <w:ind w:firstLine="708"/>
        <w:jc w:val="both"/>
        <w:rPr>
          <w:rFonts w:ascii="Times New Roman" w:hAnsi="Times New Roman" w:cs="Times New Roman"/>
          <w:sz w:val="24"/>
          <w:szCs w:val="24"/>
        </w:rPr>
      </w:pPr>
    </w:p>
    <w:p w:rsidR="004D4401" w:rsidRPr="00C64CE7" w:rsidRDefault="004D4401" w:rsidP="00C64CE7">
      <w:pPr>
        <w:spacing w:line="360" w:lineRule="auto"/>
        <w:ind w:firstLine="708"/>
        <w:jc w:val="both"/>
        <w:rPr>
          <w:rFonts w:ascii="Times New Roman" w:hAnsi="Times New Roman" w:cs="Times New Roman"/>
          <w:sz w:val="24"/>
          <w:szCs w:val="24"/>
        </w:rPr>
      </w:pPr>
    </w:p>
    <w:p w:rsidR="00C64CE7" w:rsidRPr="00C64CE7" w:rsidRDefault="00C64CE7" w:rsidP="00C64CE7">
      <w:pPr>
        <w:tabs>
          <w:tab w:val="left" w:pos="567"/>
          <w:tab w:val="left" w:pos="1134"/>
          <w:tab w:val="left" w:pos="3686"/>
        </w:tabs>
        <w:autoSpaceDE w:val="0"/>
        <w:autoSpaceDN w:val="0"/>
        <w:adjustRightInd w:val="0"/>
        <w:spacing w:line="360" w:lineRule="auto"/>
        <w:ind w:left="993" w:hanging="993"/>
        <w:jc w:val="both"/>
        <w:rPr>
          <w:rFonts w:ascii="Times New Roman" w:hAnsi="Times New Roman" w:cs="Times New Roman"/>
          <w:b/>
          <w:bCs/>
          <w:sz w:val="24"/>
          <w:szCs w:val="24"/>
        </w:rPr>
      </w:pPr>
    </w:p>
    <w:p w:rsidR="00C64CE7" w:rsidRPr="00C64CE7" w:rsidRDefault="00C64CE7" w:rsidP="00743E97">
      <w:pPr>
        <w:tabs>
          <w:tab w:val="left" w:pos="505"/>
        </w:tabs>
        <w:autoSpaceDE w:val="0"/>
        <w:autoSpaceDN w:val="0"/>
        <w:adjustRightInd w:val="0"/>
        <w:spacing w:line="360" w:lineRule="auto"/>
        <w:jc w:val="both"/>
        <w:rPr>
          <w:rFonts w:ascii="Times New Roman" w:hAnsi="Times New Roman" w:cs="Times New Roman"/>
          <w:bCs/>
          <w:sz w:val="24"/>
          <w:szCs w:val="24"/>
        </w:rPr>
      </w:pPr>
      <w:r w:rsidRPr="00C64CE7">
        <w:rPr>
          <w:rFonts w:ascii="Times New Roman" w:hAnsi="Times New Roman" w:cs="Times New Roman"/>
          <w:b/>
          <w:bCs/>
          <w:sz w:val="24"/>
          <w:szCs w:val="24"/>
        </w:rPr>
        <w:t xml:space="preserve">Tableau </w:t>
      </w:r>
      <w:r w:rsidR="00BF43EC">
        <w:rPr>
          <w:rFonts w:ascii="Times New Roman" w:hAnsi="Times New Roman" w:cs="Times New Roman"/>
          <w:b/>
          <w:bCs/>
          <w:sz w:val="24"/>
          <w:szCs w:val="24"/>
        </w:rPr>
        <w:t>IV-6</w:t>
      </w:r>
      <w:r w:rsidR="00743E97" w:rsidRPr="008514E7">
        <w:rPr>
          <w:rFonts w:ascii="Times New Roman" w:hAnsi="Times New Roman" w:cs="Times New Roman"/>
          <w:b/>
          <w:bCs/>
          <w:sz w:val="24"/>
          <w:szCs w:val="24"/>
        </w:rPr>
        <w:t>:</w:t>
      </w:r>
      <w:r w:rsidR="00743E97" w:rsidRPr="00004E15">
        <w:rPr>
          <w:rFonts w:ascii="Times New Roman" w:hAnsi="Times New Roman" w:cs="Times New Roman"/>
          <w:sz w:val="24"/>
          <w:szCs w:val="24"/>
        </w:rPr>
        <w:t xml:space="preserve"> </w:t>
      </w:r>
      <w:r w:rsidRPr="00C64CE7">
        <w:rPr>
          <w:rFonts w:ascii="Times New Roman" w:hAnsi="Times New Roman" w:cs="Times New Roman"/>
          <w:sz w:val="24"/>
          <w:szCs w:val="24"/>
        </w:rPr>
        <w:t>Influence de pH de la solution initiale sur l’adsorption du RN.</w:t>
      </w:r>
    </w:p>
    <w:tbl>
      <w:tblPr>
        <w:tblStyle w:val="Grilledutableau"/>
        <w:tblW w:w="5000" w:type="pct"/>
        <w:tblLook w:val="04A0"/>
      </w:tblPr>
      <w:tblGrid>
        <w:gridCol w:w="2222"/>
        <w:gridCol w:w="1051"/>
        <w:gridCol w:w="1174"/>
        <w:gridCol w:w="1321"/>
        <w:gridCol w:w="1174"/>
        <w:gridCol w:w="1174"/>
        <w:gridCol w:w="1172"/>
      </w:tblGrid>
      <w:tr w:rsidR="00C64CE7" w:rsidRPr="00C64CE7" w:rsidTr="00695246">
        <w:trPr>
          <w:trHeight w:val="432"/>
        </w:trPr>
        <w:tc>
          <w:tcPr>
            <w:tcW w:w="1196"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pH</w:t>
            </w:r>
          </w:p>
        </w:tc>
        <w:tc>
          <w:tcPr>
            <w:tcW w:w="566"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2</w:t>
            </w:r>
          </w:p>
        </w:tc>
        <w:tc>
          <w:tcPr>
            <w:tcW w:w="632"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4</w:t>
            </w:r>
          </w:p>
        </w:tc>
        <w:tc>
          <w:tcPr>
            <w:tcW w:w="711"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pH</w:t>
            </w:r>
            <w:r w:rsidRPr="00C64CE7">
              <w:rPr>
                <w:rFonts w:ascii="Times New Roman" w:hAnsi="Times New Roman" w:cs="Times New Roman"/>
                <w:b/>
                <w:bCs/>
                <w:sz w:val="24"/>
                <w:szCs w:val="24"/>
                <w:vertAlign w:val="subscript"/>
              </w:rPr>
              <w:t>sol</w:t>
            </w:r>
            <w:r w:rsidRPr="00C64CE7">
              <w:rPr>
                <w:rFonts w:ascii="Times New Roman" w:hAnsi="Times New Roman" w:cs="Times New Roman"/>
                <w:b/>
                <w:bCs/>
                <w:sz w:val="24"/>
                <w:szCs w:val="24"/>
              </w:rPr>
              <w:t>=6.6</w:t>
            </w:r>
          </w:p>
        </w:tc>
        <w:tc>
          <w:tcPr>
            <w:tcW w:w="632"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7</w:t>
            </w:r>
          </w:p>
        </w:tc>
        <w:tc>
          <w:tcPr>
            <w:tcW w:w="632"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8</w:t>
            </w:r>
          </w:p>
        </w:tc>
        <w:tc>
          <w:tcPr>
            <w:tcW w:w="632"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12</w:t>
            </w:r>
          </w:p>
        </w:tc>
      </w:tr>
      <w:tr w:rsidR="00C64CE7" w:rsidRPr="00C64CE7" w:rsidTr="00695246">
        <w:tc>
          <w:tcPr>
            <w:tcW w:w="1196"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Céq (mg/L)</w:t>
            </w:r>
          </w:p>
        </w:tc>
        <w:tc>
          <w:tcPr>
            <w:tcW w:w="566"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4.81</w:t>
            </w:r>
          </w:p>
        </w:tc>
        <w:tc>
          <w:tcPr>
            <w:tcW w:w="63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6.38</w:t>
            </w:r>
          </w:p>
        </w:tc>
        <w:tc>
          <w:tcPr>
            <w:tcW w:w="71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8.25</w:t>
            </w:r>
          </w:p>
        </w:tc>
        <w:tc>
          <w:tcPr>
            <w:tcW w:w="63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10.87</w:t>
            </w:r>
          </w:p>
        </w:tc>
        <w:tc>
          <w:tcPr>
            <w:tcW w:w="63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13.56</w:t>
            </w:r>
          </w:p>
        </w:tc>
        <w:tc>
          <w:tcPr>
            <w:tcW w:w="632"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22.93</w:t>
            </w:r>
          </w:p>
        </w:tc>
      </w:tr>
      <w:tr w:rsidR="00C64CE7" w:rsidRPr="00C64CE7" w:rsidTr="00695246">
        <w:tc>
          <w:tcPr>
            <w:tcW w:w="1196"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tabs>
                <w:tab w:val="center" w:pos="4536"/>
                <w:tab w:val="right" w:pos="9072"/>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Co-Céq)/Co (%)</w:t>
            </w:r>
          </w:p>
        </w:tc>
        <w:tc>
          <w:tcPr>
            <w:tcW w:w="566"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97.59</w:t>
            </w:r>
          </w:p>
        </w:tc>
        <w:tc>
          <w:tcPr>
            <w:tcW w:w="63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96.81</w:t>
            </w:r>
          </w:p>
        </w:tc>
        <w:tc>
          <w:tcPr>
            <w:tcW w:w="71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95.88</w:t>
            </w:r>
          </w:p>
        </w:tc>
        <w:tc>
          <w:tcPr>
            <w:tcW w:w="63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94.56</w:t>
            </w:r>
          </w:p>
        </w:tc>
        <w:tc>
          <w:tcPr>
            <w:tcW w:w="63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93.22</w:t>
            </w:r>
          </w:p>
        </w:tc>
        <w:tc>
          <w:tcPr>
            <w:tcW w:w="632" w:type="pct"/>
            <w:tcBorders>
              <w:top w:val="double" w:sz="4" w:space="0" w:color="auto"/>
              <w:left w:val="double" w:sz="4" w:space="0" w:color="auto"/>
              <w:bottom w:val="double" w:sz="4" w:space="0" w:color="auto"/>
              <w:right w:val="double" w:sz="4" w:space="0" w:color="auto"/>
            </w:tcBorders>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88.53</w:t>
            </w:r>
          </w:p>
        </w:tc>
      </w:tr>
    </w:tbl>
    <w:p w:rsidR="00C64CE7" w:rsidRPr="00C64CE7" w:rsidRDefault="00C64CE7" w:rsidP="00C64CE7">
      <w:pPr>
        <w:spacing w:line="360" w:lineRule="auto"/>
        <w:jc w:val="both"/>
        <w:rPr>
          <w:rFonts w:ascii="Times New Roman" w:hAnsi="Times New Roman" w:cs="Times New Roman"/>
          <w:sz w:val="24"/>
          <w:szCs w:val="24"/>
        </w:rPr>
      </w:pPr>
    </w:p>
    <w:p w:rsidR="00C64CE7" w:rsidRPr="00C64CE7" w:rsidRDefault="00C64CE7" w:rsidP="00C64CE7">
      <w:pPr>
        <w:spacing w:line="360" w:lineRule="auto"/>
        <w:jc w:val="both"/>
        <w:rPr>
          <w:rFonts w:ascii="Times New Roman" w:hAnsi="Times New Roman" w:cs="Times New Roman"/>
          <w:sz w:val="24"/>
          <w:szCs w:val="24"/>
        </w:rPr>
      </w:pPr>
    </w:p>
    <w:p w:rsidR="00C64CE7" w:rsidRDefault="00C64CE7" w:rsidP="00C64CE7">
      <w:pPr>
        <w:spacing w:line="360" w:lineRule="auto"/>
        <w:ind w:left="567"/>
        <w:jc w:val="both"/>
        <w:rPr>
          <w:rFonts w:ascii="Times New Roman" w:hAnsi="Times New Roman" w:cs="Times New Roman"/>
          <w:sz w:val="24"/>
          <w:szCs w:val="24"/>
        </w:rPr>
      </w:pPr>
      <w:r w:rsidRPr="00C64CE7">
        <w:rPr>
          <w:rFonts w:ascii="Times New Roman" w:hAnsi="Times New Roman" w:cs="Times New Roman"/>
          <w:noProof/>
          <w:sz w:val="24"/>
          <w:szCs w:val="24"/>
          <w:lang w:eastAsia="fr-FR"/>
        </w:rPr>
        <w:drawing>
          <wp:inline distT="0" distB="0" distL="0" distR="0">
            <wp:extent cx="4680000" cy="2809875"/>
            <wp:effectExtent l="19050" t="0" r="25350" b="0"/>
            <wp:docPr id="22"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C64CE7" w:rsidRDefault="00C64CE7" w:rsidP="00E60521">
      <w:pPr>
        <w:tabs>
          <w:tab w:val="left" w:pos="505"/>
        </w:tabs>
        <w:autoSpaceDE w:val="0"/>
        <w:autoSpaceDN w:val="0"/>
        <w:adjustRightInd w:val="0"/>
        <w:spacing w:line="360" w:lineRule="auto"/>
        <w:jc w:val="both"/>
        <w:rPr>
          <w:rFonts w:ascii="Times New Roman" w:hAnsi="Times New Roman" w:cs="Times New Roman"/>
          <w:bCs/>
          <w:sz w:val="24"/>
          <w:szCs w:val="24"/>
        </w:rPr>
      </w:pPr>
      <w:r w:rsidRPr="00C64CE7">
        <w:rPr>
          <w:rFonts w:ascii="Times New Roman" w:hAnsi="Times New Roman" w:cs="Times New Roman"/>
          <w:b/>
          <w:sz w:val="24"/>
          <w:szCs w:val="24"/>
        </w:rPr>
        <w:t xml:space="preserve">Figure </w:t>
      </w:r>
      <w:r w:rsidR="00E60521">
        <w:rPr>
          <w:rFonts w:ascii="Times New Roman" w:hAnsi="Times New Roman" w:cs="Times New Roman"/>
          <w:b/>
          <w:bCs/>
          <w:sz w:val="24"/>
          <w:szCs w:val="24"/>
        </w:rPr>
        <w:t>IV-44</w:t>
      </w:r>
      <w:r w:rsidR="00E60521" w:rsidRPr="008514E7">
        <w:rPr>
          <w:rFonts w:ascii="Times New Roman" w:hAnsi="Times New Roman" w:cs="Times New Roman"/>
          <w:b/>
          <w:bCs/>
          <w:sz w:val="24"/>
          <w:szCs w:val="24"/>
        </w:rPr>
        <w:t>:</w:t>
      </w:r>
      <w:r w:rsidR="00E60521" w:rsidRPr="00004E15">
        <w:rPr>
          <w:rFonts w:ascii="Times New Roman" w:hAnsi="Times New Roman" w:cs="Times New Roman"/>
          <w:sz w:val="24"/>
          <w:szCs w:val="24"/>
        </w:rPr>
        <w:t xml:space="preserve"> </w:t>
      </w:r>
      <w:r w:rsidRPr="00C64CE7">
        <w:rPr>
          <w:rFonts w:ascii="Times New Roman" w:hAnsi="Times New Roman" w:cs="Times New Roman"/>
          <w:bCs/>
          <w:sz w:val="24"/>
          <w:szCs w:val="24"/>
        </w:rPr>
        <w:t>Taux d’élimination du Rouge de Nylosane en fonction</w:t>
      </w:r>
      <w:r w:rsidR="00695246">
        <w:rPr>
          <w:rFonts w:ascii="Times New Roman" w:hAnsi="Times New Roman" w:cs="Times New Roman"/>
          <w:bCs/>
          <w:sz w:val="24"/>
          <w:szCs w:val="24"/>
        </w:rPr>
        <w:t xml:space="preserve"> du pH</w:t>
      </w:r>
      <w:r w:rsidRPr="00C64CE7">
        <w:rPr>
          <w:rFonts w:ascii="Times New Roman" w:hAnsi="Times New Roman" w:cs="Times New Roman"/>
          <w:bCs/>
          <w:sz w:val="24"/>
          <w:szCs w:val="24"/>
        </w:rPr>
        <w:t>.</w:t>
      </w:r>
    </w:p>
    <w:p w:rsidR="00695246" w:rsidRDefault="00695246" w:rsidP="00C64CE7">
      <w:pPr>
        <w:tabs>
          <w:tab w:val="left" w:pos="900"/>
          <w:tab w:val="left" w:pos="3720"/>
        </w:tabs>
        <w:spacing w:line="360" w:lineRule="auto"/>
        <w:jc w:val="both"/>
        <w:rPr>
          <w:rFonts w:ascii="Times New Roman" w:hAnsi="Times New Roman" w:cs="Times New Roman"/>
          <w:bCs/>
          <w:sz w:val="24"/>
          <w:szCs w:val="24"/>
        </w:rPr>
      </w:pPr>
    </w:p>
    <w:p w:rsidR="00C64CE7" w:rsidRDefault="00695246" w:rsidP="00793351">
      <w:pPr>
        <w:tabs>
          <w:tab w:val="left" w:pos="709"/>
          <w:tab w:val="left" w:pos="900"/>
          <w:tab w:val="left" w:pos="3720"/>
        </w:tabs>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004D4401">
        <w:rPr>
          <w:rFonts w:ascii="Times New Roman" w:hAnsi="Times New Roman" w:cs="Times New Roman"/>
          <w:sz w:val="24"/>
          <w:szCs w:val="24"/>
        </w:rPr>
        <w:t>La figure IV-44</w:t>
      </w:r>
      <w:r w:rsidR="00C64CE7" w:rsidRPr="00C64CE7">
        <w:rPr>
          <w:rFonts w:ascii="Times New Roman" w:hAnsi="Times New Roman" w:cs="Times New Roman"/>
          <w:sz w:val="24"/>
          <w:szCs w:val="24"/>
        </w:rPr>
        <w:t xml:space="preserve"> montre que le meilleur taux d’élimination du Rouge de Nylosane est  obtenu à la valeur de pH acide. Ceci peut être expliqué sur la base du point de charge zéro pour l’adsorbant </w:t>
      </w:r>
      <w:r w:rsidR="004D4401" w:rsidRPr="00C64CE7">
        <w:rPr>
          <w:rFonts w:ascii="Times New Roman" w:hAnsi="Times New Roman" w:cs="Times New Roman"/>
          <w:sz w:val="24"/>
          <w:szCs w:val="24"/>
        </w:rPr>
        <w:t>utilisé</w:t>
      </w:r>
      <w:r w:rsidR="00C64CE7" w:rsidRPr="00C64CE7">
        <w:rPr>
          <w:rFonts w:ascii="Times New Roman" w:hAnsi="Times New Roman" w:cs="Times New Roman"/>
          <w:sz w:val="24"/>
          <w:szCs w:val="24"/>
        </w:rPr>
        <w:t>. Le pH</w:t>
      </w:r>
      <w:r w:rsidR="00C64CE7" w:rsidRPr="00C64CE7">
        <w:rPr>
          <w:rFonts w:ascii="Times New Roman" w:hAnsi="Times New Roman" w:cs="Times New Roman"/>
          <w:sz w:val="24"/>
          <w:szCs w:val="24"/>
          <w:vertAlign w:val="subscript"/>
        </w:rPr>
        <w:t>pcz</w:t>
      </w:r>
      <w:r w:rsidR="00C64CE7" w:rsidRPr="00C64CE7">
        <w:rPr>
          <w:rFonts w:ascii="Times New Roman" w:hAnsi="Times New Roman" w:cs="Times New Roman"/>
          <w:sz w:val="24"/>
          <w:szCs w:val="24"/>
        </w:rPr>
        <w:t xml:space="preserve"> du charbon actif commercial d’Aldrich est de 6.50</w:t>
      </w:r>
      <w:r>
        <w:rPr>
          <w:rFonts w:ascii="Times New Roman" w:hAnsi="Times New Roman" w:cs="Times New Roman"/>
          <w:sz w:val="24"/>
          <w:szCs w:val="24"/>
        </w:rPr>
        <w:t xml:space="preserve"> </w:t>
      </w:r>
      <w:r w:rsidR="00C64CE7" w:rsidRPr="00793351">
        <w:rPr>
          <w:rFonts w:ascii="Times New Roman" w:hAnsi="Times New Roman" w:cs="Times New Roman"/>
          <w:b/>
          <w:bCs/>
          <w:sz w:val="24"/>
          <w:szCs w:val="24"/>
        </w:rPr>
        <w:t>[</w:t>
      </w:r>
      <w:r w:rsidR="00793351" w:rsidRPr="00793351">
        <w:rPr>
          <w:rFonts w:ascii="Times New Roman" w:hAnsi="Times New Roman" w:cs="Times New Roman"/>
          <w:b/>
          <w:bCs/>
          <w:sz w:val="24"/>
          <w:szCs w:val="24"/>
        </w:rPr>
        <w:t>47</w:t>
      </w:r>
      <w:r w:rsidR="00C64CE7" w:rsidRPr="00793351">
        <w:rPr>
          <w:rFonts w:ascii="Times New Roman" w:hAnsi="Times New Roman" w:cs="Times New Roman"/>
          <w:b/>
          <w:bCs/>
          <w:sz w:val="24"/>
          <w:szCs w:val="24"/>
        </w:rPr>
        <w:t>]</w:t>
      </w:r>
      <w:r w:rsidR="00C64CE7" w:rsidRPr="00C64CE7">
        <w:rPr>
          <w:rFonts w:ascii="Times New Roman" w:hAnsi="Times New Roman" w:cs="Times New Roman"/>
          <w:sz w:val="24"/>
          <w:szCs w:val="24"/>
        </w:rPr>
        <w:t>. A un pH inférieur à ce point, la charge à la surface du charbon actif est positive, ce qui provoque une attraction électrostatique supérieure des anions de colorant, menant à une adsorption plus élevée pour le Rouge de Nylosane. A un pH supérieur au pH</w:t>
      </w:r>
      <w:r w:rsidR="00C64CE7" w:rsidRPr="00C64CE7">
        <w:rPr>
          <w:rFonts w:ascii="Times New Roman" w:hAnsi="Times New Roman" w:cs="Times New Roman"/>
          <w:sz w:val="24"/>
          <w:szCs w:val="24"/>
          <w:vertAlign w:val="subscript"/>
        </w:rPr>
        <w:t>pcz</w:t>
      </w:r>
      <w:r w:rsidR="00C64CE7" w:rsidRPr="00C64CE7">
        <w:rPr>
          <w:rFonts w:ascii="Times New Roman" w:hAnsi="Times New Roman" w:cs="Times New Roman"/>
          <w:sz w:val="24"/>
          <w:szCs w:val="24"/>
        </w:rPr>
        <w:t>, la surface du charbon actif devient négative donc il y a une répulsion entre les ions OH</w:t>
      </w:r>
      <w:r w:rsidR="00C64CE7" w:rsidRPr="00C64CE7">
        <w:rPr>
          <w:rFonts w:ascii="Times New Roman" w:hAnsi="Times New Roman" w:cs="Times New Roman"/>
          <w:sz w:val="24"/>
          <w:szCs w:val="24"/>
          <w:vertAlign w:val="superscript"/>
        </w:rPr>
        <w:t>-</w:t>
      </w:r>
      <w:r w:rsidR="00C64CE7" w:rsidRPr="00C64CE7">
        <w:rPr>
          <w:rFonts w:ascii="Times New Roman" w:hAnsi="Times New Roman" w:cs="Times New Roman"/>
          <w:sz w:val="24"/>
          <w:szCs w:val="24"/>
        </w:rPr>
        <w:t xml:space="preserve"> dans la solution et la charge négative du charbon actif diminuant ainsi l’adsorption.</w:t>
      </w:r>
    </w:p>
    <w:p w:rsidR="00695246" w:rsidRDefault="00695246" w:rsidP="00695246">
      <w:pPr>
        <w:tabs>
          <w:tab w:val="left" w:pos="709"/>
          <w:tab w:val="left" w:pos="900"/>
          <w:tab w:val="left" w:pos="3720"/>
        </w:tabs>
        <w:spacing w:line="360" w:lineRule="auto"/>
        <w:jc w:val="both"/>
        <w:rPr>
          <w:rFonts w:ascii="Times New Roman" w:hAnsi="Times New Roman" w:cs="Times New Roman"/>
          <w:sz w:val="24"/>
          <w:szCs w:val="24"/>
        </w:rPr>
      </w:pPr>
    </w:p>
    <w:p w:rsidR="00695246" w:rsidRPr="00C64CE7" w:rsidRDefault="00695246" w:rsidP="00695246">
      <w:pPr>
        <w:tabs>
          <w:tab w:val="left" w:pos="709"/>
          <w:tab w:val="left" w:pos="900"/>
          <w:tab w:val="left" w:pos="3720"/>
        </w:tabs>
        <w:spacing w:line="360" w:lineRule="auto"/>
        <w:jc w:val="both"/>
        <w:rPr>
          <w:rFonts w:ascii="Times New Roman" w:hAnsi="Times New Roman" w:cs="Times New Roman"/>
          <w:sz w:val="24"/>
          <w:szCs w:val="24"/>
        </w:rPr>
      </w:pPr>
    </w:p>
    <w:p w:rsidR="00695246" w:rsidRDefault="002C01EB" w:rsidP="00695246">
      <w:pPr>
        <w:spacing w:line="36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I</w:t>
      </w:r>
      <w:r w:rsidR="00C64CE7" w:rsidRPr="00C64CE7">
        <w:rPr>
          <w:rFonts w:ascii="Times New Roman" w:hAnsi="Times New Roman" w:cs="Times New Roman"/>
          <w:b/>
          <w:sz w:val="24"/>
          <w:szCs w:val="24"/>
        </w:rPr>
        <w:t xml:space="preserve">V.6.4. Etude de l’influence de la température sur </w:t>
      </w:r>
      <w:r w:rsidR="00695246">
        <w:rPr>
          <w:rFonts w:ascii="Times New Roman" w:hAnsi="Times New Roman" w:cs="Times New Roman"/>
          <w:b/>
          <w:sz w:val="24"/>
          <w:szCs w:val="24"/>
        </w:rPr>
        <w:t>l</w:t>
      </w:r>
      <w:r w:rsidR="00C64CE7" w:rsidRPr="00C64CE7">
        <w:rPr>
          <w:rFonts w:ascii="Times New Roman" w:hAnsi="Times New Roman" w:cs="Times New Roman"/>
          <w:b/>
          <w:sz w:val="24"/>
          <w:szCs w:val="24"/>
        </w:rPr>
        <w:t>’adsorption du Rouge de Nylosane</w:t>
      </w:r>
    </w:p>
    <w:p w:rsidR="00C64CE7" w:rsidRPr="00695246" w:rsidRDefault="0003162C" w:rsidP="00793351">
      <w:pPr>
        <w:tabs>
          <w:tab w:val="left" w:pos="709"/>
        </w:tabs>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Dans</w:t>
      </w:r>
      <w:r w:rsidR="00695246">
        <w:rPr>
          <w:rFonts w:ascii="Times New Roman" w:hAnsi="Times New Roman" w:cs="Times New Roman"/>
          <w:sz w:val="24"/>
          <w:szCs w:val="24"/>
        </w:rPr>
        <w:t xml:space="preserve"> la nature, les </w:t>
      </w:r>
      <w:r>
        <w:rPr>
          <w:rFonts w:ascii="Times New Roman" w:hAnsi="Times New Roman" w:cs="Times New Roman"/>
          <w:sz w:val="24"/>
          <w:szCs w:val="24"/>
        </w:rPr>
        <w:t>phénomènes</w:t>
      </w:r>
      <w:r w:rsidR="00695246">
        <w:rPr>
          <w:rFonts w:ascii="Times New Roman" w:hAnsi="Times New Roman" w:cs="Times New Roman"/>
          <w:sz w:val="24"/>
          <w:szCs w:val="24"/>
        </w:rPr>
        <w:t xml:space="preserve"> d’adsorption sont généralement </w:t>
      </w:r>
      <w:r>
        <w:rPr>
          <w:rFonts w:ascii="Times New Roman" w:hAnsi="Times New Roman" w:cs="Times New Roman"/>
          <w:sz w:val="24"/>
          <w:szCs w:val="24"/>
        </w:rPr>
        <w:t xml:space="preserve">exothermiques alors </w:t>
      </w:r>
      <w:r w:rsidR="00C64CE7" w:rsidRPr="00C64CE7">
        <w:rPr>
          <w:rFonts w:ascii="Times New Roman" w:hAnsi="Times New Roman" w:cs="Times New Roman"/>
          <w:sz w:val="24"/>
          <w:szCs w:val="24"/>
        </w:rPr>
        <w:t xml:space="preserve">que la désorption est endothermique. De ce fait, on peut admettre qu’une augmentation de la température affecte beaucoup plus l’adsorption physique que chimique. De nombreuses études de l’influence de la température sur l’adsorption des composés organiques ont été réalisées </w:t>
      </w:r>
      <w:r w:rsidR="00C64CE7" w:rsidRPr="00925CE4">
        <w:rPr>
          <w:rFonts w:ascii="Times New Roman" w:hAnsi="Times New Roman" w:cs="Times New Roman"/>
          <w:b/>
          <w:bCs/>
          <w:sz w:val="24"/>
          <w:szCs w:val="24"/>
        </w:rPr>
        <w:t>[</w:t>
      </w:r>
      <w:r w:rsidR="00793351">
        <w:rPr>
          <w:rFonts w:ascii="Times New Roman" w:hAnsi="Times New Roman" w:cs="Times New Roman"/>
          <w:b/>
          <w:bCs/>
          <w:sz w:val="24"/>
          <w:szCs w:val="24"/>
        </w:rPr>
        <w:t>48</w:t>
      </w:r>
      <w:r w:rsidR="00C64CE7" w:rsidRPr="00925CE4">
        <w:rPr>
          <w:rFonts w:ascii="Times New Roman" w:hAnsi="Times New Roman" w:cs="Times New Roman"/>
          <w:b/>
          <w:bCs/>
          <w:sz w:val="24"/>
          <w:szCs w:val="24"/>
        </w:rPr>
        <w:t xml:space="preserve">, </w:t>
      </w:r>
      <w:r w:rsidR="00793351">
        <w:rPr>
          <w:rFonts w:ascii="Times New Roman" w:hAnsi="Times New Roman" w:cs="Times New Roman"/>
          <w:b/>
          <w:bCs/>
          <w:sz w:val="24"/>
          <w:szCs w:val="24"/>
        </w:rPr>
        <w:t>49</w:t>
      </w:r>
      <w:r w:rsidR="00C64CE7" w:rsidRPr="00925CE4">
        <w:rPr>
          <w:rFonts w:ascii="Times New Roman" w:hAnsi="Times New Roman" w:cs="Times New Roman"/>
          <w:b/>
          <w:bCs/>
          <w:sz w:val="24"/>
          <w:szCs w:val="24"/>
        </w:rPr>
        <w:t xml:space="preserve">, </w:t>
      </w:r>
      <w:r w:rsidR="00793351">
        <w:rPr>
          <w:rFonts w:ascii="Times New Roman" w:hAnsi="Times New Roman" w:cs="Times New Roman"/>
          <w:b/>
          <w:bCs/>
          <w:sz w:val="24"/>
          <w:szCs w:val="24"/>
        </w:rPr>
        <w:t>50</w:t>
      </w:r>
      <w:r w:rsidR="00C64CE7" w:rsidRPr="00925CE4">
        <w:rPr>
          <w:rFonts w:ascii="Times New Roman" w:hAnsi="Times New Roman" w:cs="Times New Roman"/>
          <w:b/>
          <w:bCs/>
          <w:sz w:val="24"/>
          <w:szCs w:val="24"/>
        </w:rPr>
        <w:t xml:space="preserve">, </w:t>
      </w:r>
      <w:r w:rsidR="00793351">
        <w:rPr>
          <w:rFonts w:ascii="Times New Roman" w:hAnsi="Times New Roman" w:cs="Times New Roman"/>
          <w:b/>
          <w:bCs/>
          <w:sz w:val="24"/>
          <w:szCs w:val="24"/>
        </w:rPr>
        <w:t>51</w:t>
      </w:r>
      <w:r w:rsidR="00C64CE7" w:rsidRPr="00925CE4">
        <w:rPr>
          <w:rFonts w:ascii="Times New Roman" w:hAnsi="Times New Roman" w:cs="Times New Roman"/>
          <w:b/>
          <w:bCs/>
          <w:sz w:val="24"/>
          <w:szCs w:val="24"/>
        </w:rPr>
        <w:t>]</w:t>
      </w:r>
      <w:r w:rsidR="00C64CE7" w:rsidRPr="00C64CE7">
        <w:rPr>
          <w:rFonts w:ascii="Times New Roman" w:hAnsi="Times New Roman" w:cs="Times New Roman"/>
          <w:sz w:val="24"/>
          <w:szCs w:val="24"/>
        </w:rPr>
        <w:t xml:space="preserve">. Ces études ont montré que la relation entre la température et l’adsorption dépend essentiellement du couple adsorbant/adsorbat.  </w:t>
      </w:r>
    </w:p>
    <w:p w:rsidR="00C64CE7" w:rsidRPr="00C64CE7" w:rsidRDefault="00C64CE7" w:rsidP="00C64CE7">
      <w:pPr>
        <w:spacing w:line="360" w:lineRule="auto"/>
        <w:ind w:left="709" w:hanging="709"/>
        <w:jc w:val="both"/>
        <w:rPr>
          <w:rFonts w:ascii="Times New Roman" w:hAnsi="Times New Roman" w:cs="Times New Roman"/>
          <w:b/>
          <w:sz w:val="24"/>
          <w:szCs w:val="24"/>
        </w:rPr>
      </w:pPr>
    </w:p>
    <w:p w:rsidR="00C64CE7" w:rsidRDefault="00C64CE7" w:rsidP="0003162C">
      <w:pPr>
        <w:tabs>
          <w:tab w:val="left" w:pos="709"/>
        </w:tabs>
        <w:spacing w:line="360" w:lineRule="auto"/>
        <w:jc w:val="both"/>
        <w:rPr>
          <w:rFonts w:ascii="Times New Roman" w:hAnsi="Times New Roman" w:cs="Times New Roman"/>
          <w:sz w:val="24"/>
          <w:szCs w:val="24"/>
        </w:rPr>
      </w:pPr>
      <w:r w:rsidRPr="00C64CE7">
        <w:rPr>
          <w:rFonts w:ascii="Times New Roman" w:hAnsi="Times New Roman" w:cs="Times New Roman"/>
          <w:sz w:val="24"/>
          <w:szCs w:val="24"/>
        </w:rPr>
        <w:tab/>
        <w:t>Dans le but d’étudier l’influence des différentes températures sur l’adsorption du colorant</w:t>
      </w:r>
      <w:r w:rsidR="0003162C">
        <w:rPr>
          <w:rFonts w:ascii="Times New Roman" w:hAnsi="Times New Roman" w:cs="Times New Roman"/>
          <w:sz w:val="24"/>
          <w:szCs w:val="24"/>
        </w:rPr>
        <w:t xml:space="preserve"> RN</w:t>
      </w:r>
      <w:r w:rsidRPr="00C64CE7">
        <w:rPr>
          <w:rFonts w:ascii="Times New Roman" w:hAnsi="Times New Roman" w:cs="Times New Roman"/>
          <w:sz w:val="24"/>
          <w:szCs w:val="24"/>
        </w:rPr>
        <w:t>, une masse déterminée de l’adsorbant</w:t>
      </w:r>
      <w:r w:rsidRPr="00C64CE7">
        <w:rPr>
          <w:rFonts w:ascii="Times New Roman" w:hAnsi="Times New Roman" w:cs="Times New Roman"/>
          <w:sz w:val="24"/>
          <w:szCs w:val="24"/>
          <w:vertAlign w:val="subscript"/>
        </w:rPr>
        <w:t xml:space="preserve"> </w:t>
      </w:r>
      <w:r w:rsidRPr="00C64CE7">
        <w:rPr>
          <w:rFonts w:ascii="Times New Roman" w:hAnsi="Times New Roman" w:cs="Times New Roman"/>
          <w:sz w:val="24"/>
          <w:szCs w:val="24"/>
        </w:rPr>
        <w:t xml:space="preserve">a été mise en suspension dans une solution </w:t>
      </w:r>
      <w:r w:rsidR="0003162C">
        <w:rPr>
          <w:rFonts w:ascii="Times New Roman" w:hAnsi="Times New Roman" w:cs="Times New Roman"/>
          <w:sz w:val="24"/>
          <w:szCs w:val="24"/>
        </w:rPr>
        <w:t>de 25 mL de R</w:t>
      </w:r>
      <w:r w:rsidRPr="00C64CE7">
        <w:rPr>
          <w:rFonts w:ascii="Times New Roman" w:hAnsi="Times New Roman" w:cs="Times New Roman"/>
          <w:sz w:val="24"/>
          <w:szCs w:val="24"/>
        </w:rPr>
        <w:t xml:space="preserve">N. Le bécher contenant le mélange est placé dans un bain termostaté. L’agitation magnétique de la suspension assure d’une part la bonne dispersion du charbon dans la solution et l’homogénéité thermique dans la suspension. Le contacte (charbon-colorant) dure 2 heures sous des températures de </w:t>
      </w:r>
      <w:r w:rsidRPr="0003162C">
        <w:rPr>
          <w:rFonts w:ascii="Times New Roman" w:hAnsi="Times New Roman" w:cs="Times New Roman"/>
          <w:b/>
          <w:bCs/>
          <w:sz w:val="24"/>
          <w:szCs w:val="24"/>
        </w:rPr>
        <w:t>25</w:t>
      </w:r>
      <w:r w:rsidRPr="00C64CE7">
        <w:rPr>
          <w:rFonts w:ascii="Times New Roman" w:hAnsi="Times New Roman" w:cs="Times New Roman"/>
          <w:sz w:val="24"/>
          <w:szCs w:val="24"/>
        </w:rPr>
        <w:t xml:space="preserve">, </w:t>
      </w:r>
      <w:r w:rsidRPr="0003162C">
        <w:rPr>
          <w:rFonts w:ascii="Times New Roman" w:hAnsi="Times New Roman" w:cs="Times New Roman"/>
          <w:b/>
          <w:bCs/>
          <w:sz w:val="24"/>
          <w:szCs w:val="24"/>
        </w:rPr>
        <w:t>30</w:t>
      </w:r>
      <w:r w:rsidRPr="00C64CE7">
        <w:rPr>
          <w:rFonts w:ascii="Times New Roman" w:hAnsi="Times New Roman" w:cs="Times New Roman"/>
          <w:sz w:val="24"/>
          <w:szCs w:val="24"/>
        </w:rPr>
        <w:t xml:space="preserve"> et </w:t>
      </w:r>
      <w:r w:rsidRPr="0003162C">
        <w:rPr>
          <w:rFonts w:ascii="Times New Roman" w:hAnsi="Times New Roman" w:cs="Times New Roman"/>
          <w:b/>
          <w:bCs/>
          <w:sz w:val="24"/>
          <w:szCs w:val="24"/>
        </w:rPr>
        <w:t>40</w:t>
      </w:r>
      <w:r w:rsidRPr="00C64CE7">
        <w:rPr>
          <w:rFonts w:ascii="Times New Roman" w:hAnsi="Times New Roman" w:cs="Times New Roman"/>
          <w:sz w:val="24"/>
          <w:szCs w:val="24"/>
        </w:rPr>
        <w:t xml:space="preserve"> °C, puis centrifugé et analysé par spectrophotométrie.  </w:t>
      </w:r>
    </w:p>
    <w:p w:rsidR="0003162C" w:rsidRPr="00C64CE7" w:rsidRDefault="0003162C" w:rsidP="0003162C">
      <w:pPr>
        <w:tabs>
          <w:tab w:val="left" w:pos="709"/>
        </w:tabs>
        <w:spacing w:line="360" w:lineRule="auto"/>
        <w:jc w:val="both"/>
        <w:rPr>
          <w:rFonts w:ascii="Times New Roman" w:hAnsi="Times New Roman" w:cs="Times New Roman"/>
          <w:sz w:val="24"/>
          <w:szCs w:val="24"/>
        </w:rPr>
      </w:pPr>
    </w:p>
    <w:p w:rsidR="00C64CE7" w:rsidRPr="00C64CE7" w:rsidRDefault="00C64CE7" w:rsidP="004D4401">
      <w:pPr>
        <w:spacing w:line="360" w:lineRule="auto"/>
        <w:jc w:val="both"/>
        <w:rPr>
          <w:rFonts w:ascii="Times New Roman" w:hAnsi="Times New Roman" w:cs="Times New Roman"/>
          <w:sz w:val="24"/>
          <w:szCs w:val="24"/>
        </w:rPr>
      </w:pPr>
      <w:r w:rsidRPr="00C64CE7">
        <w:rPr>
          <w:rFonts w:ascii="Times New Roman" w:hAnsi="Times New Roman" w:cs="Times New Roman"/>
          <w:sz w:val="24"/>
          <w:szCs w:val="24"/>
        </w:rPr>
        <w:t xml:space="preserve">           Les résultats de ces </w:t>
      </w:r>
      <w:r w:rsidR="004D4401">
        <w:rPr>
          <w:rFonts w:ascii="Times New Roman" w:hAnsi="Times New Roman" w:cs="Times New Roman"/>
          <w:sz w:val="24"/>
          <w:szCs w:val="24"/>
        </w:rPr>
        <w:t>mesures sont mentionnés dans le tableau</w:t>
      </w:r>
      <w:r w:rsidRPr="00C64CE7">
        <w:rPr>
          <w:rFonts w:ascii="Times New Roman" w:hAnsi="Times New Roman" w:cs="Times New Roman"/>
          <w:sz w:val="24"/>
          <w:szCs w:val="24"/>
        </w:rPr>
        <w:t xml:space="preserve"> </w:t>
      </w:r>
      <w:r w:rsidR="00BF43EC">
        <w:rPr>
          <w:rFonts w:ascii="Times New Roman" w:hAnsi="Times New Roman" w:cs="Times New Roman"/>
          <w:sz w:val="24"/>
          <w:szCs w:val="24"/>
        </w:rPr>
        <w:t>IV-7</w:t>
      </w:r>
      <w:r w:rsidR="004D4401">
        <w:rPr>
          <w:rFonts w:ascii="Times New Roman" w:hAnsi="Times New Roman" w:cs="Times New Roman"/>
          <w:sz w:val="24"/>
          <w:szCs w:val="24"/>
        </w:rPr>
        <w:t xml:space="preserve"> et représentés sur la figure</w:t>
      </w:r>
      <w:r w:rsidRPr="00C64CE7">
        <w:rPr>
          <w:rFonts w:ascii="Times New Roman" w:hAnsi="Times New Roman" w:cs="Times New Roman"/>
          <w:sz w:val="24"/>
          <w:szCs w:val="24"/>
        </w:rPr>
        <w:t xml:space="preserve"> </w:t>
      </w:r>
      <w:r w:rsidR="004D4401">
        <w:rPr>
          <w:rFonts w:ascii="Times New Roman" w:hAnsi="Times New Roman" w:cs="Times New Roman"/>
          <w:sz w:val="24"/>
          <w:szCs w:val="24"/>
        </w:rPr>
        <w:t>IV-45</w:t>
      </w:r>
      <w:r w:rsidR="0003162C">
        <w:rPr>
          <w:rFonts w:ascii="Times New Roman" w:hAnsi="Times New Roman" w:cs="Times New Roman"/>
          <w:sz w:val="24"/>
          <w:szCs w:val="24"/>
        </w:rPr>
        <w:t>.</w:t>
      </w:r>
    </w:p>
    <w:p w:rsidR="00C64CE7" w:rsidRPr="00C64CE7" w:rsidRDefault="00C64CE7" w:rsidP="0003162C">
      <w:pPr>
        <w:spacing w:line="360" w:lineRule="auto"/>
        <w:jc w:val="both"/>
        <w:rPr>
          <w:rFonts w:ascii="Times New Roman" w:hAnsi="Times New Roman" w:cs="Times New Roman"/>
          <w:sz w:val="24"/>
          <w:szCs w:val="24"/>
        </w:rPr>
      </w:pPr>
    </w:p>
    <w:p w:rsidR="00C64CE7" w:rsidRPr="00C64CE7" w:rsidRDefault="00C64CE7" w:rsidP="00743E97">
      <w:pPr>
        <w:tabs>
          <w:tab w:val="left" w:pos="505"/>
        </w:tabs>
        <w:autoSpaceDE w:val="0"/>
        <w:autoSpaceDN w:val="0"/>
        <w:adjustRightInd w:val="0"/>
        <w:spacing w:line="360" w:lineRule="auto"/>
        <w:ind w:left="1134" w:hanging="1134"/>
        <w:jc w:val="both"/>
        <w:rPr>
          <w:rFonts w:ascii="Times New Roman" w:hAnsi="Times New Roman" w:cs="Times New Roman"/>
          <w:bCs/>
          <w:sz w:val="24"/>
          <w:szCs w:val="24"/>
        </w:rPr>
      </w:pPr>
      <w:r w:rsidRPr="00C64CE7">
        <w:rPr>
          <w:rFonts w:ascii="Times New Roman" w:hAnsi="Times New Roman" w:cs="Times New Roman"/>
          <w:b/>
          <w:bCs/>
          <w:sz w:val="24"/>
          <w:szCs w:val="24"/>
        </w:rPr>
        <w:t>Tableau </w:t>
      </w:r>
      <w:r w:rsidR="00BF43EC">
        <w:rPr>
          <w:rFonts w:ascii="Times New Roman" w:hAnsi="Times New Roman" w:cs="Times New Roman"/>
          <w:b/>
          <w:bCs/>
          <w:sz w:val="24"/>
          <w:szCs w:val="24"/>
        </w:rPr>
        <w:t>IV-7</w:t>
      </w:r>
      <w:r w:rsidR="00743E97" w:rsidRPr="008514E7">
        <w:rPr>
          <w:rFonts w:ascii="Times New Roman" w:hAnsi="Times New Roman" w:cs="Times New Roman"/>
          <w:b/>
          <w:bCs/>
          <w:sz w:val="24"/>
          <w:szCs w:val="24"/>
        </w:rPr>
        <w:t>:</w:t>
      </w:r>
      <w:r w:rsidRPr="00C64CE7">
        <w:rPr>
          <w:rFonts w:ascii="Times New Roman" w:hAnsi="Times New Roman" w:cs="Times New Roman"/>
          <w:b/>
          <w:bCs/>
          <w:sz w:val="24"/>
          <w:szCs w:val="24"/>
        </w:rPr>
        <w:t xml:space="preserve"> </w:t>
      </w:r>
      <w:r w:rsidRPr="00C64CE7">
        <w:rPr>
          <w:rFonts w:ascii="Times New Roman" w:hAnsi="Times New Roman" w:cs="Times New Roman"/>
          <w:sz w:val="24"/>
          <w:szCs w:val="24"/>
        </w:rPr>
        <w:t>Résultats  de l’effet de la température sur l’adsorption du RN</w:t>
      </w:r>
      <w:r w:rsidRPr="00C64CE7">
        <w:rPr>
          <w:rFonts w:ascii="Times New Roman" w:hAnsi="Times New Roman" w:cs="Times New Roman"/>
          <w:bCs/>
          <w:sz w:val="24"/>
          <w:szCs w:val="24"/>
        </w:rPr>
        <w:t>.</w:t>
      </w:r>
    </w:p>
    <w:tbl>
      <w:tblPr>
        <w:tblStyle w:val="Grilledutableau"/>
        <w:tblW w:w="5000" w:type="pct"/>
        <w:tblLook w:val="04A0"/>
      </w:tblPr>
      <w:tblGrid>
        <w:gridCol w:w="2363"/>
        <w:gridCol w:w="2307"/>
        <w:gridCol w:w="2309"/>
        <w:gridCol w:w="2309"/>
      </w:tblGrid>
      <w:tr w:rsidR="00C64CE7" w:rsidRPr="00C64CE7" w:rsidTr="0003162C">
        <w:trPr>
          <w:trHeight w:val="540"/>
        </w:trPr>
        <w:tc>
          <w:tcPr>
            <w:tcW w:w="1272" w:type="pct"/>
            <w:tcBorders>
              <w:top w:val="double" w:sz="4" w:space="0" w:color="auto"/>
              <w:left w:val="double" w:sz="4" w:space="0" w:color="auto"/>
              <w:bottom w:val="double" w:sz="4" w:space="0" w:color="auto"/>
              <w:right w:val="double" w:sz="4" w:space="0" w:color="auto"/>
            </w:tcBorders>
            <w:vAlign w:val="center"/>
          </w:tcPr>
          <w:p w:rsidR="00C64CE7" w:rsidRPr="0003162C" w:rsidRDefault="00C64CE7" w:rsidP="0003162C">
            <w:pPr>
              <w:spacing w:line="360" w:lineRule="auto"/>
              <w:jc w:val="center"/>
              <w:rPr>
                <w:rFonts w:ascii="Times New Roman" w:hAnsi="Times New Roman" w:cs="Times New Roman"/>
                <w:b/>
                <w:bCs/>
                <w:sz w:val="24"/>
                <w:szCs w:val="24"/>
              </w:rPr>
            </w:pPr>
            <w:r w:rsidRPr="0003162C">
              <w:rPr>
                <w:rFonts w:ascii="Times New Roman" w:hAnsi="Times New Roman" w:cs="Times New Roman"/>
                <w:b/>
                <w:bCs/>
                <w:sz w:val="24"/>
                <w:szCs w:val="24"/>
              </w:rPr>
              <w:t>Température (°K)</w:t>
            </w:r>
          </w:p>
        </w:tc>
        <w:tc>
          <w:tcPr>
            <w:tcW w:w="124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298</w:t>
            </w:r>
          </w:p>
        </w:tc>
        <w:tc>
          <w:tcPr>
            <w:tcW w:w="1243"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303</w:t>
            </w:r>
          </w:p>
        </w:tc>
        <w:tc>
          <w:tcPr>
            <w:tcW w:w="1243"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313</w:t>
            </w:r>
          </w:p>
        </w:tc>
      </w:tr>
      <w:tr w:rsidR="00C64CE7" w:rsidRPr="00C64CE7" w:rsidTr="0003162C">
        <w:tc>
          <w:tcPr>
            <w:tcW w:w="1272" w:type="pct"/>
            <w:tcBorders>
              <w:top w:val="double" w:sz="4" w:space="0" w:color="auto"/>
              <w:left w:val="double" w:sz="4" w:space="0" w:color="auto"/>
              <w:bottom w:val="double" w:sz="4" w:space="0" w:color="auto"/>
              <w:right w:val="double" w:sz="4" w:space="0" w:color="auto"/>
            </w:tcBorders>
            <w:vAlign w:val="center"/>
          </w:tcPr>
          <w:p w:rsidR="00C64CE7" w:rsidRPr="0003162C" w:rsidRDefault="00C64CE7" w:rsidP="0003162C">
            <w:pPr>
              <w:spacing w:line="360" w:lineRule="auto"/>
              <w:jc w:val="center"/>
              <w:rPr>
                <w:rFonts w:ascii="Times New Roman" w:hAnsi="Times New Roman" w:cs="Times New Roman"/>
                <w:b/>
                <w:bCs/>
                <w:sz w:val="24"/>
                <w:szCs w:val="24"/>
              </w:rPr>
            </w:pPr>
            <w:r w:rsidRPr="0003162C">
              <w:rPr>
                <w:rFonts w:ascii="Times New Roman" w:hAnsi="Times New Roman" w:cs="Times New Roman"/>
                <w:b/>
                <w:bCs/>
                <w:sz w:val="24"/>
                <w:szCs w:val="24"/>
              </w:rPr>
              <w:t>Céq (mg/L)</w:t>
            </w:r>
          </w:p>
        </w:tc>
        <w:tc>
          <w:tcPr>
            <w:tcW w:w="124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11.88</w:t>
            </w:r>
          </w:p>
        </w:tc>
        <w:tc>
          <w:tcPr>
            <w:tcW w:w="1243"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19.43</w:t>
            </w:r>
          </w:p>
        </w:tc>
        <w:tc>
          <w:tcPr>
            <w:tcW w:w="1243"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20.18</w:t>
            </w:r>
          </w:p>
        </w:tc>
      </w:tr>
      <w:tr w:rsidR="00C64CE7" w:rsidRPr="00C64CE7" w:rsidTr="0003162C">
        <w:tc>
          <w:tcPr>
            <w:tcW w:w="1272" w:type="pct"/>
            <w:tcBorders>
              <w:top w:val="double" w:sz="4" w:space="0" w:color="auto"/>
              <w:left w:val="double" w:sz="4" w:space="0" w:color="auto"/>
              <w:bottom w:val="double" w:sz="4" w:space="0" w:color="auto"/>
              <w:right w:val="double" w:sz="4" w:space="0" w:color="auto"/>
            </w:tcBorders>
            <w:vAlign w:val="center"/>
          </w:tcPr>
          <w:p w:rsidR="00C64CE7" w:rsidRPr="0003162C" w:rsidRDefault="0003162C" w:rsidP="0003162C">
            <w:pPr>
              <w:spacing w:line="360" w:lineRule="auto"/>
              <w:jc w:val="center"/>
              <w:rPr>
                <w:rFonts w:ascii="Times New Roman" w:hAnsi="Times New Roman" w:cs="Times New Roman"/>
                <w:b/>
                <w:bCs/>
                <w:sz w:val="24"/>
                <w:szCs w:val="24"/>
              </w:rPr>
            </w:pPr>
            <w:r w:rsidRPr="0003162C">
              <w:rPr>
                <w:rFonts w:ascii="Times New Roman" w:hAnsi="Times New Roman" w:cs="Times New Roman"/>
                <w:b/>
                <w:bCs/>
                <w:sz w:val="24"/>
                <w:szCs w:val="24"/>
              </w:rPr>
              <w:t xml:space="preserve">Taux </w:t>
            </w:r>
            <w:r w:rsidR="00C64CE7" w:rsidRPr="0003162C">
              <w:rPr>
                <w:rFonts w:ascii="Times New Roman" w:hAnsi="Times New Roman" w:cs="Times New Roman"/>
                <w:b/>
                <w:bCs/>
                <w:sz w:val="24"/>
                <w:szCs w:val="24"/>
              </w:rPr>
              <w:t>d’élimination(%)</w:t>
            </w:r>
          </w:p>
        </w:tc>
        <w:tc>
          <w:tcPr>
            <w:tcW w:w="1242"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97.03</w:t>
            </w:r>
          </w:p>
        </w:tc>
        <w:tc>
          <w:tcPr>
            <w:tcW w:w="1243"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95.14</w:t>
            </w:r>
          </w:p>
        </w:tc>
        <w:tc>
          <w:tcPr>
            <w:tcW w:w="1243"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3162C">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94.95</w:t>
            </w:r>
          </w:p>
        </w:tc>
      </w:tr>
    </w:tbl>
    <w:p w:rsidR="00C64CE7" w:rsidRDefault="00C64CE7" w:rsidP="00C64CE7">
      <w:pPr>
        <w:spacing w:line="360" w:lineRule="auto"/>
        <w:ind w:left="567"/>
        <w:jc w:val="both"/>
        <w:rPr>
          <w:rFonts w:ascii="Times New Roman" w:hAnsi="Times New Roman" w:cs="Times New Roman"/>
          <w:sz w:val="24"/>
          <w:szCs w:val="24"/>
        </w:rPr>
      </w:pPr>
    </w:p>
    <w:p w:rsidR="0003162C" w:rsidRDefault="0003162C" w:rsidP="00C64CE7">
      <w:pPr>
        <w:spacing w:line="360" w:lineRule="auto"/>
        <w:ind w:left="567"/>
        <w:jc w:val="both"/>
        <w:rPr>
          <w:rFonts w:ascii="Times New Roman" w:hAnsi="Times New Roman" w:cs="Times New Roman"/>
          <w:sz w:val="24"/>
          <w:szCs w:val="24"/>
        </w:rPr>
      </w:pPr>
    </w:p>
    <w:p w:rsidR="0003162C" w:rsidRDefault="0003162C" w:rsidP="00C64CE7">
      <w:pPr>
        <w:spacing w:line="360" w:lineRule="auto"/>
        <w:ind w:left="567"/>
        <w:jc w:val="both"/>
        <w:rPr>
          <w:rFonts w:ascii="Times New Roman" w:hAnsi="Times New Roman" w:cs="Times New Roman"/>
          <w:sz w:val="24"/>
          <w:szCs w:val="24"/>
        </w:rPr>
      </w:pPr>
    </w:p>
    <w:p w:rsidR="0003162C" w:rsidRPr="00C64CE7" w:rsidRDefault="0003162C" w:rsidP="00C64CE7">
      <w:pPr>
        <w:spacing w:line="360" w:lineRule="auto"/>
        <w:ind w:left="567"/>
        <w:jc w:val="both"/>
        <w:rPr>
          <w:rFonts w:ascii="Times New Roman" w:hAnsi="Times New Roman" w:cs="Times New Roman"/>
          <w:sz w:val="24"/>
          <w:szCs w:val="24"/>
        </w:rPr>
      </w:pPr>
    </w:p>
    <w:p w:rsidR="00C64CE7" w:rsidRPr="00C64CE7" w:rsidRDefault="00C64CE7" w:rsidP="00C64CE7">
      <w:pPr>
        <w:spacing w:line="360" w:lineRule="auto"/>
        <w:ind w:left="567"/>
        <w:jc w:val="both"/>
        <w:rPr>
          <w:rFonts w:ascii="Times New Roman" w:hAnsi="Times New Roman" w:cs="Times New Roman"/>
          <w:sz w:val="24"/>
          <w:szCs w:val="24"/>
        </w:rPr>
      </w:pPr>
      <w:r w:rsidRPr="00C64CE7">
        <w:rPr>
          <w:rFonts w:ascii="Times New Roman" w:hAnsi="Times New Roman" w:cs="Times New Roman"/>
          <w:noProof/>
          <w:sz w:val="24"/>
          <w:szCs w:val="24"/>
          <w:lang w:eastAsia="fr-FR"/>
        </w:rPr>
        <w:drawing>
          <wp:inline distT="0" distB="0" distL="0" distR="0">
            <wp:extent cx="4680000" cy="2809875"/>
            <wp:effectExtent l="19050" t="0" r="25350" b="0"/>
            <wp:docPr id="23"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C64CE7" w:rsidRPr="00C64CE7" w:rsidRDefault="00C64CE7" w:rsidP="00E60521">
      <w:pPr>
        <w:tabs>
          <w:tab w:val="left" w:pos="505"/>
        </w:tabs>
        <w:autoSpaceDE w:val="0"/>
        <w:autoSpaceDN w:val="0"/>
        <w:adjustRightInd w:val="0"/>
        <w:spacing w:line="360" w:lineRule="auto"/>
        <w:ind w:left="1134" w:hanging="1134"/>
        <w:jc w:val="both"/>
        <w:rPr>
          <w:rFonts w:ascii="Times New Roman" w:hAnsi="Times New Roman" w:cs="Times New Roman"/>
          <w:bCs/>
          <w:sz w:val="24"/>
          <w:szCs w:val="24"/>
        </w:rPr>
      </w:pPr>
      <w:r w:rsidRPr="00C64CE7">
        <w:rPr>
          <w:rFonts w:ascii="Times New Roman" w:hAnsi="Times New Roman" w:cs="Times New Roman"/>
          <w:b/>
          <w:sz w:val="24"/>
          <w:szCs w:val="24"/>
        </w:rPr>
        <w:t xml:space="preserve">Figure </w:t>
      </w:r>
      <w:r w:rsidR="00E60521">
        <w:rPr>
          <w:rFonts w:ascii="Times New Roman" w:hAnsi="Times New Roman" w:cs="Times New Roman"/>
          <w:b/>
          <w:bCs/>
          <w:sz w:val="24"/>
          <w:szCs w:val="24"/>
        </w:rPr>
        <w:t>IV-45</w:t>
      </w:r>
      <w:r w:rsidR="00E60521" w:rsidRPr="008514E7">
        <w:rPr>
          <w:rFonts w:ascii="Times New Roman" w:hAnsi="Times New Roman" w:cs="Times New Roman"/>
          <w:b/>
          <w:bCs/>
          <w:sz w:val="24"/>
          <w:szCs w:val="24"/>
        </w:rPr>
        <w:t>:</w:t>
      </w:r>
      <w:r w:rsidR="00E60521" w:rsidRPr="00004E15">
        <w:rPr>
          <w:rFonts w:ascii="Times New Roman" w:hAnsi="Times New Roman" w:cs="Times New Roman"/>
          <w:sz w:val="24"/>
          <w:szCs w:val="24"/>
        </w:rPr>
        <w:t xml:space="preserve"> </w:t>
      </w:r>
      <w:r w:rsidRPr="00C64CE7">
        <w:rPr>
          <w:rFonts w:ascii="Times New Roman" w:hAnsi="Times New Roman" w:cs="Times New Roman"/>
          <w:sz w:val="24"/>
          <w:szCs w:val="24"/>
        </w:rPr>
        <w:t>Effet de la température sur l’adsorption du Rouge de Nylosane</w:t>
      </w:r>
      <w:r w:rsidRPr="00C64CE7">
        <w:rPr>
          <w:rFonts w:ascii="Times New Roman" w:hAnsi="Times New Roman" w:cs="Times New Roman"/>
          <w:bCs/>
          <w:sz w:val="24"/>
          <w:szCs w:val="24"/>
        </w:rPr>
        <w:t>.</w:t>
      </w:r>
    </w:p>
    <w:p w:rsidR="00C64CE7" w:rsidRPr="00C64CE7" w:rsidRDefault="00C64CE7" w:rsidP="00C64CE7">
      <w:pPr>
        <w:spacing w:line="360" w:lineRule="auto"/>
        <w:ind w:firstLine="708"/>
        <w:jc w:val="both"/>
        <w:rPr>
          <w:rFonts w:ascii="Times New Roman" w:hAnsi="Times New Roman" w:cs="Times New Roman"/>
          <w:sz w:val="24"/>
          <w:szCs w:val="24"/>
        </w:rPr>
      </w:pPr>
    </w:p>
    <w:p w:rsidR="0003162C" w:rsidRDefault="00C64CE7" w:rsidP="004D4401">
      <w:pPr>
        <w:tabs>
          <w:tab w:val="left" w:pos="709"/>
        </w:tabs>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La figure</w:t>
      </w:r>
      <w:r w:rsidR="004D4401">
        <w:rPr>
          <w:rFonts w:ascii="Times New Roman" w:hAnsi="Times New Roman" w:cs="Times New Roman"/>
          <w:sz w:val="24"/>
          <w:szCs w:val="24"/>
        </w:rPr>
        <w:t xml:space="preserve"> IV-45</w:t>
      </w:r>
      <w:r w:rsidRPr="00C64CE7">
        <w:rPr>
          <w:rFonts w:ascii="Times New Roman" w:hAnsi="Times New Roman" w:cs="Times New Roman"/>
          <w:sz w:val="24"/>
          <w:szCs w:val="24"/>
        </w:rPr>
        <w:t xml:space="preserve"> montre que le taux d’élimination du colorant RN diminue avec l’augmentation de la température. Par conséquent, on peut déduire que l’excitation thermique de la réaction d’adsorption n’a pas amél</w:t>
      </w:r>
      <w:r w:rsidR="0003162C">
        <w:rPr>
          <w:rFonts w:ascii="Times New Roman" w:hAnsi="Times New Roman" w:cs="Times New Roman"/>
          <w:sz w:val="24"/>
          <w:szCs w:val="24"/>
        </w:rPr>
        <w:t>ioré les capacités d’adsorption</w:t>
      </w:r>
      <w:r w:rsidRPr="00C64CE7">
        <w:rPr>
          <w:rFonts w:ascii="Times New Roman" w:hAnsi="Times New Roman" w:cs="Times New Roman"/>
          <w:sz w:val="24"/>
          <w:szCs w:val="24"/>
        </w:rPr>
        <w:t xml:space="preserve">. </w:t>
      </w:r>
    </w:p>
    <w:p w:rsidR="0003162C" w:rsidRDefault="0003162C" w:rsidP="0003162C">
      <w:pPr>
        <w:tabs>
          <w:tab w:val="left" w:pos="709"/>
        </w:tabs>
        <w:spacing w:line="360" w:lineRule="auto"/>
        <w:ind w:firstLine="708"/>
        <w:jc w:val="both"/>
        <w:rPr>
          <w:rFonts w:ascii="Times New Roman" w:hAnsi="Times New Roman" w:cs="Times New Roman"/>
          <w:sz w:val="24"/>
          <w:szCs w:val="24"/>
        </w:rPr>
      </w:pPr>
    </w:p>
    <w:p w:rsidR="004D4401" w:rsidRPr="00C64CE7" w:rsidRDefault="004D4401" w:rsidP="0003162C">
      <w:pPr>
        <w:tabs>
          <w:tab w:val="left" w:pos="709"/>
        </w:tabs>
        <w:spacing w:line="360" w:lineRule="auto"/>
        <w:ind w:firstLine="708"/>
        <w:jc w:val="both"/>
        <w:rPr>
          <w:rFonts w:ascii="Times New Roman" w:hAnsi="Times New Roman" w:cs="Times New Roman"/>
          <w:sz w:val="24"/>
          <w:szCs w:val="24"/>
        </w:rPr>
      </w:pPr>
    </w:p>
    <w:p w:rsidR="00C64CE7" w:rsidRPr="00C64CE7" w:rsidRDefault="002C01EB" w:rsidP="0003162C">
      <w:pPr>
        <w:spacing w:line="360" w:lineRule="auto"/>
        <w:jc w:val="both"/>
        <w:rPr>
          <w:rFonts w:ascii="Times New Roman" w:hAnsi="Times New Roman" w:cs="Times New Roman"/>
          <w:b/>
          <w:sz w:val="24"/>
          <w:szCs w:val="24"/>
        </w:rPr>
      </w:pPr>
      <w:r>
        <w:rPr>
          <w:rFonts w:ascii="Times New Roman" w:hAnsi="Times New Roman" w:cs="Times New Roman"/>
          <w:b/>
          <w:sz w:val="24"/>
          <w:szCs w:val="24"/>
        </w:rPr>
        <w:t>I</w:t>
      </w:r>
      <w:r w:rsidR="00C64CE7" w:rsidRPr="00C64CE7">
        <w:rPr>
          <w:rFonts w:ascii="Times New Roman" w:hAnsi="Times New Roman" w:cs="Times New Roman"/>
          <w:b/>
          <w:sz w:val="24"/>
          <w:szCs w:val="24"/>
        </w:rPr>
        <w:t>V.6.5. Isotherme d’adsorption du Rouge de Nylosane</w:t>
      </w:r>
    </w:p>
    <w:p w:rsidR="00C64CE7" w:rsidRDefault="00C64CE7" w:rsidP="0003162C">
      <w:pPr>
        <w:tabs>
          <w:tab w:val="left" w:pos="709"/>
        </w:tabs>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L’isotherme d’adsorption est la courbe liant, à une température fixée, la quantité de produit adsorbée par masse initiale d’adsorbant à la concentration restant en phase fluide après équilibre d’adsorption. Son allure est représentative de certains phénomènes mis en jeu : adsorption monocouche ou multicouches…..</w:t>
      </w:r>
    </w:p>
    <w:p w:rsidR="0003162C" w:rsidRDefault="0003162C" w:rsidP="0003162C">
      <w:pPr>
        <w:tabs>
          <w:tab w:val="left" w:pos="709"/>
        </w:tabs>
        <w:spacing w:line="360" w:lineRule="auto"/>
        <w:ind w:firstLine="708"/>
        <w:jc w:val="both"/>
        <w:rPr>
          <w:rFonts w:ascii="Times New Roman" w:hAnsi="Times New Roman" w:cs="Times New Roman"/>
          <w:sz w:val="24"/>
          <w:szCs w:val="24"/>
        </w:rPr>
      </w:pPr>
    </w:p>
    <w:p w:rsidR="0003162C" w:rsidRDefault="0003162C" w:rsidP="0003162C">
      <w:pPr>
        <w:tabs>
          <w:tab w:val="left" w:pos="709"/>
        </w:tabs>
        <w:spacing w:line="360" w:lineRule="auto"/>
        <w:ind w:firstLine="708"/>
        <w:jc w:val="both"/>
        <w:rPr>
          <w:rFonts w:ascii="Times New Roman" w:hAnsi="Times New Roman" w:cs="Times New Roman"/>
          <w:sz w:val="24"/>
          <w:szCs w:val="24"/>
        </w:rPr>
      </w:pPr>
    </w:p>
    <w:p w:rsidR="0003162C" w:rsidRDefault="0003162C" w:rsidP="0003162C">
      <w:pPr>
        <w:tabs>
          <w:tab w:val="left" w:pos="709"/>
        </w:tabs>
        <w:spacing w:line="360" w:lineRule="auto"/>
        <w:ind w:firstLine="708"/>
        <w:jc w:val="both"/>
        <w:rPr>
          <w:rFonts w:ascii="Times New Roman" w:hAnsi="Times New Roman" w:cs="Times New Roman"/>
          <w:sz w:val="24"/>
          <w:szCs w:val="24"/>
        </w:rPr>
      </w:pPr>
    </w:p>
    <w:p w:rsidR="004D4401" w:rsidRDefault="004D4401" w:rsidP="0003162C">
      <w:pPr>
        <w:tabs>
          <w:tab w:val="left" w:pos="709"/>
        </w:tabs>
        <w:spacing w:line="360" w:lineRule="auto"/>
        <w:ind w:firstLine="708"/>
        <w:jc w:val="both"/>
        <w:rPr>
          <w:rFonts w:ascii="Times New Roman" w:hAnsi="Times New Roman" w:cs="Times New Roman"/>
          <w:sz w:val="24"/>
          <w:szCs w:val="24"/>
        </w:rPr>
      </w:pPr>
    </w:p>
    <w:p w:rsidR="004D4401" w:rsidRPr="00C64CE7" w:rsidRDefault="004D4401" w:rsidP="0003162C">
      <w:pPr>
        <w:tabs>
          <w:tab w:val="left" w:pos="709"/>
        </w:tabs>
        <w:spacing w:line="360" w:lineRule="auto"/>
        <w:ind w:firstLine="708"/>
        <w:jc w:val="both"/>
        <w:rPr>
          <w:rFonts w:ascii="Times New Roman" w:hAnsi="Times New Roman" w:cs="Times New Roman"/>
          <w:sz w:val="24"/>
          <w:szCs w:val="24"/>
        </w:rPr>
      </w:pPr>
    </w:p>
    <w:p w:rsidR="00C64CE7" w:rsidRPr="00C64CE7" w:rsidRDefault="002C01EB" w:rsidP="002C01EB">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w:t>
      </w:r>
      <w:r w:rsidR="00C64CE7" w:rsidRPr="00C64CE7">
        <w:rPr>
          <w:rFonts w:ascii="Times New Roman" w:hAnsi="Times New Roman" w:cs="Times New Roman"/>
          <w:b/>
          <w:bCs/>
          <w:sz w:val="24"/>
          <w:szCs w:val="24"/>
        </w:rPr>
        <w:t>V.</w:t>
      </w:r>
      <w:r>
        <w:rPr>
          <w:rFonts w:ascii="Times New Roman" w:hAnsi="Times New Roman" w:cs="Times New Roman"/>
          <w:b/>
          <w:bCs/>
          <w:sz w:val="24"/>
          <w:szCs w:val="24"/>
        </w:rPr>
        <w:t>6</w:t>
      </w:r>
      <w:r w:rsidR="00C64CE7" w:rsidRPr="00C64CE7">
        <w:rPr>
          <w:rFonts w:ascii="Times New Roman" w:hAnsi="Times New Roman" w:cs="Times New Roman"/>
          <w:b/>
          <w:bCs/>
          <w:sz w:val="24"/>
          <w:szCs w:val="24"/>
        </w:rPr>
        <w:t>.5.1. Représentation graphique d’une isotherme d’adsorption</w:t>
      </w:r>
    </w:p>
    <w:p w:rsidR="00C64CE7" w:rsidRDefault="00C64CE7" w:rsidP="00C64CE7">
      <w:pPr>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L’isotherme d’adsorption, caractéristique de l’équilibre thermodynamique entre un adsorbant et un adsorbat, s’obtient à partir d’expériences en batch ou l’on mesure la concentration stabilisée de l’adsorbat restant en phase fluide après adsorption. La quantité d’adsorbat présente sur l’adsorbant q</w:t>
      </w:r>
      <w:r w:rsidRPr="00C64CE7">
        <w:rPr>
          <w:rFonts w:ascii="Times New Roman" w:hAnsi="Times New Roman" w:cs="Times New Roman"/>
          <w:sz w:val="24"/>
          <w:szCs w:val="24"/>
          <w:vertAlign w:val="subscript"/>
        </w:rPr>
        <w:t>e</w:t>
      </w:r>
      <w:r w:rsidRPr="00C64CE7">
        <w:rPr>
          <w:rFonts w:ascii="Times New Roman" w:hAnsi="Times New Roman" w:cs="Times New Roman"/>
          <w:sz w:val="24"/>
          <w:szCs w:val="24"/>
        </w:rPr>
        <w:t xml:space="preserve"> (exprimée en mg/g d’adsorbant) en fonction de la quantité d’adsorbat restant en solution C</w:t>
      </w:r>
      <w:r w:rsidRPr="004D4401">
        <w:rPr>
          <w:rFonts w:ascii="Times New Roman" w:hAnsi="Times New Roman" w:cs="Times New Roman"/>
          <w:sz w:val="24"/>
          <w:szCs w:val="24"/>
          <w:vertAlign w:val="subscript"/>
        </w:rPr>
        <w:t>éq</w:t>
      </w:r>
      <w:r w:rsidRPr="00C64CE7">
        <w:rPr>
          <w:rFonts w:ascii="Times New Roman" w:hAnsi="Times New Roman" w:cs="Times New Roman"/>
          <w:sz w:val="24"/>
          <w:szCs w:val="24"/>
        </w:rPr>
        <w:t xml:space="preserve"> (exprimé en mg/L) est calculée à l’aide du bilan matière suivant :</w:t>
      </w:r>
    </w:p>
    <w:p w:rsidR="00891579" w:rsidRPr="00C64CE7" w:rsidRDefault="00891579" w:rsidP="00C64CE7">
      <w:pPr>
        <w:spacing w:line="360" w:lineRule="auto"/>
        <w:ind w:firstLine="708"/>
        <w:jc w:val="both"/>
        <w:rPr>
          <w:rFonts w:ascii="Times New Roman" w:hAnsi="Times New Roman" w:cs="Times New Roman"/>
          <w:sz w:val="24"/>
          <w:szCs w:val="24"/>
        </w:rPr>
      </w:pPr>
    </w:p>
    <w:p w:rsidR="00891579" w:rsidRPr="003C7F17" w:rsidRDefault="00891579" w:rsidP="002D0F8F">
      <w:pPr>
        <w:tabs>
          <w:tab w:val="left" w:pos="1418"/>
          <w:tab w:val="left" w:pos="7371"/>
        </w:tabs>
        <w:spacing w:line="360" w:lineRule="auto"/>
        <w:ind w:firstLine="708"/>
        <w:jc w:val="both"/>
        <w:rPr>
          <w:rFonts w:ascii="Times New Roman" w:hAnsi="Times New Roman" w:cs="Times New Roman"/>
          <w:sz w:val="24"/>
          <w:szCs w:val="24"/>
          <w:lang w:val="en-US"/>
        </w:rPr>
      </w:pPr>
      <w:r w:rsidRPr="00891579">
        <w:rPr>
          <w:rFonts w:ascii="Times New Roman" w:hAnsi="Times New Roman" w:cs="Times New Roman"/>
          <w:sz w:val="24"/>
          <w:szCs w:val="24"/>
        </w:rPr>
        <w:t xml:space="preserve">           </w:t>
      </w:r>
      <w:r w:rsidR="00C64CE7" w:rsidRPr="003C7F17">
        <w:rPr>
          <w:rFonts w:ascii="Times New Roman" w:hAnsi="Times New Roman" w:cs="Times New Roman"/>
          <w:b/>
          <w:bCs/>
          <w:sz w:val="24"/>
          <w:szCs w:val="24"/>
          <w:lang w:val="en-US"/>
        </w:rPr>
        <w:t>q</w:t>
      </w:r>
      <w:r w:rsidR="00C64CE7" w:rsidRPr="003C7F17">
        <w:rPr>
          <w:rFonts w:ascii="Times New Roman" w:hAnsi="Times New Roman" w:cs="Times New Roman"/>
          <w:b/>
          <w:bCs/>
          <w:sz w:val="24"/>
          <w:szCs w:val="24"/>
          <w:vertAlign w:val="subscript"/>
          <w:lang w:val="en-US"/>
        </w:rPr>
        <w:t>e</w:t>
      </w:r>
      <w:r w:rsidRPr="003C7F17">
        <w:rPr>
          <w:rFonts w:ascii="Times New Roman" w:hAnsi="Times New Roman" w:cs="Times New Roman"/>
          <w:b/>
          <w:bCs/>
          <w:sz w:val="24"/>
          <w:szCs w:val="24"/>
          <w:vertAlign w:val="subscript"/>
          <w:lang w:val="en-US"/>
        </w:rPr>
        <w:t xml:space="preserve"> </w:t>
      </w:r>
      <w:r w:rsidR="00C64CE7" w:rsidRPr="003C7F17">
        <w:rPr>
          <w:rFonts w:ascii="Times New Roman" w:hAnsi="Times New Roman" w:cs="Times New Roman"/>
          <w:b/>
          <w:bCs/>
          <w:sz w:val="24"/>
          <w:szCs w:val="24"/>
          <w:lang w:val="en-US"/>
        </w:rPr>
        <w:t>=</w:t>
      </w:r>
      <w:r w:rsidRPr="003C7F17">
        <w:rPr>
          <w:rFonts w:ascii="Times New Roman" w:hAnsi="Times New Roman" w:cs="Times New Roman"/>
          <w:b/>
          <w:bCs/>
          <w:sz w:val="24"/>
          <w:szCs w:val="24"/>
          <w:lang w:val="en-US"/>
        </w:rPr>
        <w:t xml:space="preserve"> </w:t>
      </w:r>
      <w:r w:rsidR="00C64CE7" w:rsidRPr="003C7F17">
        <w:rPr>
          <w:rFonts w:ascii="Times New Roman" w:hAnsi="Times New Roman" w:cs="Times New Roman"/>
          <w:b/>
          <w:bCs/>
          <w:sz w:val="24"/>
          <w:szCs w:val="24"/>
          <w:lang w:val="en-US"/>
        </w:rPr>
        <w:t>[(Co-Céq)/m.1000].V</w:t>
      </w:r>
      <w:r w:rsidR="00C64CE7" w:rsidRPr="003C7F17">
        <w:rPr>
          <w:rFonts w:ascii="Times New Roman" w:hAnsi="Times New Roman" w:cs="Times New Roman"/>
          <w:i/>
          <w:iCs/>
          <w:sz w:val="24"/>
          <w:szCs w:val="24"/>
          <w:lang w:val="en-US"/>
        </w:rPr>
        <w:t xml:space="preserve">                             </w:t>
      </w:r>
      <w:r w:rsidR="002D0F8F" w:rsidRPr="003C7F17">
        <w:rPr>
          <w:rFonts w:ascii="Times New Roman" w:hAnsi="Times New Roman" w:cs="Times New Roman"/>
          <w:i/>
          <w:iCs/>
          <w:sz w:val="24"/>
          <w:szCs w:val="24"/>
          <w:lang w:val="en-US"/>
        </w:rPr>
        <w:t xml:space="preserve">                            </w:t>
      </w:r>
      <w:r w:rsidR="00C64CE7" w:rsidRPr="003C7F17">
        <w:rPr>
          <w:rFonts w:ascii="Times New Roman" w:hAnsi="Times New Roman" w:cs="Times New Roman"/>
          <w:sz w:val="24"/>
          <w:szCs w:val="24"/>
          <w:lang w:val="en-US"/>
        </w:rPr>
        <w:t>(</w:t>
      </w:r>
      <w:r w:rsidR="002D0F8F" w:rsidRPr="003C7F17">
        <w:rPr>
          <w:rFonts w:ascii="Times New Roman" w:hAnsi="Times New Roman" w:cs="Times New Roman"/>
          <w:sz w:val="24"/>
          <w:szCs w:val="24"/>
          <w:lang w:val="en-US"/>
        </w:rPr>
        <w:t>IV-23</w:t>
      </w:r>
      <w:r w:rsidR="00C64CE7" w:rsidRPr="003C7F17">
        <w:rPr>
          <w:rFonts w:ascii="Times New Roman" w:hAnsi="Times New Roman" w:cs="Times New Roman"/>
          <w:sz w:val="24"/>
          <w:szCs w:val="24"/>
          <w:lang w:val="en-US"/>
        </w:rPr>
        <w:t>)</w:t>
      </w:r>
    </w:p>
    <w:p w:rsidR="00891579" w:rsidRPr="003C7F17" w:rsidRDefault="00891579" w:rsidP="00891579">
      <w:pPr>
        <w:tabs>
          <w:tab w:val="left" w:pos="1418"/>
        </w:tabs>
        <w:spacing w:line="360" w:lineRule="auto"/>
        <w:ind w:firstLine="708"/>
        <w:jc w:val="both"/>
        <w:rPr>
          <w:rFonts w:ascii="Times New Roman" w:hAnsi="Times New Roman" w:cs="Times New Roman"/>
          <w:i/>
          <w:iCs/>
          <w:sz w:val="24"/>
          <w:szCs w:val="24"/>
          <w:lang w:val="en-US"/>
        </w:rPr>
      </w:pPr>
    </w:p>
    <w:p w:rsidR="00C64CE7" w:rsidRPr="00891579" w:rsidRDefault="00891579" w:rsidP="00891579">
      <w:pPr>
        <w:tabs>
          <w:tab w:val="left" w:pos="1418"/>
        </w:tabs>
        <w:spacing w:line="360" w:lineRule="auto"/>
        <w:jc w:val="both"/>
        <w:rPr>
          <w:rFonts w:ascii="Times New Roman" w:hAnsi="Times New Roman" w:cs="Times New Roman"/>
          <w:sz w:val="24"/>
          <w:szCs w:val="24"/>
        </w:rPr>
      </w:pPr>
      <w:r w:rsidRPr="004D4401">
        <w:rPr>
          <w:rFonts w:ascii="Times New Roman" w:hAnsi="Times New Roman" w:cs="Times New Roman"/>
          <w:sz w:val="28"/>
          <w:szCs w:val="28"/>
        </w:rPr>
        <w:t>-</w:t>
      </w:r>
      <w:r w:rsidR="00C64CE7" w:rsidRPr="004D4401">
        <w:rPr>
          <w:rFonts w:ascii="Times New Roman" w:hAnsi="Times New Roman" w:cs="Times New Roman"/>
          <w:b/>
          <w:bCs/>
          <w:sz w:val="24"/>
          <w:szCs w:val="24"/>
        </w:rPr>
        <w:t>Co :</w:t>
      </w:r>
      <w:r w:rsidR="00C64CE7" w:rsidRPr="00891579">
        <w:rPr>
          <w:rFonts w:ascii="Times New Roman" w:hAnsi="Times New Roman" w:cs="Times New Roman"/>
          <w:sz w:val="24"/>
          <w:szCs w:val="24"/>
        </w:rPr>
        <w:t xml:space="preserve"> concentration initiale de l’adsorbat (mg/L).</w:t>
      </w:r>
    </w:p>
    <w:p w:rsidR="00C64CE7" w:rsidRPr="00891579" w:rsidRDefault="00891579" w:rsidP="00891579">
      <w:pPr>
        <w:spacing w:line="360" w:lineRule="auto"/>
        <w:jc w:val="both"/>
        <w:rPr>
          <w:rFonts w:ascii="Times New Roman" w:hAnsi="Times New Roman" w:cs="Times New Roman"/>
          <w:sz w:val="24"/>
          <w:szCs w:val="24"/>
        </w:rPr>
      </w:pPr>
      <w:r w:rsidRPr="004D4401">
        <w:rPr>
          <w:rFonts w:ascii="Times New Roman" w:hAnsi="Times New Roman" w:cs="Times New Roman"/>
          <w:sz w:val="28"/>
          <w:szCs w:val="28"/>
        </w:rPr>
        <w:t>-</w:t>
      </w:r>
      <w:r w:rsidR="00C64CE7" w:rsidRPr="004D4401">
        <w:rPr>
          <w:rFonts w:ascii="Times New Roman" w:hAnsi="Times New Roman" w:cs="Times New Roman"/>
          <w:b/>
          <w:bCs/>
          <w:sz w:val="24"/>
          <w:szCs w:val="24"/>
        </w:rPr>
        <w:t>Céq :</w:t>
      </w:r>
      <w:r w:rsidR="00C64CE7" w:rsidRPr="00891579">
        <w:rPr>
          <w:rFonts w:ascii="Times New Roman" w:hAnsi="Times New Roman" w:cs="Times New Roman"/>
          <w:sz w:val="24"/>
          <w:szCs w:val="24"/>
        </w:rPr>
        <w:t xml:space="preserve"> concentration à l’équilibre de l’adsorbat (mg/L).</w:t>
      </w:r>
    </w:p>
    <w:p w:rsidR="00C64CE7" w:rsidRPr="00891579" w:rsidRDefault="00891579" w:rsidP="00891579">
      <w:pPr>
        <w:spacing w:line="360" w:lineRule="auto"/>
        <w:jc w:val="both"/>
        <w:rPr>
          <w:rFonts w:ascii="Times New Roman" w:hAnsi="Times New Roman" w:cs="Times New Roman"/>
          <w:sz w:val="24"/>
          <w:szCs w:val="24"/>
        </w:rPr>
      </w:pPr>
      <w:r w:rsidRPr="004D4401">
        <w:rPr>
          <w:rFonts w:ascii="Times New Roman" w:hAnsi="Times New Roman" w:cs="Times New Roman"/>
          <w:sz w:val="28"/>
          <w:szCs w:val="28"/>
        </w:rPr>
        <w:t>-</w:t>
      </w:r>
      <w:r w:rsidR="00C64CE7" w:rsidRPr="004D4401">
        <w:rPr>
          <w:rFonts w:ascii="Times New Roman" w:hAnsi="Times New Roman" w:cs="Times New Roman"/>
          <w:b/>
          <w:bCs/>
          <w:sz w:val="24"/>
          <w:szCs w:val="24"/>
        </w:rPr>
        <w:t>V:</w:t>
      </w:r>
      <w:r w:rsidR="00C64CE7" w:rsidRPr="00891579">
        <w:rPr>
          <w:rFonts w:ascii="Times New Roman" w:hAnsi="Times New Roman" w:cs="Times New Roman"/>
          <w:sz w:val="24"/>
          <w:szCs w:val="24"/>
        </w:rPr>
        <w:t xml:space="preserve"> volume d’adsorbat (mL).</w:t>
      </w:r>
    </w:p>
    <w:p w:rsidR="00C64CE7" w:rsidRPr="00891579" w:rsidRDefault="00891579" w:rsidP="00891579">
      <w:pPr>
        <w:tabs>
          <w:tab w:val="left" w:pos="1740"/>
        </w:tabs>
        <w:spacing w:line="360" w:lineRule="auto"/>
        <w:jc w:val="both"/>
        <w:rPr>
          <w:rFonts w:ascii="Times New Roman" w:hAnsi="Times New Roman" w:cs="Times New Roman"/>
          <w:sz w:val="24"/>
          <w:szCs w:val="24"/>
        </w:rPr>
      </w:pPr>
      <w:r w:rsidRPr="00891579">
        <w:rPr>
          <w:rFonts w:ascii="Times New Roman" w:hAnsi="Times New Roman" w:cs="Times New Roman"/>
          <w:b/>
          <w:bCs/>
          <w:sz w:val="28"/>
          <w:szCs w:val="28"/>
        </w:rPr>
        <w:t>-</w:t>
      </w:r>
      <w:r w:rsidR="00C64CE7" w:rsidRPr="004D4401">
        <w:rPr>
          <w:rFonts w:ascii="Times New Roman" w:hAnsi="Times New Roman" w:cs="Times New Roman"/>
          <w:b/>
          <w:bCs/>
          <w:sz w:val="24"/>
          <w:szCs w:val="24"/>
        </w:rPr>
        <w:t>m:</w:t>
      </w:r>
      <w:r w:rsidR="00C64CE7" w:rsidRPr="00891579">
        <w:rPr>
          <w:rFonts w:ascii="Times New Roman" w:hAnsi="Times New Roman" w:cs="Times New Roman"/>
          <w:sz w:val="24"/>
          <w:szCs w:val="24"/>
        </w:rPr>
        <w:t xml:space="preserve"> masse de l’adsorbant (g).</w:t>
      </w:r>
    </w:p>
    <w:p w:rsidR="00C64CE7" w:rsidRPr="00C64CE7" w:rsidRDefault="00C64CE7" w:rsidP="00C64CE7">
      <w:pPr>
        <w:spacing w:line="360" w:lineRule="auto"/>
        <w:ind w:firstLine="708"/>
        <w:jc w:val="both"/>
        <w:rPr>
          <w:rFonts w:ascii="Times New Roman" w:hAnsi="Times New Roman" w:cs="Times New Roman"/>
          <w:sz w:val="24"/>
          <w:szCs w:val="24"/>
        </w:rPr>
      </w:pPr>
    </w:p>
    <w:p w:rsidR="00891579" w:rsidRDefault="00891579" w:rsidP="00891579">
      <w:pPr>
        <w:tabs>
          <w:tab w:val="left" w:pos="567"/>
          <w:tab w:val="left" w:pos="709"/>
          <w:tab w:val="left" w:pos="174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64CE7" w:rsidRPr="00C64CE7" w:rsidRDefault="00891579" w:rsidP="002D0F8F">
      <w:pPr>
        <w:tabs>
          <w:tab w:val="left" w:pos="567"/>
          <w:tab w:val="left" w:pos="709"/>
          <w:tab w:val="left" w:pos="1740"/>
        </w:tabs>
        <w:spacing w:line="360" w:lineRule="auto"/>
        <w:jc w:val="both"/>
        <w:rPr>
          <w:rFonts w:ascii="Times New Roman" w:hAnsi="Times New Roman" w:cs="Times New Roman"/>
          <w:sz w:val="24"/>
          <w:szCs w:val="24"/>
        </w:rPr>
      </w:pPr>
      <w:r>
        <w:rPr>
          <w:rFonts w:ascii="Times New Roman" w:hAnsi="Times New Roman" w:cs="Times New Roman"/>
          <w:bCs/>
          <w:sz w:val="24"/>
          <w:szCs w:val="24"/>
        </w:rPr>
        <w:tab/>
        <w:t xml:space="preserve">  </w:t>
      </w:r>
      <w:r w:rsidR="00C64CE7" w:rsidRPr="00C64CE7">
        <w:rPr>
          <w:rFonts w:ascii="Times New Roman" w:hAnsi="Times New Roman" w:cs="Times New Roman"/>
          <w:bCs/>
          <w:sz w:val="24"/>
          <w:szCs w:val="24"/>
        </w:rPr>
        <w:t>Le temps, la dose e</w:t>
      </w:r>
      <w:r w:rsidR="004D4401">
        <w:rPr>
          <w:rFonts w:ascii="Times New Roman" w:hAnsi="Times New Roman" w:cs="Times New Roman"/>
          <w:bCs/>
          <w:sz w:val="24"/>
          <w:szCs w:val="24"/>
        </w:rPr>
        <w:t>t le pH optimaux ont été choisis</w:t>
      </w:r>
      <w:r w:rsidR="00C64CE7" w:rsidRPr="00C64CE7">
        <w:rPr>
          <w:rFonts w:ascii="Times New Roman" w:hAnsi="Times New Roman" w:cs="Times New Roman"/>
          <w:bCs/>
          <w:sz w:val="24"/>
          <w:szCs w:val="24"/>
        </w:rPr>
        <w:t xml:space="preserve"> pour établir l’isotherme d’adsorption du Rouge de Nylosane, 25mL des solutions de concentrations initiales allant de 100 à 2400mg/L ont été mélangés avec l’adsorbant, le tout est agité pendant un temps déterminé </w:t>
      </w:r>
      <w:r w:rsidRPr="00C64CE7">
        <w:rPr>
          <w:rFonts w:ascii="Times New Roman" w:hAnsi="Times New Roman" w:cs="Times New Roman"/>
          <w:bCs/>
          <w:sz w:val="24"/>
          <w:szCs w:val="24"/>
        </w:rPr>
        <w:t>préalablement</w:t>
      </w:r>
      <w:r>
        <w:rPr>
          <w:rFonts w:ascii="Times New Roman" w:hAnsi="Times New Roman" w:cs="Times New Roman"/>
          <w:bCs/>
          <w:sz w:val="24"/>
          <w:szCs w:val="24"/>
        </w:rPr>
        <w:t>,</w:t>
      </w:r>
      <w:r w:rsidR="00656844">
        <w:rPr>
          <w:rFonts w:ascii="Times New Roman" w:hAnsi="Times New Roman" w:cs="Times New Roman"/>
          <w:sz w:val="24"/>
          <w:szCs w:val="24"/>
        </w:rPr>
        <w:t xml:space="preserve"> puis filtré et analysé.</w:t>
      </w:r>
      <w:r w:rsidR="00C64CE7" w:rsidRPr="00C64CE7">
        <w:rPr>
          <w:rFonts w:ascii="Times New Roman" w:hAnsi="Times New Roman" w:cs="Times New Roman"/>
          <w:sz w:val="24"/>
          <w:szCs w:val="24"/>
        </w:rPr>
        <w:t xml:space="preserve"> </w:t>
      </w:r>
      <w:r w:rsidR="00656844" w:rsidRPr="00C64CE7">
        <w:rPr>
          <w:rFonts w:ascii="Times New Roman" w:hAnsi="Times New Roman" w:cs="Times New Roman"/>
          <w:sz w:val="24"/>
          <w:szCs w:val="24"/>
        </w:rPr>
        <w:t>La</w:t>
      </w:r>
      <w:r w:rsidR="00C64CE7" w:rsidRPr="00C64CE7">
        <w:rPr>
          <w:rFonts w:ascii="Times New Roman" w:hAnsi="Times New Roman" w:cs="Times New Roman"/>
          <w:sz w:val="24"/>
          <w:szCs w:val="24"/>
        </w:rPr>
        <w:t xml:space="preserve"> quantité q</w:t>
      </w:r>
      <w:r w:rsidR="00C64CE7" w:rsidRPr="00C64CE7">
        <w:rPr>
          <w:rFonts w:ascii="Times New Roman" w:hAnsi="Times New Roman" w:cs="Times New Roman"/>
          <w:sz w:val="24"/>
          <w:szCs w:val="24"/>
          <w:vertAlign w:val="subscript"/>
        </w:rPr>
        <w:t>e</w:t>
      </w:r>
      <w:r w:rsidR="00C64CE7" w:rsidRPr="00C64CE7">
        <w:rPr>
          <w:rFonts w:ascii="Times New Roman" w:hAnsi="Times New Roman" w:cs="Times New Roman"/>
          <w:sz w:val="24"/>
          <w:szCs w:val="24"/>
        </w:rPr>
        <w:t xml:space="preserve">  est calculée selon l’équation (</w:t>
      </w:r>
      <w:r w:rsidR="002D0F8F">
        <w:rPr>
          <w:rFonts w:ascii="Times New Roman" w:hAnsi="Times New Roman" w:cs="Times New Roman"/>
          <w:sz w:val="24"/>
          <w:szCs w:val="24"/>
        </w:rPr>
        <w:t>IV-23</w:t>
      </w:r>
      <w:r w:rsidR="00C64CE7" w:rsidRPr="00C64CE7">
        <w:rPr>
          <w:rFonts w:ascii="Times New Roman" w:hAnsi="Times New Roman" w:cs="Times New Roman"/>
          <w:sz w:val="24"/>
          <w:szCs w:val="24"/>
        </w:rPr>
        <w:t>).</w:t>
      </w:r>
    </w:p>
    <w:p w:rsidR="00891579" w:rsidRDefault="00891579" w:rsidP="00891579">
      <w:pPr>
        <w:tabs>
          <w:tab w:val="left" w:pos="567"/>
          <w:tab w:val="left" w:pos="709"/>
          <w:tab w:val="left" w:pos="1740"/>
        </w:tabs>
        <w:spacing w:line="360" w:lineRule="auto"/>
        <w:jc w:val="both"/>
        <w:rPr>
          <w:rFonts w:ascii="Times New Roman" w:hAnsi="Times New Roman" w:cs="Times New Roman"/>
          <w:bCs/>
          <w:sz w:val="24"/>
          <w:szCs w:val="24"/>
        </w:rPr>
      </w:pPr>
    </w:p>
    <w:p w:rsidR="00C64CE7" w:rsidRPr="00C64CE7" w:rsidRDefault="00891579" w:rsidP="00BF43EC">
      <w:pPr>
        <w:tabs>
          <w:tab w:val="left" w:pos="567"/>
          <w:tab w:val="left" w:pos="709"/>
          <w:tab w:val="left" w:pos="1740"/>
        </w:tabs>
        <w:spacing w:line="360" w:lineRule="auto"/>
        <w:jc w:val="both"/>
        <w:rPr>
          <w:rFonts w:ascii="Times New Roman" w:hAnsi="Times New Roman" w:cs="Times New Roman"/>
          <w:sz w:val="24"/>
          <w:szCs w:val="24"/>
        </w:rPr>
      </w:pPr>
      <w:r>
        <w:rPr>
          <w:rFonts w:ascii="Times New Roman" w:hAnsi="Times New Roman" w:cs="Times New Roman"/>
          <w:bCs/>
          <w:sz w:val="24"/>
          <w:szCs w:val="24"/>
        </w:rPr>
        <w:tab/>
        <w:t xml:space="preserve">  </w:t>
      </w:r>
      <w:r w:rsidR="00C64CE7" w:rsidRPr="00C64CE7">
        <w:rPr>
          <w:rFonts w:ascii="Times New Roman" w:hAnsi="Times New Roman" w:cs="Times New Roman"/>
          <w:sz w:val="24"/>
          <w:szCs w:val="24"/>
        </w:rPr>
        <w:t>Les résultats d’adsorption obtenus sont tabulés dans le tableau</w:t>
      </w:r>
      <w:r w:rsidR="00656844">
        <w:rPr>
          <w:rFonts w:ascii="Times New Roman" w:hAnsi="Times New Roman" w:cs="Times New Roman"/>
          <w:sz w:val="24"/>
          <w:szCs w:val="24"/>
        </w:rPr>
        <w:t xml:space="preserve"> IV-</w:t>
      </w:r>
      <w:r w:rsidR="00BF43EC">
        <w:rPr>
          <w:rFonts w:ascii="Times New Roman" w:hAnsi="Times New Roman" w:cs="Times New Roman"/>
          <w:sz w:val="24"/>
          <w:szCs w:val="24"/>
        </w:rPr>
        <w:t>8</w:t>
      </w:r>
      <w:r w:rsidR="00C64CE7" w:rsidRPr="00C64CE7">
        <w:rPr>
          <w:rFonts w:ascii="Times New Roman" w:hAnsi="Times New Roman" w:cs="Times New Roman"/>
          <w:sz w:val="24"/>
          <w:szCs w:val="24"/>
        </w:rPr>
        <w:t xml:space="preserve"> et </w:t>
      </w:r>
      <w:r w:rsidR="00656844">
        <w:rPr>
          <w:rFonts w:ascii="Times New Roman" w:hAnsi="Times New Roman" w:cs="Times New Roman"/>
          <w:sz w:val="24"/>
          <w:szCs w:val="24"/>
        </w:rPr>
        <w:t>représentés graphiquement sur la figure</w:t>
      </w:r>
      <w:r w:rsidR="00C64CE7" w:rsidRPr="00C64CE7">
        <w:rPr>
          <w:rFonts w:ascii="Times New Roman" w:hAnsi="Times New Roman" w:cs="Times New Roman"/>
          <w:sz w:val="24"/>
          <w:szCs w:val="24"/>
        </w:rPr>
        <w:t xml:space="preserve"> </w:t>
      </w:r>
      <w:r w:rsidR="00656844">
        <w:rPr>
          <w:rFonts w:ascii="Times New Roman" w:hAnsi="Times New Roman" w:cs="Times New Roman"/>
          <w:sz w:val="24"/>
          <w:szCs w:val="24"/>
        </w:rPr>
        <w:t>IV-46</w:t>
      </w:r>
      <w:r w:rsidR="00C64CE7" w:rsidRPr="00C64CE7">
        <w:rPr>
          <w:rFonts w:ascii="Times New Roman" w:hAnsi="Times New Roman" w:cs="Times New Roman"/>
          <w:sz w:val="24"/>
          <w:szCs w:val="24"/>
        </w:rPr>
        <w:t xml:space="preserve">. </w:t>
      </w:r>
    </w:p>
    <w:p w:rsidR="00C64CE7" w:rsidRPr="00C64CE7" w:rsidRDefault="00C64CE7" w:rsidP="00C64CE7">
      <w:pPr>
        <w:tabs>
          <w:tab w:val="left" w:pos="567"/>
          <w:tab w:val="left" w:pos="709"/>
          <w:tab w:val="left" w:pos="1740"/>
        </w:tabs>
        <w:spacing w:line="360" w:lineRule="auto"/>
        <w:jc w:val="both"/>
        <w:rPr>
          <w:rFonts w:ascii="Times New Roman" w:hAnsi="Times New Roman" w:cs="Times New Roman"/>
          <w:sz w:val="24"/>
          <w:szCs w:val="24"/>
        </w:rPr>
      </w:pPr>
    </w:p>
    <w:p w:rsidR="00C64CE7" w:rsidRPr="00C64CE7" w:rsidRDefault="00C64CE7" w:rsidP="00C64CE7">
      <w:pPr>
        <w:tabs>
          <w:tab w:val="left" w:pos="567"/>
          <w:tab w:val="left" w:pos="709"/>
          <w:tab w:val="left" w:pos="1740"/>
        </w:tabs>
        <w:spacing w:line="360" w:lineRule="auto"/>
        <w:jc w:val="both"/>
        <w:rPr>
          <w:rFonts w:ascii="Times New Roman" w:hAnsi="Times New Roman" w:cs="Times New Roman"/>
          <w:sz w:val="24"/>
          <w:szCs w:val="24"/>
        </w:rPr>
      </w:pPr>
    </w:p>
    <w:p w:rsidR="00C64CE7" w:rsidRPr="00C64CE7" w:rsidRDefault="00F92C58" w:rsidP="00BF43EC">
      <w:pPr>
        <w:tabs>
          <w:tab w:val="left" w:pos="2713"/>
        </w:tabs>
        <w:spacing w:line="360" w:lineRule="auto"/>
        <w:ind w:left="993" w:hanging="993"/>
        <w:jc w:val="both"/>
        <w:rPr>
          <w:rFonts w:ascii="Times New Roman" w:hAnsi="Times New Roman" w:cs="Times New Roman"/>
          <w:sz w:val="24"/>
          <w:szCs w:val="24"/>
        </w:rPr>
      </w:pPr>
      <w:r w:rsidRPr="00997642">
        <w:rPr>
          <w:rFonts w:ascii="Times New Roman" w:hAnsi="Times New Roman" w:cs="Times New Roman"/>
          <w:b/>
          <w:bCs/>
          <w:sz w:val="24"/>
          <w:szCs w:val="24"/>
        </w:rPr>
        <w:t xml:space="preserve">Tableau </w:t>
      </w:r>
      <w:r w:rsidR="00672304">
        <w:rPr>
          <w:rFonts w:ascii="Times New Roman" w:hAnsi="Times New Roman" w:cs="Times New Roman"/>
          <w:b/>
          <w:bCs/>
          <w:sz w:val="24"/>
          <w:szCs w:val="24"/>
        </w:rPr>
        <w:t>IV-</w:t>
      </w:r>
      <w:r w:rsidR="00BF43EC">
        <w:rPr>
          <w:rFonts w:ascii="Times New Roman" w:hAnsi="Times New Roman" w:cs="Times New Roman"/>
          <w:b/>
          <w:bCs/>
          <w:sz w:val="24"/>
          <w:szCs w:val="24"/>
        </w:rPr>
        <w:t>8</w:t>
      </w:r>
      <w:r w:rsidR="00743E97" w:rsidRPr="008514E7">
        <w:rPr>
          <w:rFonts w:ascii="Times New Roman" w:hAnsi="Times New Roman" w:cs="Times New Roman"/>
          <w:b/>
          <w:bCs/>
          <w:sz w:val="24"/>
          <w:szCs w:val="24"/>
        </w:rPr>
        <w:t>:</w:t>
      </w:r>
      <w:r w:rsidR="00743E97" w:rsidRPr="00004E15">
        <w:rPr>
          <w:rFonts w:ascii="Times New Roman" w:hAnsi="Times New Roman" w:cs="Times New Roman"/>
          <w:sz w:val="24"/>
          <w:szCs w:val="24"/>
        </w:rPr>
        <w:t xml:space="preserve"> </w:t>
      </w:r>
      <w:r>
        <w:rPr>
          <w:rFonts w:ascii="Times New Roman" w:hAnsi="Times New Roman" w:cs="Times New Roman"/>
          <w:sz w:val="24"/>
          <w:szCs w:val="24"/>
        </w:rPr>
        <w:t xml:space="preserve">Résultats de </w:t>
      </w:r>
      <w:r w:rsidR="006E7580">
        <w:rPr>
          <w:rFonts w:ascii="Times New Roman" w:hAnsi="Times New Roman" w:cs="Times New Roman"/>
          <w:sz w:val="24"/>
          <w:szCs w:val="24"/>
        </w:rPr>
        <w:t>l’isotherme</w:t>
      </w:r>
      <w:r>
        <w:rPr>
          <w:rFonts w:ascii="Times New Roman" w:hAnsi="Times New Roman" w:cs="Times New Roman"/>
          <w:sz w:val="24"/>
          <w:szCs w:val="24"/>
        </w:rPr>
        <w:t xml:space="preserve"> d’adsorption du rouge de Nylosane.</w:t>
      </w:r>
    </w:p>
    <w:tbl>
      <w:tblPr>
        <w:tblStyle w:val="Grilledutableau"/>
        <w:tblW w:w="5000" w:type="pct"/>
        <w:tblLook w:val="04A0"/>
      </w:tblPr>
      <w:tblGrid>
        <w:gridCol w:w="1257"/>
        <w:gridCol w:w="1155"/>
        <w:gridCol w:w="1155"/>
        <w:gridCol w:w="1154"/>
        <w:gridCol w:w="1180"/>
        <w:gridCol w:w="1154"/>
        <w:gridCol w:w="1154"/>
        <w:gridCol w:w="1079"/>
      </w:tblGrid>
      <w:tr w:rsidR="00C64CE7" w:rsidRPr="00C64CE7" w:rsidTr="00F92C58">
        <w:trPr>
          <w:trHeight w:val="498"/>
        </w:trPr>
        <w:tc>
          <w:tcPr>
            <w:tcW w:w="677"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b/>
                <w:bCs/>
                <w:sz w:val="24"/>
                <w:szCs w:val="24"/>
              </w:rPr>
              <w:t>C</w:t>
            </w:r>
            <w:r w:rsidRPr="00C64CE7">
              <w:rPr>
                <w:rFonts w:ascii="Times New Roman" w:hAnsi="Times New Roman" w:cs="Times New Roman"/>
                <w:b/>
                <w:bCs/>
                <w:sz w:val="24"/>
                <w:szCs w:val="24"/>
                <w:vertAlign w:val="subscript"/>
              </w:rPr>
              <w:t>0</w:t>
            </w:r>
            <w:r w:rsidRPr="00C64CE7">
              <w:rPr>
                <w:rFonts w:ascii="Times New Roman" w:hAnsi="Times New Roman" w:cs="Times New Roman"/>
                <w:b/>
                <w:bCs/>
                <w:sz w:val="24"/>
                <w:szCs w:val="24"/>
              </w:rPr>
              <w:t>(mg/L)</w:t>
            </w:r>
          </w:p>
        </w:tc>
        <w:tc>
          <w:tcPr>
            <w:tcW w:w="622"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100</w:t>
            </w:r>
          </w:p>
        </w:tc>
        <w:tc>
          <w:tcPr>
            <w:tcW w:w="622"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200</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300</w:t>
            </w:r>
          </w:p>
        </w:tc>
        <w:tc>
          <w:tcPr>
            <w:tcW w:w="635"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400</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500</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600</w:t>
            </w:r>
          </w:p>
        </w:tc>
        <w:tc>
          <w:tcPr>
            <w:tcW w:w="58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700</w:t>
            </w:r>
          </w:p>
        </w:tc>
      </w:tr>
      <w:tr w:rsidR="00C64CE7" w:rsidRPr="00C64CE7" w:rsidTr="00F92C58">
        <w:trPr>
          <w:trHeight w:val="521"/>
        </w:trPr>
        <w:tc>
          <w:tcPr>
            <w:tcW w:w="677"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2713"/>
              </w:tabs>
              <w:spacing w:line="360" w:lineRule="auto"/>
              <w:jc w:val="center"/>
              <w:rPr>
                <w:rFonts w:ascii="Times New Roman" w:hAnsi="Times New Roman" w:cs="Times New Roman"/>
                <w:b/>
                <w:bCs/>
                <w:sz w:val="24"/>
                <w:szCs w:val="24"/>
                <w:vertAlign w:val="subscript"/>
              </w:rPr>
            </w:pPr>
            <w:r w:rsidRPr="00C64CE7">
              <w:rPr>
                <w:rFonts w:ascii="Times New Roman" w:hAnsi="Times New Roman" w:cs="Times New Roman"/>
                <w:b/>
                <w:bCs/>
                <w:sz w:val="24"/>
                <w:szCs w:val="24"/>
              </w:rPr>
              <w:t>C</w:t>
            </w:r>
            <w:r w:rsidRPr="00C64CE7">
              <w:rPr>
                <w:rFonts w:ascii="Times New Roman" w:hAnsi="Times New Roman" w:cs="Times New Roman"/>
                <w:b/>
                <w:bCs/>
                <w:sz w:val="24"/>
                <w:szCs w:val="24"/>
                <w:vertAlign w:val="subscript"/>
              </w:rPr>
              <w:t>éq</w:t>
            </w:r>
            <w:r w:rsidRPr="00C64CE7">
              <w:rPr>
                <w:rFonts w:ascii="Times New Roman" w:hAnsi="Times New Roman" w:cs="Times New Roman"/>
                <w:b/>
                <w:bCs/>
                <w:sz w:val="24"/>
                <w:szCs w:val="24"/>
              </w:rPr>
              <w:t>(mg/L)</w:t>
            </w:r>
          </w:p>
        </w:tc>
        <w:tc>
          <w:tcPr>
            <w:tcW w:w="622"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7,50</w:t>
            </w:r>
          </w:p>
        </w:tc>
        <w:tc>
          <w:tcPr>
            <w:tcW w:w="622"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10,19</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12,69</w:t>
            </w:r>
          </w:p>
        </w:tc>
        <w:tc>
          <w:tcPr>
            <w:tcW w:w="635"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19,56</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19,75</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27,25</w:t>
            </w:r>
          </w:p>
        </w:tc>
        <w:tc>
          <w:tcPr>
            <w:tcW w:w="58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29,94</w:t>
            </w:r>
          </w:p>
        </w:tc>
      </w:tr>
      <w:tr w:rsidR="00C64CE7" w:rsidRPr="00C64CE7" w:rsidTr="00F92C58">
        <w:trPr>
          <w:trHeight w:val="556"/>
        </w:trPr>
        <w:tc>
          <w:tcPr>
            <w:tcW w:w="677" w:type="pct"/>
            <w:tcBorders>
              <w:top w:val="double" w:sz="4" w:space="0" w:color="auto"/>
              <w:left w:val="double" w:sz="4" w:space="0" w:color="auto"/>
              <w:bottom w:val="dashDotStroked" w:sz="24" w:space="0" w:color="auto"/>
              <w:right w:val="double" w:sz="4" w:space="0" w:color="auto"/>
            </w:tcBorders>
          </w:tcPr>
          <w:p w:rsidR="00C64CE7" w:rsidRPr="00C64CE7" w:rsidRDefault="00C64CE7" w:rsidP="000C6E09">
            <w:pPr>
              <w:tabs>
                <w:tab w:val="left" w:pos="2713"/>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q</w:t>
            </w:r>
            <w:r w:rsidRPr="00C64CE7">
              <w:rPr>
                <w:rFonts w:ascii="Times New Roman" w:hAnsi="Times New Roman" w:cs="Times New Roman"/>
                <w:b/>
                <w:bCs/>
                <w:sz w:val="24"/>
                <w:szCs w:val="24"/>
                <w:vertAlign w:val="subscript"/>
              </w:rPr>
              <w:t>e</w:t>
            </w:r>
            <w:r w:rsidRPr="00C64CE7">
              <w:rPr>
                <w:rFonts w:ascii="Times New Roman" w:hAnsi="Times New Roman" w:cs="Times New Roman"/>
                <w:b/>
                <w:bCs/>
                <w:sz w:val="24"/>
                <w:szCs w:val="24"/>
              </w:rPr>
              <w:t>(mg/g)</w:t>
            </w:r>
          </w:p>
        </w:tc>
        <w:tc>
          <w:tcPr>
            <w:tcW w:w="622" w:type="pct"/>
            <w:tcBorders>
              <w:top w:val="double" w:sz="4" w:space="0" w:color="auto"/>
              <w:left w:val="double" w:sz="4" w:space="0" w:color="auto"/>
              <w:bottom w:val="dashDotStroked" w:sz="2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23,13</w:t>
            </w:r>
          </w:p>
        </w:tc>
        <w:tc>
          <w:tcPr>
            <w:tcW w:w="622" w:type="pct"/>
            <w:tcBorders>
              <w:top w:val="double" w:sz="4" w:space="0" w:color="auto"/>
              <w:left w:val="double" w:sz="4" w:space="0" w:color="auto"/>
              <w:bottom w:val="dashDotStroked" w:sz="2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47,45</w:t>
            </w:r>
          </w:p>
        </w:tc>
        <w:tc>
          <w:tcPr>
            <w:tcW w:w="621" w:type="pct"/>
            <w:tcBorders>
              <w:top w:val="double" w:sz="4" w:space="0" w:color="auto"/>
              <w:left w:val="double" w:sz="4" w:space="0" w:color="auto"/>
              <w:bottom w:val="dashDotStroked" w:sz="2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71,83</w:t>
            </w:r>
          </w:p>
        </w:tc>
        <w:tc>
          <w:tcPr>
            <w:tcW w:w="635" w:type="pct"/>
            <w:tcBorders>
              <w:top w:val="double" w:sz="4" w:space="0" w:color="auto"/>
              <w:left w:val="double" w:sz="4" w:space="0" w:color="auto"/>
              <w:bottom w:val="dashDotStroked" w:sz="2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95,11</w:t>
            </w:r>
          </w:p>
        </w:tc>
        <w:tc>
          <w:tcPr>
            <w:tcW w:w="621" w:type="pct"/>
            <w:tcBorders>
              <w:top w:val="double" w:sz="4" w:space="0" w:color="auto"/>
              <w:left w:val="double" w:sz="4" w:space="0" w:color="auto"/>
              <w:bottom w:val="dashDotStroked" w:sz="2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120,06</w:t>
            </w:r>
          </w:p>
        </w:tc>
        <w:tc>
          <w:tcPr>
            <w:tcW w:w="621" w:type="pct"/>
            <w:tcBorders>
              <w:top w:val="double" w:sz="4" w:space="0" w:color="auto"/>
              <w:left w:val="double" w:sz="4" w:space="0" w:color="auto"/>
              <w:bottom w:val="dashDotStroked" w:sz="2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143,19</w:t>
            </w:r>
          </w:p>
        </w:tc>
        <w:tc>
          <w:tcPr>
            <w:tcW w:w="581" w:type="pct"/>
            <w:tcBorders>
              <w:top w:val="double" w:sz="4" w:space="0" w:color="auto"/>
              <w:left w:val="double" w:sz="4" w:space="0" w:color="auto"/>
              <w:bottom w:val="dashDotStroked" w:sz="24" w:space="0" w:color="auto"/>
              <w:right w:val="double" w:sz="4" w:space="0" w:color="auto"/>
            </w:tcBorders>
            <w:vAlign w:val="center"/>
          </w:tcPr>
          <w:p w:rsidR="00C64CE7" w:rsidRPr="00C64CE7" w:rsidRDefault="00C64CE7" w:rsidP="000C6E09">
            <w:pPr>
              <w:spacing w:line="360" w:lineRule="auto"/>
              <w:jc w:val="center"/>
              <w:rPr>
                <w:rFonts w:ascii="Times New Roman" w:hAnsi="Times New Roman" w:cs="Times New Roman"/>
                <w:color w:val="000000"/>
                <w:sz w:val="24"/>
                <w:szCs w:val="24"/>
              </w:rPr>
            </w:pPr>
            <w:r w:rsidRPr="00C64CE7">
              <w:rPr>
                <w:rFonts w:ascii="Times New Roman" w:hAnsi="Times New Roman" w:cs="Times New Roman"/>
                <w:color w:val="000000"/>
                <w:sz w:val="24"/>
                <w:szCs w:val="24"/>
              </w:rPr>
              <w:t>167,52</w:t>
            </w:r>
          </w:p>
        </w:tc>
      </w:tr>
      <w:tr w:rsidR="00C64CE7" w:rsidRPr="00C64CE7" w:rsidTr="00F92C58">
        <w:trPr>
          <w:trHeight w:val="505"/>
        </w:trPr>
        <w:tc>
          <w:tcPr>
            <w:tcW w:w="677" w:type="pct"/>
            <w:tcBorders>
              <w:top w:val="dashDotStroked" w:sz="24" w:space="0" w:color="auto"/>
              <w:left w:val="double" w:sz="4" w:space="0" w:color="auto"/>
              <w:bottom w:val="double" w:sz="4" w:space="0" w:color="auto"/>
              <w:right w:val="double" w:sz="4" w:space="0" w:color="auto"/>
            </w:tcBorders>
          </w:tcPr>
          <w:p w:rsidR="00C64CE7" w:rsidRPr="00C64CE7" w:rsidRDefault="00C64CE7" w:rsidP="000C6E09">
            <w:pPr>
              <w:tabs>
                <w:tab w:val="left" w:pos="150"/>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b/>
                <w:bCs/>
                <w:sz w:val="24"/>
                <w:szCs w:val="24"/>
              </w:rPr>
              <w:t>C</w:t>
            </w:r>
            <w:r w:rsidRPr="00C64CE7">
              <w:rPr>
                <w:rFonts w:ascii="Times New Roman" w:hAnsi="Times New Roman" w:cs="Times New Roman"/>
                <w:b/>
                <w:bCs/>
                <w:sz w:val="24"/>
                <w:szCs w:val="24"/>
                <w:vertAlign w:val="subscript"/>
              </w:rPr>
              <w:t>0</w:t>
            </w:r>
            <w:r w:rsidRPr="00C64CE7">
              <w:rPr>
                <w:rFonts w:ascii="Times New Roman" w:hAnsi="Times New Roman" w:cs="Times New Roman"/>
                <w:b/>
                <w:bCs/>
                <w:sz w:val="24"/>
                <w:szCs w:val="24"/>
              </w:rPr>
              <w:t xml:space="preserve"> (mg/L)</w:t>
            </w:r>
          </w:p>
        </w:tc>
        <w:tc>
          <w:tcPr>
            <w:tcW w:w="622" w:type="pct"/>
            <w:tcBorders>
              <w:top w:val="dashDotStroked" w:sz="2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800</w:t>
            </w:r>
          </w:p>
        </w:tc>
        <w:tc>
          <w:tcPr>
            <w:tcW w:w="622" w:type="pct"/>
            <w:tcBorders>
              <w:top w:val="dashDotStroked" w:sz="2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900</w:t>
            </w:r>
          </w:p>
        </w:tc>
        <w:tc>
          <w:tcPr>
            <w:tcW w:w="621" w:type="pct"/>
            <w:tcBorders>
              <w:top w:val="dashDotStroked" w:sz="2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1000</w:t>
            </w:r>
          </w:p>
        </w:tc>
        <w:tc>
          <w:tcPr>
            <w:tcW w:w="635" w:type="pct"/>
            <w:tcBorders>
              <w:top w:val="dashDotStroked" w:sz="2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1200</w:t>
            </w:r>
          </w:p>
        </w:tc>
        <w:tc>
          <w:tcPr>
            <w:tcW w:w="621" w:type="pct"/>
            <w:tcBorders>
              <w:top w:val="dashDotStroked" w:sz="2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1400</w:t>
            </w:r>
          </w:p>
        </w:tc>
        <w:tc>
          <w:tcPr>
            <w:tcW w:w="621" w:type="pct"/>
            <w:tcBorders>
              <w:top w:val="dashDotStroked" w:sz="2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1600</w:t>
            </w:r>
          </w:p>
        </w:tc>
        <w:tc>
          <w:tcPr>
            <w:tcW w:w="581" w:type="pct"/>
            <w:tcBorders>
              <w:top w:val="dashDotStroked" w:sz="2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w:t>
            </w:r>
          </w:p>
        </w:tc>
      </w:tr>
      <w:tr w:rsidR="00C64CE7" w:rsidRPr="00C64CE7" w:rsidTr="00F92C58">
        <w:trPr>
          <w:trHeight w:val="529"/>
        </w:trPr>
        <w:tc>
          <w:tcPr>
            <w:tcW w:w="677"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2713"/>
              </w:tabs>
              <w:spacing w:line="360" w:lineRule="auto"/>
              <w:jc w:val="center"/>
              <w:rPr>
                <w:rFonts w:ascii="Times New Roman" w:hAnsi="Times New Roman" w:cs="Times New Roman"/>
                <w:b/>
                <w:bCs/>
                <w:sz w:val="24"/>
                <w:szCs w:val="24"/>
                <w:vertAlign w:val="subscript"/>
              </w:rPr>
            </w:pPr>
            <w:r w:rsidRPr="00C64CE7">
              <w:rPr>
                <w:rFonts w:ascii="Times New Roman" w:hAnsi="Times New Roman" w:cs="Times New Roman"/>
                <w:b/>
                <w:bCs/>
                <w:sz w:val="24"/>
                <w:szCs w:val="24"/>
              </w:rPr>
              <w:t>C</w:t>
            </w:r>
            <w:r w:rsidRPr="00C64CE7">
              <w:rPr>
                <w:rFonts w:ascii="Times New Roman" w:hAnsi="Times New Roman" w:cs="Times New Roman"/>
                <w:b/>
                <w:bCs/>
                <w:sz w:val="24"/>
                <w:szCs w:val="24"/>
                <w:vertAlign w:val="subscript"/>
              </w:rPr>
              <w:t>éq</w:t>
            </w:r>
            <w:r w:rsidRPr="00C64CE7">
              <w:rPr>
                <w:rFonts w:ascii="Times New Roman" w:hAnsi="Times New Roman" w:cs="Times New Roman"/>
                <w:b/>
                <w:bCs/>
                <w:sz w:val="24"/>
                <w:szCs w:val="24"/>
              </w:rPr>
              <w:t>(mg/L)</w:t>
            </w:r>
          </w:p>
        </w:tc>
        <w:tc>
          <w:tcPr>
            <w:tcW w:w="622"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48,75</w:t>
            </w:r>
          </w:p>
        </w:tc>
        <w:tc>
          <w:tcPr>
            <w:tcW w:w="622"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52,63</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175,63</w:t>
            </w:r>
          </w:p>
        </w:tc>
        <w:tc>
          <w:tcPr>
            <w:tcW w:w="635"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C6E09">
            <w:pPr>
              <w:spacing w:line="360" w:lineRule="auto"/>
              <w:jc w:val="center"/>
              <w:rPr>
                <w:rFonts w:ascii="Times New Roman" w:hAnsi="Times New Roman" w:cs="Times New Roman"/>
                <w:color w:val="000000"/>
                <w:sz w:val="24"/>
                <w:szCs w:val="24"/>
              </w:rPr>
            </w:pPr>
            <w:r w:rsidRPr="00C64CE7">
              <w:rPr>
                <w:rFonts w:ascii="Times New Roman" w:hAnsi="Times New Roman" w:cs="Times New Roman"/>
                <w:color w:val="000000"/>
                <w:sz w:val="24"/>
                <w:szCs w:val="24"/>
              </w:rPr>
              <w:t>246,88</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330,63</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437,5</w:t>
            </w:r>
          </w:p>
        </w:tc>
        <w:tc>
          <w:tcPr>
            <w:tcW w:w="58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w:t>
            </w:r>
          </w:p>
        </w:tc>
      </w:tr>
      <w:tr w:rsidR="00C64CE7" w:rsidRPr="00C64CE7" w:rsidTr="00F92C58">
        <w:trPr>
          <w:trHeight w:val="538"/>
        </w:trPr>
        <w:tc>
          <w:tcPr>
            <w:tcW w:w="677"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2713"/>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q</w:t>
            </w:r>
            <w:r w:rsidRPr="00C64CE7">
              <w:rPr>
                <w:rFonts w:ascii="Times New Roman" w:hAnsi="Times New Roman" w:cs="Times New Roman"/>
                <w:b/>
                <w:bCs/>
                <w:sz w:val="24"/>
                <w:szCs w:val="24"/>
                <w:vertAlign w:val="subscript"/>
              </w:rPr>
              <w:t>e</w:t>
            </w:r>
            <w:r w:rsidRPr="00C64CE7">
              <w:rPr>
                <w:rFonts w:ascii="Times New Roman" w:hAnsi="Times New Roman" w:cs="Times New Roman"/>
                <w:b/>
                <w:bCs/>
                <w:sz w:val="24"/>
                <w:szCs w:val="24"/>
              </w:rPr>
              <w:t>(mg/g)</w:t>
            </w:r>
          </w:p>
        </w:tc>
        <w:tc>
          <w:tcPr>
            <w:tcW w:w="622"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187,81</w:t>
            </w:r>
          </w:p>
        </w:tc>
        <w:tc>
          <w:tcPr>
            <w:tcW w:w="622"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color w:val="000000"/>
                <w:sz w:val="24"/>
                <w:szCs w:val="24"/>
              </w:rPr>
            </w:pPr>
            <w:r w:rsidRPr="00C64CE7">
              <w:rPr>
                <w:rFonts w:ascii="Times New Roman" w:hAnsi="Times New Roman" w:cs="Times New Roman"/>
                <w:color w:val="000000"/>
                <w:sz w:val="24"/>
                <w:szCs w:val="24"/>
              </w:rPr>
              <w:t>211,84</w:t>
            </w:r>
          </w:p>
        </w:tc>
        <w:tc>
          <w:tcPr>
            <w:tcW w:w="62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C6E09">
            <w:pPr>
              <w:spacing w:line="360" w:lineRule="auto"/>
              <w:jc w:val="center"/>
              <w:rPr>
                <w:rFonts w:ascii="Times New Roman" w:hAnsi="Times New Roman" w:cs="Times New Roman"/>
                <w:color w:val="000000"/>
                <w:sz w:val="24"/>
                <w:szCs w:val="24"/>
              </w:rPr>
            </w:pPr>
            <w:r w:rsidRPr="00C64CE7">
              <w:rPr>
                <w:rFonts w:ascii="Times New Roman" w:hAnsi="Times New Roman" w:cs="Times New Roman"/>
                <w:color w:val="000000"/>
                <w:sz w:val="24"/>
                <w:szCs w:val="24"/>
              </w:rPr>
              <w:t>256,09</w:t>
            </w:r>
          </w:p>
        </w:tc>
        <w:tc>
          <w:tcPr>
            <w:tcW w:w="635"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C6E09">
            <w:pPr>
              <w:spacing w:line="360" w:lineRule="auto"/>
              <w:jc w:val="center"/>
              <w:rPr>
                <w:rFonts w:ascii="Times New Roman" w:hAnsi="Times New Roman" w:cs="Times New Roman"/>
                <w:color w:val="000000"/>
                <w:sz w:val="24"/>
                <w:szCs w:val="24"/>
              </w:rPr>
            </w:pPr>
            <w:r w:rsidRPr="00C64CE7">
              <w:rPr>
                <w:rFonts w:ascii="Times New Roman" w:hAnsi="Times New Roman" w:cs="Times New Roman"/>
                <w:color w:val="000000"/>
                <w:sz w:val="24"/>
                <w:szCs w:val="24"/>
              </w:rPr>
              <w:t>288,28</w:t>
            </w:r>
          </w:p>
        </w:tc>
        <w:tc>
          <w:tcPr>
            <w:tcW w:w="621" w:type="pct"/>
            <w:tcBorders>
              <w:top w:val="double" w:sz="4" w:space="0" w:color="auto"/>
              <w:left w:val="double" w:sz="4" w:space="0" w:color="auto"/>
              <w:bottom w:val="double" w:sz="4" w:space="0" w:color="auto"/>
              <w:right w:val="double" w:sz="4" w:space="0" w:color="auto"/>
            </w:tcBorders>
            <w:vAlign w:val="center"/>
          </w:tcPr>
          <w:p w:rsidR="00C64CE7" w:rsidRPr="00C64CE7" w:rsidRDefault="00C64CE7" w:rsidP="000C6E09">
            <w:pPr>
              <w:spacing w:line="360" w:lineRule="auto"/>
              <w:jc w:val="center"/>
              <w:rPr>
                <w:rFonts w:ascii="Times New Roman" w:hAnsi="Times New Roman" w:cs="Times New Roman"/>
                <w:color w:val="000000"/>
                <w:sz w:val="24"/>
                <w:szCs w:val="24"/>
              </w:rPr>
            </w:pPr>
            <w:r w:rsidRPr="00C64CE7">
              <w:rPr>
                <w:rFonts w:ascii="Times New Roman" w:hAnsi="Times New Roman" w:cs="Times New Roman"/>
                <w:color w:val="000000"/>
                <w:sz w:val="24"/>
                <w:szCs w:val="24"/>
              </w:rPr>
              <w:t>317,34</w:t>
            </w:r>
          </w:p>
        </w:tc>
        <w:tc>
          <w:tcPr>
            <w:tcW w:w="62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r w:rsidRPr="00C64CE7">
              <w:rPr>
                <w:rFonts w:ascii="Times New Roman" w:hAnsi="Times New Roman" w:cs="Times New Roman"/>
                <w:color w:val="000000"/>
                <w:sz w:val="24"/>
                <w:szCs w:val="24"/>
              </w:rPr>
              <w:t>340,63</w:t>
            </w:r>
          </w:p>
        </w:tc>
        <w:tc>
          <w:tcPr>
            <w:tcW w:w="581" w:type="pct"/>
            <w:tcBorders>
              <w:top w:val="double" w:sz="4" w:space="0" w:color="auto"/>
              <w:left w:val="double" w:sz="4" w:space="0" w:color="auto"/>
              <w:bottom w:val="double" w:sz="4" w:space="0" w:color="auto"/>
              <w:right w:val="double" w:sz="4" w:space="0" w:color="auto"/>
            </w:tcBorders>
          </w:tcPr>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b/>
                <w:bCs/>
                <w:sz w:val="24"/>
                <w:szCs w:val="24"/>
              </w:rPr>
            </w:pPr>
            <w:r w:rsidRPr="00C64CE7">
              <w:rPr>
                <w:rFonts w:ascii="Times New Roman" w:hAnsi="Times New Roman" w:cs="Times New Roman"/>
                <w:b/>
                <w:bCs/>
                <w:sz w:val="24"/>
                <w:szCs w:val="24"/>
              </w:rPr>
              <w:t>/</w:t>
            </w:r>
          </w:p>
        </w:tc>
      </w:tr>
    </w:tbl>
    <w:p w:rsidR="00C64CE7" w:rsidRPr="00C64CE7" w:rsidRDefault="00C64CE7" w:rsidP="000C6E09">
      <w:pPr>
        <w:tabs>
          <w:tab w:val="left" w:pos="567"/>
          <w:tab w:val="left" w:pos="709"/>
          <w:tab w:val="left" w:pos="1740"/>
        </w:tabs>
        <w:spacing w:line="360" w:lineRule="auto"/>
        <w:jc w:val="center"/>
        <w:rPr>
          <w:rFonts w:ascii="Times New Roman" w:hAnsi="Times New Roman" w:cs="Times New Roman"/>
          <w:sz w:val="24"/>
          <w:szCs w:val="24"/>
        </w:rPr>
      </w:pPr>
    </w:p>
    <w:p w:rsidR="00C64CE7" w:rsidRPr="00C64CE7" w:rsidRDefault="00C64CE7" w:rsidP="00C64CE7">
      <w:pPr>
        <w:tabs>
          <w:tab w:val="left" w:pos="567"/>
          <w:tab w:val="left" w:pos="709"/>
          <w:tab w:val="left" w:pos="1740"/>
        </w:tabs>
        <w:spacing w:line="360" w:lineRule="auto"/>
        <w:jc w:val="both"/>
        <w:rPr>
          <w:rFonts w:ascii="Times New Roman" w:hAnsi="Times New Roman" w:cs="Times New Roman"/>
          <w:sz w:val="24"/>
          <w:szCs w:val="24"/>
        </w:rPr>
      </w:pPr>
    </w:p>
    <w:p w:rsidR="00F92C58" w:rsidRDefault="00C64CE7" w:rsidP="00F92C58">
      <w:pPr>
        <w:tabs>
          <w:tab w:val="left" w:pos="709"/>
          <w:tab w:val="left" w:pos="1740"/>
        </w:tabs>
        <w:spacing w:line="360" w:lineRule="auto"/>
        <w:ind w:left="567" w:hanging="567"/>
        <w:jc w:val="both"/>
        <w:rPr>
          <w:rFonts w:ascii="Times New Roman" w:hAnsi="Times New Roman" w:cs="Times New Roman"/>
          <w:sz w:val="24"/>
          <w:szCs w:val="24"/>
        </w:rPr>
      </w:pPr>
      <w:r w:rsidRPr="00C64CE7">
        <w:rPr>
          <w:rFonts w:ascii="Times New Roman" w:hAnsi="Times New Roman" w:cs="Times New Roman"/>
          <w:noProof/>
          <w:sz w:val="24"/>
          <w:szCs w:val="24"/>
          <w:lang w:eastAsia="fr-FR"/>
        </w:rPr>
        <w:drawing>
          <wp:anchor distT="0" distB="0" distL="114300" distR="114300" simplePos="0" relativeHeight="251684864" behindDoc="0" locked="0" layoutInCell="1" allowOverlap="1">
            <wp:simplePos x="0" y="0"/>
            <wp:positionH relativeFrom="column">
              <wp:align>left</wp:align>
            </wp:positionH>
            <wp:positionV relativeFrom="paragraph">
              <wp:align>top</wp:align>
            </wp:positionV>
            <wp:extent cx="4680585" cy="2809875"/>
            <wp:effectExtent l="19050" t="0" r="24765" b="0"/>
            <wp:wrapSquare wrapText="bothSides"/>
            <wp:docPr id="30"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anchor>
        </w:drawing>
      </w:r>
      <w:r w:rsidR="00F92C58">
        <w:rPr>
          <w:rFonts w:ascii="Times New Roman" w:hAnsi="Times New Roman" w:cs="Times New Roman"/>
          <w:sz w:val="24"/>
          <w:szCs w:val="24"/>
        </w:rPr>
        <w:br w:type="textWrapping" w:clear="all"/>
      </w:r>
    </w:p>
    <w:p w:rsidR="00C64CE7" w:rsidRDefault="00C64CE7" w:rsidP="00E60521">
      <w:pPr>
        <w:tabs>
          <w:tab w:val="left" w:pos="709"/>
          <w:tab w:val="left" w:pos="1740"/>
        </w:tabs>
        <w:spacing w:line="360" w:lineRule="auto"/>
        <w:ind w:left="567" w:hanging="567"/>
        <w:jc w:val="both"/>
        <w:rPr>
          <w:rFonts w:ascii="Times New Roman" w:hAnsi="Times New Roman" w:cs="Times New Roman"/>
          <w:bCs/>
          <w:sz w:val="24"/>
          <w:szCs w:val="24"/>
        </w:rPr>
      </w:pPr>
      <w:r w:rsidRPr="00C64CE7">
        <w:rPr>
          <w:rFonts w:ascii="Times New Roman" w:hAnsi="Times New Roman" w:cs="Times New Roman"/>
          <w:b/>
          <w:bCs/>
          <w:sz w:val="24"/>
          <w:szCs w:val="24"/>
        </w:rPr>
        <w:t xml:space="preserve">Figure </w:t>
      </w:r>
      <w:r w:rsidR="00E60521">
        <w:rPr>
          <w:rFonts w:ascii="Times New Roman" w:hAnsi="Times New Roman" w:cs="Times New Roman"/>
          <w:b/>
          <w:bCs/>
          <w:sz w:val="24"/>
          <w:szCs w:val="24"/>
        </w:rPr>
        <w:t>IV-46</w:t>
      </w:r>
      <w:r w:rsidR="00E60521" w:rsidRPr="008514E7">
        <w:rPr>
          <w:rFonts w:ascii="Times New Roman" w:hAnsi="Times New Roman" w:cs="Times New Roman"/>
          <w:b/>
          <w:bCs/>
          <w:sz w:val="24"/>
          <w:szCs w:val="24"/>
        </w:rPr>
        <w:t>:</w:t>
      </w:r>
      <w:r w:rsidR="00E60521" w:rsidRPr="00004E15">
        <w:rPr>
          <w:rFonts w:ascii="Times New Roman" w:hAnsi="Times New Roman" w:cs="Times New Roman"/>
          <w:sz w:val="24"/>
          <w:szCs w:val="24"/>
        </w:rPr>
        <w:t xml:space="preserve"> </w:t>
      </w:r>
      <w:r w:rsidRPr="00C64CE7">
        <w:rPr>
          <w:rFonts w:ascii="Times New Roman" w:hAnsi="Times New Roman" w:cs="Times New Roman"/>
          <w:sz w:val="24"/>
          <w:szCs w:val="24"/>
        </w:rPr>
        <w:t>Isothermes d’adsorption du Rouge de Nylosane</w:t>
      </w:r>
      <w:r w:rsidRPr="00C64CE7">
        <w:rPr>
          <w:rFonts w:ascii="Times New Roman" w:hAnsi="Times New Roman" w:cs="Times New Roman"/>
          <w:bCs/>
          <w:sz w:val="24"/>
          <w:szCs w:val="24"/>
        </w:rPr>
        <w:t>.</w:t>
      </w:r>
    </w:p>
    <w:p w:rsidR="00F92C58" w:rsidRPr="00F92C58" w:rsidRDefault="00F92C58" w:rsidP="00F92C58">
      <w:pPr>
        <w:tabs>
          <w:tab w:val="left" w:pos="709"/>
          <w:tab w:val="left" w:pos="1740"/>
        </w:tabs>
        <w:spacing w:line="360" w:lineRule="auto"/>
        <w:ind w:left="567" w:hanging="567"/>
        <w:jc w:val="both"/>
        <w:rPr>
          <w:rFonts w:ascii="Times New Roman" w:hAnsi="Times New Roman" w:cs="Times New Roman"/>
          <w:sz w:val="24"/>
          <w:szCs w:val="24"/>
        </w:rPr>
      </w:pPr>
    </w:p>
    <w:p w:rsidR="00F92C58" w:rsidRDefault="00F92C58" w:rsidP="00F92C58">
      <w:pPr>
        <w:tabs>
          <w:tab w:val="left" w:pos="709"/>
          <w:tab w:val="left" w:pos="1103"/>
        </w:tabs>
        <w:spacing w:line="360" w:lineRule="auto"/>
        <w:ind w:left="1276" w:hanging="1276"/>
        <w:jc w:val="both"/>
        <w:rPr>
          <w:rFonts w:ascii="Times New Roman" w:hAnsi="Times New Roman" w:cs="Times New Roman"/>
          <w:sz w:val="24"/>
          <w:szCs w:val="24"/>
        </w:rPr>
      </w:pPr>
      <w:r>
        <w:rPr>
          <w:rFonts w:ascii="Times New Roman" w:hAnsi="Times New Roman" w:cs="Times New Roman"/>
          <w:sz w:val="24"/>
          <w:szCs w:val="24"/>
        </w:rPr>
        <w:t xml:space="preserve">           </w:t>
      </w:r>
    </w:p>
    <w:p w:rsidR="00F92C58" w:rsidRDefault="00F92C58" w:rsidP="00F92C58">
      <w:pPr>
        <w:tabs>
          <w:tab w:val="left" w:pos="709"/>
          <w:tab w:val="left" w:pos="1103"/>
        </w:tabs>
        <w:spacing w:line="360" w:lineRule="auto"/>
        <w:ind w:left="1276" w:hanging="1276"/>
        <w:jc w:val="both"/>
        <w:rPr>
          <w:rFonts w:ascii="Times New Roman" w:hAnsi="Times New Roman" w:cs="Times New Roman"/>
          <w:sz w:val="24"/>
          <w:szCs w:val="24"/>
        </w:rPr>
      </w:pPr>
    </w:p>
    <w:p w:rsidR="00F92C58" w:rsidRDefault="00F92C58" w:rsidP="00F92C58">
      <w:pPr>
        <w:tabs>
          <w:tab w:val="left" w:pos="709"/>
          <w:tab w:val="left" w:pos="1103"/>
        </w:tabs>
        <w:spacing w:line="360" w:lineRule="auto"/>
        <w:ind w:left="1276" w:hanging="1276"/>
        <w:jc w:val="both"/>
        <w:rPr>
          <w:rFonts w:ascii="Times New Roman" w:hAnsi="Times New Roman" w:cs="Times New Roman"/>
          <w:sz w:val="24"/>
          <w:szCs w:val="24"/>
        </w:rPr>
      </w:pPr>
    </w:p>
    <w:p w:rsidR="00A25A32" w:rsidRDefault="00A25A32" w:rsidP="00A25A32">
      <w:pPr>
        <w:tabs>
          <w:tab w:val="left" w:pos="709"/>
          <w:tab w:val="left" w:pos="1103"/>
        </w:tabs>
        <w:spacing w:line="360" w:lineRule="auto"/>
        <w:jc w:val="both"/>
        <w:rPr>
          <w:rFonts w:ascii="Times New Roman" w:hAnsi="Times New Roman" w:cs="Times New Roman"/>
          <w:sz w:val="24"/>
          <w:szCs w:val="24"/>
        </w:rPr>
      </w:pPr>
    </w:p>
    <w:p w:rsidR="00C64CE7" w:rsidRPr="00F92C58" w:rsidRDefault="00A25A32" w:rsidP="00A25A32">
      <w:pPr>
        <w:tabs>
          <w:tab w:val="left" w:pos="709"/>
          <w:tab w:val="left" w:pos="1103"/>
        </w:tabs>
        <w:spacing w:line="360" w:lineRule="auto"/>
        <w:jc w:val="both"/>
        <w:rPr>
          <w:rFonts w:ascii="Times New Roman" w:hAnsi="Times New Roman" w:cs="Times New Roman"/>
          <w:sz w:val="24"/>
          <w:szCs w:val="24"/>
        </w:rPr>
      </w:pPr>
      <w:r>
        <w:rPr>
          <w:rFonts w:ascii="Times New Roman" w:hAnsi="Times New Roman" w:cs="Times New Roman"/>
          <w:sz w:val="24"/>
          <w:szCs w:val="24"/>
        </w:rPr>
        <w:tab/>
        <w:t>La figure</w:t>
      </w:r>
      <w:r w:rsidR="00656844">
        <w:rPr>
          <w:rFonts w:ascii="Times New Roman" w:hAnsi="Times New Roman" w:cs="Times New Roman"/>
          <w:sz w:val="24"/>
          <w:szCs w:val="24"/>
        </w:rPr>
        <w:t xml:space="preserve"> IV-46 représente</w:t>
      </w:r>
      <w:r>
        <w:rPr>
          <w:rFonts w:ascii="Times New Roman" w:hAnsi="Times New Roman" w:cs="Times New Roman"/>
          <w:sz w:val="24"/>
          <w:szCs w:val="24"/>
        </w:rPr>
        <w:t xml:space="preserve"> l’isotherme d’adsorption du colorant RN par le charbon </w:t>
      </w:r>
      <w:r w:rsidR="00656844">
        <w:rPr>
          <w:rFonts w:ascii="Times New Roman" w:hAnsi="Times New Roman" w:cs="Times New Roman"/>
          <w:sz w:val="24"/>
          <w:szCs w:val="24"/>
        </w:rPr>
        <w:t xml:space="preserve">actif </w:t>
      </w:r>
      <w:r>
        <w:rPr>
          <w:rFonts w:ascii="Times New Roman" w:hAnsi="Times New Roman" w:cs="Times New Roman"/>
          <w:sz w:val="24"/>
          <w:szCs w:val="24"/>
        </w:rPr>
        <w:t xml:space="preserve">commercial </w:t>
      </w:r>
      <w:r w:rsidR="00656844">
        <w:rPr>
          <w:rFonts w:ascii="Times New Roman" w:hAnsi="Times New Roman" w:cs="Times New Roman"/>
          <w:sz w:val="24"/>
          <w:szCs w:val="24"/>
        </w:rPr>
        <w:t>Aldrich.</w:t>
      </w:r>
      <w:r w:rsidR="00C64CE7" w:rsidRPr="00C64CE7">
        <w:rPr>
          <w:rFonts w:ascii="Times New Roman" w:hAnsi="Times New Roman" w:cs="Times New Roman"/>
          <w:sz w:val="24"/>
          <w:szCs w:val="24"/>
        </w:rPr>
        <w:t xml:space="preserve"> </w:t>
      </w:r>
      <w:r w:rsidR="00656844" w:rsidRPr="00C64CE7">
        <w:rPr>
          <w:rFonts w:ascii="Times New Roman" w:hAnsi="Times New Roman" w:cs="Times New Roman"/>
          <w:sz w:val="24"/>
          <w:szCs w:val="24"/>
        </w:rPr>
        <w:t>Ce</w:t>
      </w:r>
      <w:r w:rsidR="00C64CE7" w:rsidRPr="00C64CE7">
        <w:rPr>
          <w:rFonts w:ascii="Times New Roman" w:hAnsi="Times New Roman" w:cs="Times New Roman"/>
          <w:sz w:val="24"/>
          <w:szCs w:val="24"/>
        </w:rPr>
        <w:t xml:space="preserve"> charbon a un comportement presqu</w:t>
      </w:r>
      <w:r w:rsidR="00F92C58">
        <w:rPr>
          <w:rFonts w:ascii="Times New Roman" w:hAnsi="Times New Roman" w:cs="Times New Roman"/>
          <w:sz w:val="24"/>
          <w:szCs w:val="24"/>
        </w:rPr>
        <w:t xml:space="preserve">e similaire à d’autres charbons </w:t>
      </w:r>
      <w:r w:rsidR="00C64CE7" w:rsidRPr="00C64CE7">
        <w:rPr>
          <w:rFonts w:ascii="Times New Roman" w:hAnsi="Times New Roman" w:cs="Times New Roman"/>
          <w:sz w:val="24"/>
          <w:szCs w:val="24"/>
        </w:rPr>
        <w:t>actifs :</w:t>
      </w:r>
    </w:p>
    <w:p w:rsidR="00C64CE7" w:rsidRPr="00C319E2" w:rsidRDefault="00C64CE7" w:rsidP="00C319E2">
      <w:pPr>
        <w:pStyle w:val="Paragraphedeliste"/>
        <w:numPr>
          <w:ilvl w:val="0"/>
          <w:numId w:val="32"/>
        </w:numPr>
        <w:spacing w:line="360" w:lineRule="auto"/>
        <w:jc w:val="both"/>
        <w:rPr>
          <w:rFonts w:ascii="Times New Roman" w:hAnsi="Times New Roman" w:cs="Times New Roman"/>
          <w:sz w:val="24"/>
          <w:szCs w:val="24"/>
        </w:rPr>
      </w:pPr>
      <w:r w:rsidRPr="00C319E2">
        <w:rPr>
          <w:rFonts w:ascii="Times New Roman" w:hAnsi="Times New Roman" w:cs="Times New Roman"/>
          <w:sz w:val="24"/>
          <w:szCs w:val="24"/>
        </w:rPr>
        <w:t>Un premier domaine, pour les plus faibles concentrations en solution, dans lequel la quantité adsorbée du Rouge de Nylosane augmente en fonction de</w:t>
      </w:r>
      <w:r w:rsidR="000C6E09">
        <w:rPr>
          <w:rFonts w:ascii="Times New Roman" w:hAnsi="Times New Roman" w:cs="Times New Roman"/>
          <w:sz w:val="24"/>
          <w:szCs w:val="24"/>
        </w:rPr>
        <w:t xml:space="preserve"> la concentration à l’équilibre ;</w:t>
      </w:r>
    </w:p>
    <w:p w:rsidR="00C64CE7" w:rsidRDefault="00C64CE7" w:rsidP="00C319E2">
      <w:pPr>
        <w:numPr>
          <w:ilvl w:val="0"/>
          <w:numId w:val="30"/>
        </w:numPr>
        <w:spacing w:line="360" w:lineRule="auto"/>
        <w:jc w:val="both"/>
        <w:rPr>
          <w:rFonts w:ascii="Times New Roman" w:hAnsi="Times New Roman" w:cs="Times New Roman"/>
          <w:sz w:val="24"/>
          <w:szCs w:val="24"/>
        </w:rPr>
      </w:pPr>
      <w:r w:rsidRPr="00C64CE7">
        <w:rPr>
          <w:rFonts w:ascii="Times New Roman" w:hAnsi="Times New Roman" w:cs="Times New Roman"/>
          <w:sz w:val="24"/>
          <w:szCs w:val="24"/>
        </w:rPr>
        <w:t>Ensuite, un palier pour lequel la quantité adsorbée est constante quelle que soit la c</w:t>
      </w:r>
      <w:r w:rsidR="00C319E2">
        <w:rPr>
          <w:rFonts w:ascii="Times New Roman" w:hAnsi="Times New Roman" w:cs="Times New Roman"/>
          <w:sz w:val="24"/>
          <w:szCs w:val="24"/>
        </w:rPr>
        <w:t>oncentration dans le liquide. L</w:t>
      </w:r>
      <w:r w:rsidRPr="00C319E2">
        <w:rPr>
          <w:rFonts w:ascii="Times New Roman" w:hAnsi="Times New Roman" w:cs="Times New Roman"/>
          <w:sz w:val="24"/>
          <w:szCs w:val="24"/>
        </w:rPr>
        <w:t xml:space="preserve">a présence d’un palier montrant la capacité limite d’adsorption des charbons actifs. </w:t>
      </w:r>
    </w:p>
    <w:p w:rsidR="00C319E2" w:rsidRPr="00C319E2" w:rsidRDefault="00C319E2" w:rsidP="00C319E2">
      <w:pPr>
        <w:spacing w:line="360" w:lineRule="auto"/>
        <w:ind w:left="720"/>
        <w:jc w:val="both"/>
        <w:rPr>
          <w:rFonts w:ascii="Times New Roman" w:hAnsi="Times New Roman" w:cs="Times New Roman"/>
          <w:sz w:val="24"/>
          <w:szCs w:val="24"/>
        </w:rPr>
      </w:pPr>
    </w:p>
    <w:p w:rsidR="00C64CE7" w:rsidRPr="00C64CE7" w:rsidRDefault="00656844" w:rsidP="00656844">
      <w:pPr>
        <w:tabs>
          <w:tab w:val="left" w:pos="709"/>
          <w:tab w:val="left" w:pos="1103"/>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64CE7" w:rsidRPr="00C64CE7">
        <w:rPr>
          <w:rFonts w:ascii="Times New Roman" w:hAnsi="Times New Roman" w:cs="Times New Roman"/>
          <w:bCs/>
          <w:sz w:val="24"/>
          <w:szCs w:val="24"/>
        </w:rPr>
        <w:t xml:space="preserve">La figure </w:t>
      </w:r>
      <w:r>
        <w:rPr>
          <w:rFonts w:ascii="Times New Roman" w:hAnsi="Times New Roman" w:cs="Times New Roman"/>
          <w:bCs/>
          <w:sz w:val="24"/>
          <w:szCs w:val="24"/>
        </w:rPr>
        <w:t>IV-46</w:t>
      </w:r>
      <w:r w:rsidR="00C64CE7" w:rsidRPr="00C64CE7">
        <w:rPr>
          <w:rFonts w:ascii="Times New Roman" w:hAnsi="Times New Roman" w:cs="Times New Roman"/>
          <w:bCs/>
          <w:sz w:val="24"/>
          <w:szCs w:val="24"/>
        </w:rPr>
        <w:t xml:space="preserve"> présente une allure cl</w:t>
      </w:r>
      <w:r w:rsidR="00E1615A">
        <w:rPr>
          <w:rFonts w:ascii="Times New Roman" w:hAnsi="Times New Roman" w:cs="Times New Roman"/>
          <w:bCs/>
          <w:sz w:val="24"/>
          <w:szCs w:val="24"/>
        </w:rPr>
        <w:t>assique d’isotherme de type I. C</w:t>
      </w:r>
      <w:r w:rsidR="00C64CE7" w:rsidRPr="00C64CE7">
        <w:rPr>
          <w:rFonts w:ascii="Times New Roman" w:hAnsi="Times New Roman" w:cs="Times New Roman"/>
          <w:bCs/>
          <w:sz w:val="24"/>
          <w:szCs w:val="24"/>
        </w:rPr>
        <w:t>ette isotherme correspond à l’adsorption des solides microporeux. C’est le cas le plus fréquemment rencontré pour les charbons actifs, elle traduit une interaction relativement forte entre l’adsorbat et l’adsorbant et la saturation des sites d’adsorption se fait progressivement jusqu’à atteindre un palier de saturation.</w:t>
      </w:r>
    </w:p>
    <w:p w:rsidR="00C64CE7" w:rsidRPr="00C64CE7" w:rsidRDefault="00C64CE7" w:rsidP="00D56A4C">
      <w:pPr>
        <w:tabs>
          <w:tab w:val="left" w:pos="709"/>
        </w:tabs>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 xml:space="preserve">L’adaptation du modèle de Langmuir et de Freundlich est représentée sur les figures </w:t>
      </w:r>
      <w:r w:rsidR="00D56A4C">
        <w:rPr>
          <w:rFonts w:ascii="Times New Roman" w:hAnsi="Times New Roman" w:cs="Times New Roman"/>
          <w:sz w:val="24"/>
          <w:szCs w:val="24"/>
        </w:rPr>
        <w:t>IV-47-48 respectivement</w:t>
      </w:r>
      <w:r w:rsidRPr="00C64CE7">
        <w:rPr>
          <w:rFonts w:ascii="Times New Roman" w:hAnsi="Times New Roman" w:cs="Times New Roman"/>
          <w:sz w:val="24"/>
          <w:szCs w:val="24"/>
        </w:rPr>
        <w:t>. Les résultats d’adsorption ont été traités à l’aide de la relation de Langmuir linéaire avec ces constantes K</w:t>
      </w:r>
      <w:r w:rsidRPr="00C64CE7">
        <w:rPr>
          <w:rFonts w:ascii="Times New Roman" w:hAnsi="Times New Roman" w:cs="Times New Roman"/>
          <w:sz w:val="24"/>
          <w:szCs w:val="24"/>
          <w:vertAlign w:val="subscript"/>
        </w:rPr>
        <w:t>L</w:t>
      </w:r>
      <w:r w:rsidRPr="00C64CE7">
        <w:rPr>
          <w:rFonts w:ascii="Times New Roman" w:hAnsi="Times New Roman" w:cs="Times New Roman"/>
          <w:sz w:val="24"/>
          <w:szCs w:val="24"/>
        </w:rPr>
        <w:t xml:space="preserve"> (L/mg) et b (mg/g) obtenues à partir des pentes et ordonnées à l’origine sur les figures ainsi que pour la r</w:t>
      </w:r>
      <w:r w:rsidR="00D56A4C">
        <w:rPr>
          <w:rFonts w:ascii="Times New Roman" w:hAnsi="Times New Roman" w:cs="Times New Roman"/>
          <w:sz w:val="24"/>
          <w:szCs w:val="24"/>
        </w:rPr>
        <w:t xml:space="preserve">elation linéaire de Freundlich </w:t>
      </w:r>
      <w:r w:rsidRPr="00C64CE7">
        <w:rPr>
          <w:rFonts w:ascii="Times New Roman" w:hAnsi="Times New Roman" w:cs="Times New Roman"/>
          <w:sz w:val="24"/>
          <w:szCs w:val="24"/>
        </w:rPr>
        <w:t xml:space="preserve"> avec ces constantes K</w:t>
      </w:r>
      <w:r w:rsidRPr="00C64CE7">
        <w:rPr>
          <w:rFonts w:ascii="Times New Roman" w:hAnsi="Times New Roman" w:cs="Times New Roman"/>
          <w:sz w:val="24"/>
          <w:szCs w:val="24"/>
          <w:vertAlign w:val="subscript"/>
        </w:rPr>
        <w:t>F</w:t>
      </w:r>
      <w:r w:rsidRPr="00C64CE7">
        <w:rPr>
          <w:rFonts w:ascii="Times New Roman" w:hAnsi="Times New Roman" w:cs="Times New Roman"/>
          <w:sz w:val="24"/>
          <w:szCs w:val="24"/>
        </w:rPr>
        <w:t xml:space="preserve"> et n.</w:t>
      </w:r>
    </w:p>
    <w:p w:rsidR="00C64CE7" w:rsidRPr="00C64CE7" w:rsidRDefault="00C64CE7" w:rsidP="00C64CE7">
      <w:pPr>
        <w:tabs>
          <w:tab w:val="left" w:pos="1103"/>
        </w:tabs>
        <w:spacing w:line="360" w:lineRule="auto"/>
        <w:ind w:left="1276" w:hanging="1276"/>
        <w:jc w:val="both"/>
        <w:rPr>
          <w:rFonts w:ascii="Times New Roman" w:hAnsi="Times New Roman" w:cs="Times New Roman"/>
          <w:sz w:val="24"/>
          <w:szCs w:val="24"/>
        </w:rPr>
      </w:pPr>
    </w:p>
    <w:p w:rsidR="00E1615A" w:rsidRDefault="00E1615A" w:rsidP="00C64CE7">
      <w:pPr>
        <w:autoSpaceDE w:val="0"/>
        <w:autoSpaceDN w:val="0"/>
        <w:adjustRightInd w:val="0"/>
        <w:spacing w:line="360" w:lineRule="auto"/>
        <w:ind w:firstLine="708"/>
        <w:jc w:val="both"/>
        <w:rPr>
          <w:rFonts w:ascii="Times New Roman" w:hAnsi="Times New Roman" w:cs="Times New Roman"/>
          <w:sz w:val="24"/>
          <w:szCs w:val="24"/>
        </w:rPr>
      </w:pPr>
    </w:p>
    <w:p w:rsidR="00E1615A" w:rsidRPr="00E1615A" w:rsidRDefault="00E1615A" w:rsidP="00E1615A">
      <w:pPr>
        <w:rPr>
          <w:rFonts w:ascii="Times New Roman" w:hAnsi="Times New Roman" w:cs="Times New Roman"/>
          <w:sz w:val="24"/>
          <w:szCs w:val="24"/>
        </w:rPr>
      </w:pPr>
    </w:p>
    <w:p w:rsidR="00E1615A" w:rsidRPr="00E1615A" w:rsidRDefault="00E1615A" w:rsidP="00E1615A">
      <w:pPr>
        <w:rPr>
          <w:rFonts w:ascii="Times New Roman" w:hAnsi="Times New Roman" w:cs="Times New Roman"/>
          <w:sz w:val="24"/>
          <w:szCs w:val="24"/>
        </w:rPr>
      </w:pPr>
    </w:p>
    <w:p w:rsidR="00E1615A" w:rsidRPr="00E1615A" w:rsidRDefault="00E1615A" w:rsidP="00E1615A">
      <w:pPr>
        <w:rPr>
          <w:rFonts w:ascii="Times New Roman" w:hAnsi="Times New Roman" w:cs="Times New Roman"/>
          <w:sz w:val="24"/>
          <w:szCs w:val="24"/>
        </w:rPr>
      </w:pPr>
    </w:p>
    <w:p w:rsidR="00E1615A" w:rsidRDefault="00E1615A" w:rsidP="00E1615A">
      <w:pPr>
        <w:rPr>
          <w:rFonts w:ascii="Times New Roman" w:hAnsi="Times New Roman" w:cs="Times New Roman"/>
          <w:sz w:val="24"/>
          <w:szCs w:val="24"/>
        </w:rPr>
      </w:pPr>
    </w:p>
    <w:p w:rsidR="00C64CE7" w:rsidRDefault="00C64CE7" w:rsidP="00E1615A">
      <w:pPr>
        <w:ind w:firstLine="708"/>
        <w:rPr>
          <w:rFonts w:ascii="Times New Roman" w:hAnsi="Times New Roman" w:cs="Times New Roman"/>
          <w:sz w:val="24"/>
          <w:szCs w:val="24"/>
        </w:rPr>
      </w:pPr>
    </w:p>
    <w:p w:rsidR="00E1615A" w:rsidRDefault="00E1615A" w:rsidP="00B72948">
      <w:pPr>
        <w:rPr>
          <w:rFonts w:ascii="Times New Roman" w:hAnsi="Times New Roman" w:cs="Times New Roman"/>
          <w:sz w:val="24"/>
          <w:szCs w:val="24"/>
        </w:rPr>
      </w:pPr>
    </w:p>
    <w:p w:rsidR="00B72948" w:rsidRPr="00E1615A" w:rsidRDefault="00B72948" w:rsidP="00B72948">
      <w:pPr>
        <w:rPr>
          <w:rFonts w:ascii="Times New Roman" w:hAnsi="Times New Roman" w:cs="Times New Roman"/>
          <w:sz w:val="24"/>
          <w:szCs w:val="24"/>
        </w:rPr>
      </w:pPr>
    </w:p>
    <w:p w:rsidR="00C64CE7" w:rsidRPr="00C64CE7" w:rsidRDefault="00C64CE7" w:rsidP="00C64CE7">
      <w:pPr>
        <w:autoSpaceDE w:val="0"/>
        <w:autoSpaceDN w:val="0"/>
        <w:adjustRightInd w:val="0"/>
        <w:spacing w:line="360" w:lineRule="auto"/>
        <w:ind w:firstLine="708"/>
        <w:jc w:val="both"/>
        <w:rPr>
          <w:rFonts w:ascii="Times New Roman" w:hAnsi="Times New Roman" w:cs="Times New Roman"/>
          <w:sz w:val="24"/>
          <w:szCs w:val="24"/>
        </w:rPr>
      </w:pPr>
      <w:r w:rsidRPr="00C64CE7">
        <w:rPr>
          <w:rFonts w:ascii="Times New Roman" w:hAnsi="Times New Roman" w:cs="Times New Roman"/>
          <w:noProof/>
          <w:sz w:val="24"/>
          <w:szCs w:val="24"/>
          <w:lang w:eastAsia="fr-FR"/>
        </w:rPr>
        <w:drawing>
          <wp:inline distT="0" distB="0" distL="0" distR="0">
            <wp:extent cx="4680000" cy="2809875"/>
            <wp:effectExtent l="19050" t="0" r="25350" b="0"/>
            <wp:docPr id="3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C64CE7" w:rsidRDefault="00C64CE7" w:rsidP="00E60521">
      <w:pPr>
        <w:tabs>
          <w:tab w:val="left" w:pos="1103"/>
        </w:tabs>
        <w:spacing w:line="360" w:lineRule="auto"/>
        <w:ind w:left="851" w:hanging="851"/>
        <w:jc w:val="both"/>
        <w:rPr>
          <w:rFonts w:ascii="Times New Roman" w:hAnsi="Times New Roman" w:cs="Times New Roman"/>
          <w:bCs/>
          <w:sz w:val="24"/>
          <w:szCs w:val="24"/>
        </w:rPr>
      </w:pPr>
      <w:r w:rsidRPr="00C64CE7">
        <w:rPr>
          <w:rFonts w:ascii="Times New Roman" w:hAnsi="Times New Roman" w:cs="Times New Roman"/>
          <w:b/>
          <w:bCs/>
          <w:sz w:val="24"/>
          <w:szCs w:val="24"/>
        </w:rPr>
        <w:t xml:space="preserve">Figure </w:t>
      </w:r>
      <w:r w:rsidR="00E60521">
        <w:rPr>
          <w:rFonts w:ascii="Times New Roman" w:hAnsi="Times New Roman" w:cs="Times New Roman"/>
          <w:b/>
          <w:bCs/>
          <w:sz w:val="24"/>
          <w:szCs w:val="24"/>
        </w:rPr>
        <w:t>IV-47</w:t>
      </w:r>
      <w:r w:rsidR="00E60521" w:rsidRPr="008514E7">
        <w:rPr>
          <w:rFonts w:ascii="Times New Roman" w:hAnsi="Times New Roman" w:cs="Times New Roman"/>
          <w:b/>
          <w:bCs/>
          <w:sz w:val="24"/>
          <w:szCs w:val="24"/>
        </w:rPr>
        <w:t>:</w:t>
      </w:r>
      <w:r w:rsidR="00E60521" w:rsidRPr="00004E15">
        <w:rPr>
          <w:rFonts w:ascii="Times New Roman" w:hAnsi="Times New Roman" w:cs="Times New Roman"/>
          <w:sz w:val="24"/>
          <w:szCs w:val="24"/>
        </w:rPr>
        <w:t xml:space="preserve"> </w:t>
      </w:r>
      <w:r w:rsidRPr="00C64CE7">
        <w:rPr>
          <w:rFonts w:ascii="Times New Roman" w:hAnsi="Times New Roman" w:cs="Times New Roman"/>
          <w:sz w:val="24"/>
          <w:szCs w:val="24"/>
        </w:rPr>
        <w:t>Isothermes de Langmuir pour l’adsorption du Rouge de Nylosane</w:t>
      </w:r>
      <w:r w:rsidRPr="00C64CE7">
        <w:rPr>
          <w:rFonts w:ascii="Times New Roman" w:hAnsi="Times New Roman" w:cs="Times New Roman"/>
          <w:bCs/>
          <w:sz w:val="24"/>
          <w:szCs w:val="24"/>
        </w:rPr>
        <w:t>.</w:t>
      </w:r>
    </w:p>
    <w:p w:rsidR="00E1615A" w:rsidRPr="00C64CE7" w:rsidRDefault="00E1615A" w:rsidP="00E1615A">
      <w:pPr>
        <w:tabs>
          <w:tab w:val="left" w:pos="1103"/>
        </w:tabs>
        <w:spacing w:line="360" w:lineRule="auto"/>
        <w:ind w:left="851" w:hanging="851"/>
        <w:jc w:val="both"/>
        <w:rPr>
          <w:rFonts w:ascii="Times New Roman" w:hAnsi="Times New Roman" w:cs="Times New Roman"/>
          <w:bCs/>
          <w:sz w:val="24"/>
          <w:szCs w:val="24"/>
        </w:rPr>
      </w:pPr>
    </w:p>
    <w:p w:rsidR="00C64CE7" w:rsidRPr="00C64CE7" w:rsidRDefault="0029658C" w:rsidP="00C64CE7">
      <w:pPr>
        <w:tabs>
          <w:tab w:val="left" w:pos="1103"/>
        </w:tabs>
        <w:spacing w:line="36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        </w:t>
      </w:r>
      <w:r w:rsidR="00D56A4C">
        <w:rPr>
          <w:rFonts w:ascii="Times New Roman" w:hAnsi="Times New Roman" w:cs="Times New Roman"/>
          <w:sz w:val="24"/>
          <w:szCs w:val="24"/>
        </w:rPr>
        <w:t xml:space="preserve"> </w:t>
      </w:r>
      <w:r>
        <w:rPr>
          <w:rFonts w:ascii="Times New Roman" w:hAnsi="Times New Roman" w:cs="Times New Roman"/>
          <w:sz w:val="24"/>
          <w:szCs w:val="24"/>
        </w:rPr>
        <w:t xml:space="preserve">  </w:t>
      </w:r>
      <w:r w:rsidR="00C64CE7" w:rsidRPr="00C64CE7">
        <w:rPr>
          <w:rFonts w:ascii="Times New Roman" w:hAnsi="Times New Roman" w:cs="Times New Roman"/>
          <w:noProof/>
          <w:sz w:val="24"/>
          <w:szCs w:val="24"/>
          <w:lang w:eastAsia="fr-FR"/>
        </w:rPr>
        <w:drawing>
          <wp:inline distT="0" distB="0" distL="0" distR="0">
            <wp:extent cx="4680000" cy="2809875"/>
            <wp:effectExtent l="19050" t="0" r="25350" b="0"/>
            <wp:docPr id="33"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C64CE7" w:rsidRPr="00C64CE7" w:rsidRDefault="00C64CE7" w:rsidP="00E60521">
      <w:pPr>
        <w:tabs>
          <w:tab w:val="left" w:pos="1103"/>
        </w:tabs>
        <w:spacing w:line="360" w:lineRule="auto"/>
        <w:jc w:val="both"/>
        <w:rPr>
          <w:rFonts w:ascii="Times New Roman" w:hAnsi="Times New Roman" w:cs="Times New Roman"/>
          <w:bCs/>
          <w:sz w:val="24"/>
          <w:szCs w:val="24"/>
        </w:rPr>
      </w:pPr>
      <w:r w:rsidRPr="00C64CE7">
        <w:rPr>
          <w:rFonts w:ascii="Times New Roman" w:hAnsi="Times New Roman" w:cs="Times New Roman"/>
          <w:b/>
          <w:bCs/>
          <w:sz w:val="24"/>
          <w:szCs w:val="24"/>
        </w:rPr>
        <w:t xml:space="preserve">Figure </w:t>
      </w:r>
      <w:r w:rsidR="00E60521">
        <w:rPr>
          <w:rFonts w:ascii="Times New Roman" w:hAnsi="Times New Roman" w:cs="Times New Roman"/>
          <w:b/>
          <w:bCs/>
          <w:sz w:val="24"/>
          <w:szCs w:val="24"/>
        </w:rPr>
        <w:t>IV-48</w:t>
      </w:r>
      <w:r w:rsidR="00E60521" w:rsidRPr="008514E7">
        <w:rPr>
          <w:rFonts w:ascii="Times New Roman" w:hAnsi="Times New Roman" w:cs="Times New Roman"/>
          <w:b/>
          <w:bCs/>
          <w:sz w:val="24"/>
          <w:szCs w:val="24"/>
        </w:rPr>
        <w:t>:</w:t>
      </w:r>
      <w:r w:rsidR="00E60521" w:rsidRPr="00004E15">
        <w:rPr>
          <w:rFonts w:ascii="Times New Roman" w:hAnsi="Times New Roman" w:cs="Times New Roman"/>
          <w:sz w:val="24"/>
          <w:szCs w:val="24"/>
        </w:rPr>
        <w:t xml:space="preserve"> </w:t>
      </w:r>
      <w:r w:rsidRPr="00C64CE7">
        <w:rPr>
          <w:rFonts w:ascii="Times New Roman" w:hAnsi="Times New Roman" w:cs="Times New Roman"/>
          <w:sz w:val="24"/>
          <w:szCs w:val="24"/>
        </w:rPr>
        <w:t>Isothermes de Freundlich pour l’adsorption</w:t>
      </w:r>
      <w:r w:rsidR="006E7580">
        <w:rPr>
          <w:rFonts w:ascii="Times New Roman" w:hAnsi="Times New Roman" w:cs="Times New Roman"/>
          <w:sz w:val="24"/>
          <w:szCs w:val="24"/>
        </w:rPr>
        <w:t xml:space="preserve"> du</w:t>
      </w:r>
      <w:r w:rsidRPr="00C64CE7">
        <w:rPr>
          <w:rFonts w:ascii="Times New Roman" w:hAnsi="Times New Roman" w:cs="Times New Roman"/>
          <w:sz w:val="24"/>
          <w:szCs w:val="24"/>
        </w:rPr>
        <w:t xml:space="preserve"> Rouge de Nylosane</w:t>
      </w:r>
      <w:r w:rsidRPr="00C64CE7">
        <w:rPr>
          <w:rFonts w:ascii="Times New Roman" w:hAnsi="Times New Roman" w:cs="Times New Roman"/>
          <w:bCs/>
          <w:sz w:val="24"/>
          <w:szCs w:val="24"/>
        </w:rPr>
        <w:t>.</w:t>
      </w:r>
    </w:p>
    <w:p w:rsidR="00C64CE7" w:rsidRDefault="00C64CE7" w:rsidP="00C64CE7">
      <w:pPr>
        <w:tabs>
          <w:tab w:val="left" w:pos="705"/>
          <w:tab w:val="left" w:pos="1103"/>
        </w:tabs>
        <w:spacing w:line="360" w:lineRule="auto"/>
        <w:ind w:left="851" w:hanging="851"/>
        <w:jc w:val="both"/>
        <w:rPr>
          <w:rFonts w:ascii="Times New Roman" w:hAnsi="Times New Roman" w:cs="Times New Roman"/>
          <w:bCs/>
          <w:sz w:val="24"/>
          <w:szCs w:val="24"/>
        </w:rPr>
      </w:pPr>
      <w:r w:rsidRPr="00C64CE7">
        <w:rPr>
          <w:rFonts w:ascii="Times New Roman" w:hAnsi="Times New Roman" w:cs="Times New Roman"/>
          <w:bCs/>
          <w:sz w:val="24"/>
          <w:szCs w:val="24"/>
        </w:rPr>
        <w:tab/>
      </w:r>
    </w:p>
    <w:p w:rsidR="006E7580" w:rsidRDefault="006E7580" w:rsidP="00C64CE7">
      <w:pPr>
        <w:tabs>
          <w:tab w:val="left" w:pos="705"/>
          <w:tab w:val="left" w:pos="1103"/>
        </w:tabs>
        <w:spacing w:line="360" w:lineRule="auto"/>
        <w:ind w:left="851" w:hanging="851"/>
        <w:jc w:val="both"/>
        <w:rPr>
          <w:rFonts w:ascii="Times New Roman" w:hAnsi="Times New Roman" w:cs="Times New Roman"/>
          <w:bCs/>
          <w:sz w:val="24"/>
          <w:szCs w:val="24"/>
        </w:rPr>
      </w:pPr>
    </w:p>
    <w:p w:rsidR="006E7580" w:rsidRDefault="006E7580" w:rsidP="00C64CE7">
      <w:pPr>
        <w:tabs>
          <w:tab w:val="left" w:pos="705"/>
          <w:tab w:val="left" w:pos="1103"/>
        </w:tabs>
        <w:spacing w:line="360" w:lineRule="auto"/>
        <w:ind w:left="851" w:hanging="851"/>
        <w:jc w:val="both"/>
        <w:rPr>
          <w:rFonts w:ascii="Times New Roman" w:hAnsi="Times New Roman" w:cs="Times New Roman"/>
          <w:bCs/>
          <w:sz w:val="24"/>
          <w:szCs w:val="24"/>
        </w:rPr>
      </w:pPr>
    </w:p>
    <w:p w:rsidR="009E61F9" w:rsidRDefault="009E61F9" w:rsidP="00C64CE7">
      <w:pPr>
        <w:tabs>
          <w:tab w:val="left" w:pos="705"/>
          <w:tab w:val="left" w:pos="1103"/>
        </w:tabs>
        <w:spacing w:line="360" w:lineRule="auto"/>
        <w:ind w:left="851" w:hanging="851"/>
        <w:jc w:val="both"/>
        <w:rPr>
          <w:rFonts w:ascii="Times New Roman" w:hAnsi="Times New Roman" w:cs="Times New Roman"/>
          <w:bCs/>
          <w:sz w:val="24"/>
          <w:szCs w:val="24"/>
        </w:rPr>
      </w:pPr>
    </w:p>
    <w:p w:rsidR="006E7580" w:rsidRDefault="006E7580" w:rsidP="00C64CE7">
      <w:pPr>
        <w:tabs>
          <w:tab w:val="left" w:pos="705"/>
          <w:tab w:val="left" w:pos="1103"/>
        </w:tabs>
        <w:spacing w:line="360" w:lineRule="auto"/>
        <w:ind w:left="851" w:hanging="851"/>
        <w:jc w:val="both"/>
        <w:rPr>
          <w:rFonts w:ascii="Times New Roman" w:hAnsi="Times New Roman" w:cs="Times New Roman"/>
          <w:bCs/>
          <w:sz w:val="24"/>
          <w:szCs w:val="24"/>
        </w:rPr>
      </w:pPr>
    </w:p>
    <w:p w:rsidR="006E7580" w:rsidRPr="0067471B" w:rsidRDefault="009E61F9" w:rsidP="00BF43EC">
      <w:pPr>
        <w:tabs>
          <w:tab w:val="left" w:pos="705"/>
          <w:tab w:val="left" w:pos="1103"/>
        </w:tabs>
        <w:spacing w:line="360" w:lineRule="auto"/>
        <w:ind w:left="851" w:hanging="851"/>
        <w:jc w:val="both"/>
        <w:rPr>
          <w:rFonts w:ascii="Times New Roman" w:hAnsi="Times New Roman" w:cs="Times New Roman"/>
          <w:sz w:val="24"/>
          <w:szCs w:val="24"/>
        </w:rPr>
      </w:pPr>
      <w:r w:rsidRPr="0028278B">
        <w:rPr>
          <w:rFonts w:ascii="Times New Roman" w:hAnsi="Times New Roman" w:cs="Times New Roman"/>
          <w:b/>
          <w:bCs/>
          <w:sz w:val="24"/>
          <w:szCs w:val="24"/>
        </w:rPr>
        <w:t xml:space="preserve">Tableau </w:t>
      </w:r>
      <w:r w:rsidR="00672304">
        <w:rPr>
          <w:rFonts w:ascii="Times New Roman" w:hAnsi="Times New Roman" w:cs="Times New Roman"/>
          <w:b/>
          <w:bCs/>
          <w:sz w:val="24"/>
          <w:szCs w:val="24"/>
        </w:rPr>
        <w:t>IV-</w:t>
      </w:r>
      <w:r w:rsidR="00BF43EC">
        <w:rPr>
          <w:rFonts w:ascii="Times New Roman" w:hAnsi="Times New Roman" w:cs="Times New Roman"/>
          <w:b/>
          <w:bCs/>
          <w:sz w:val="24"/>
          <w:szCs w:val="24"/>
        </w:rPr>
        <w:t>9</w:t>
      </w:r>
      <w:r w:rsidR="00743E97" w:rsidRPr="008514E7">
        <w:rPr>
          <w:rFonts w:ascii="Times New Roman" w:hAnsi="Times New Roman" w:cs="Times New Roman"/>
          <w:b/>
          <w:bCs/>
          <w:sz w:val="24"/>
          <w:szCs w:val="24"/>
        </w:rPr>
        <w:t>:</w:t>
      </w:r>
      <w:r w:rsidR="00743E97" w:rsidRPr="00004E15">
        <w:rPr>
          <w:rFonts w:ascii="Times New Roman" w:hAnsi="Times New Roman" w:cs="Times New Roman"/>
          <w:sz w:val="24"/>
          <w:szCs w:val="24"/>
        </w:rPr>
        <w:t xml:space="preserve"> </w:t>
      </w:r>
      <w:r w:rsidRPr="0028278B">
        <w:rPr>
          <w:rFonts w:ascii="Times New Roman" w:hAnsi="Times New Roman" w:cs="Times New Roman"/>
          <w:sz w:val="24"/>
          <w:szCs w:val="24"/>
        </w:rPr>
        <w:t xml:space="preserve">Constantes de Langmuir </w:t>
      </w:r>
      <w:r>
        <w:rPr>
          <w:rFonts w:ascii="Times New Roman" w:hAnsi="Times New Roman" w:cs="Times New Roman"/>
          <w:sz w:val="24"/>
          <w:szCs w:val="24"/>
        </w:rPr>
        <w:t xml:space="preserve">et de Freundlich </w:t>
      </w:r>
      <w:r w:rsidRPr="0028278B">
        <w:rPr>
          <w:rFonts w:ascii="Times New Roman" w:hAnsi="Times New Roman" w:cs="Times New Roman"/>
          <w:sz w:val="24"/>
          <w:szCs w:val="24"/>
        </w:rPr>
        <w:t xml:space="preserve">pour l’adsorption du </w:t>
      </w:r>
      <w:r>
        <w:rPr>
          <w:rFonts w:ascii="Times New Roman" w:hAnsi="Times New Roman" w:cs="Times New Roman"/>
          <w:sz w:val="24"/>
          <w:szCs w:val="24"/>
        </w:rPr>
        <w:t>R</w:t>
      </w:r>
      <w:r w:rsidR="0067471B">
        <w:rPr>
          <w:rFonts w:ascii="Times New Roman" w:hAnsi="Times New Roman" w:cs="Times New Roman"/>
          <w:sz w:val="24"/>
          <w:szCs w:val="24"/>
        </w:rPr>
        <w:t>N</w:t>
      </w:r>
      <w:r>
        <w:rPr>
          <w:rFonts w:ascii="Times New Roman" w:hAnsi="Times New Roman" w:cs="Times New Roman"/>
          <w:sz w:val="24"/>
          <w:szCs w:val="24"/>
        </w:rPr>
        <w:t>.</w:t>
      </w:r>
    </w:p>
    <w:tbl>
      <w:tblPr>
        <w:tblStyle w:val="Grilledutableau"/>
        <w:tblW w:w="5000" w:type="pct"/>
        <w:tblLook w:val="04A0"/>
      </w:tblPr>
      <w:tblGrid>
        <w:gridCol w:w="2310"/>
        <w:gridCol w:w="2311"/>
        <w:gridCol w:w="2599"/>
        <w:gridCol w:w="2068"/>
      </w:tblGrid>
      <w:tr w:rsidR="00C64CE7" w:rsidRPr="00C64CE7" w:rsidTr="006E7580">
        <w:tc>
          <w:tcPr>
            <w:tcW w:w="1244" w:type="pct"/>
            <w:tcBorders>
              <w:top w:val="double" w:sz="4" w:space="0" w:color="auto"/>
              <w:left w:val="double" w:sz="4" w:space="0" w:color="auto"/>
              <w:bottom w:val="double" w:sz="4" w:space="0" w:color="auto"/>
              <w:right w:val="double" w:sz="4" w:space="0" w:color="auto"/>
            </w:tcBorders>
          </w:tcPr>
          <w:p w:rsidR="00C64CE7" w:rsidRPr="00D1004E" w:rsidRDefault="00C64CE7" w:rsidP="006E7580">
            <w:pPr>
              <w:spacing w:line="360" w:lineRule="auto"/>
              <w:jc w:val="center"/>
              <w:rPr>
                <w:rFonts w:ascii="Times New Roman" w:hAnsi="Times New Roman" w:cs="Times New Roman"/>
                <w:b/>
                <w:bCs/>
                <w:sz w:val="24"/>
                <w:szCs w:val="24"/>
              </w:rPr>
            </w:pPr>
            <w:r w:rsidRPr="00D1004E">
              <w:rPr>
                <w:rFonts w:ascii="Times New Roman" w:hAnsi="Times New Roman" w:cs="Times New Roman"/>
                <w:b/>
                <w:bCs/>
                <w:sz w:val="24"/>
                <w:szCs w:val="24"/>
              </w:rPr>
              <w:t xml:space="preserve">Equation de </w:t>
            </w:r>
            <w:r w:rsidR="00D1004E" w:rsidRPr="00D1004E">
              <w:rPr>
                <w:rFonts w:ascii="Times New Roman" w:hAnsi="Times New Roman" w:cs="Times New Roman"/>
                <w:b/>
                <w:bCs/>
                <w:sz w:val="24"/>
                <w:szCs w:val="24"/>
              </w:rPr>
              <w:t>Langmuir</w:t>
            </w:r>
          </w:p>
        </w:tc>
        <w:tc>
          <w:tcPr>
            <w:tcW w:w="1244" w:type="pct"/>
            <w:tcBorders>
              <w:top w:val="double" w:sz="4" w:space="0" w:color="auto"/>
              <w:left w:val="double" w:sz="4" w:space="0" w:color="auto"/>
              <w:bottom w:val="double" w:sz="4" w:space="0" w:color="auto"/>
              <w:right w:val="dashDotStroked" w:sz="24" w:space="0" w:color="auto"/>
            </w:tcBorders>
          </w:tcPr>
          <w:p w:rsidR="00C64CE7" w:rsidRPr="00C64CE7" w:rsidRDefault="00C64CE7" w:rsidP="006E7580">
            <w:pPr>
              <w:spacing w:line="360" w:lineRule="auto"/>
              <w:jc w:val="center"/>
              <w:rPr>
                <w:rFonts w:ascii="Times New Roman" w:hAnsi="Times New Roman" w:cs="Times New Roman"/>
                <w:b/>
                <w:bCs/>
                <w:sz w:val="24"/>
                <w:szCs w:val="24"/>
              </w:rPr>
            </w:pPr>
            <w:r w:rsidRPr="00C64CE7">
              <w:rPr>
                <w:rFonts w:ascii="Times New Roman" w:hAnsi="Times New Roman" w:cs="Times New Roman"/>
                <w:sz w:val="24"/>
                <w:szCs w:val="24"/>
              </w:rPr>
              <w:t>Y=0.002x+0.158</w:t>
            </w:r>
          </w:p>
        </w:tc>
        <w:tc>
          <w:tcPr>
            <w:tcW w:w="1399" w:type="pct"/>
            <w:tcBorders>
              <w:top w:val="double" w:sz="4" w:space="0" w:color="auto"/>
              <w:left w:val="dashDotStroked" w:sz="24" w:space="0" w:color="auto"/>
              <w:bottom w:val="double" w:sz="4" w:space="0" w:color="auto"/>
              <w:right w:val="double" w:sz="4" w:space="0" w:color="auto"/>
            </w:tcBorders>
          </w:tcPr>
          <w:p w:rsidR="00C64CE7" w:rsidRPr="00D1004E" w:rsidRDefault="00C64CE7" w:rsidP="006E7580">
            <w:pPr>
              <w:spacing w:line="360" w:lineRule="auto"/>
              <w:jc w:val="center"/>
              <w:rPr>
                <w:rFonts w:ascii="Times New Roman" w:hAnsi="Times New Roman" w:cs="Times New Roman"/>
                <w:b/>
                <w:bCs/>
                <w:sz w:val="24"/>
                <w:szCs w:val="24"/>
              </w:rPr>
            </w:pPr>
            <w:r w:rsidRPr="00D1004E">
              <w:rPr>
                <w:rFonts w:ascii="Times New Roman" w:hAnsi="Times New Roman" w:cs="Times New Roman"/>
                <w:b/>
                <w:bCs/>
                <w:sz w:val="24"/>
                <w:szCs w:val="24"/>
              </w:rPr>
              <w:t>Equation de Freundlich</w:t>
            </w:r>
          </w:p>
        </w:tc>
        <w:tc>
          <w:tcPr>
            <w:tcW w:w="1114" w:type="pct"/>
            <w:tcBorders>
              <w:top w:val="double" w:sz="4" w:space="0" w:color="auto"/>
              <w:left w:val="double" w:sz="4" w:space="0" w:color="auto"/>
              <w:bottom w:val="double" w:sz="4" w:space="0" w:color="auto"/>
              <w:right w:val="double" w:sz="4" w:space="0" w:color="auto"/>
            </w:tcBorders>
          </w:tcPr>
          <w:p w:rsidR="00C64CE7" w:rsidRPr="00C64CE7" w:rsidRDefault="00C64CE7" w:rsidP="006E7580">
            <w:pPr>
              <w:spacing w:line="360" w:lineRule="auto"/>
              <w:jc w:val="center"/>
              <w:rPr>
                <w:rFonts w:ascii="Times New Roman" w:hAnsi="Times New Roman" w:cs="Times New Roman"/>
                <w:b/>
                <w:bCs/>
                <w:sz w:val="24"/>
                <w:szCs w:val="24"/>
              </w:rPr>
            </w:pPr>
            <w:r w:rsidRPr="00C64CE7">
              <w:rPr>
                <w:rFonts w:ascii="Times New Roman" w:hAnsi="Times New Roman" w:cs="Times New Roman"/>
                <w:sz w:val="24"/>
                <w:szCs w:val="24"/>
              </w:rPr>
              <w:t>Y=0.521x+1.271</w:t>
            </w:r>
          </w:p>
        </w:tc>
      </w:tr>
      <w:tr w:rsidR="00C64CE7" w:rsidRPr="00C64CE7" w:rsidTr="006E7580">
        <w:tc>
          <w:tcPr>
            <w:tcW w:w="1244" w:type="pct"/>
            <w:tcBorders>
              <w:top w:val="double" w:sz="4" w:space="0" w:color="auto"/>
              <w:left w:val="double" w:sz="4" w:space="0" w:color="auto"/>
              <w:bottom w:val="double" w:sz="4" w:space="0" w:color="auto"/>
              <w:right w:val="double" w:sz="4" w:space="0" w:color="auto"/>
            </w:tcBorders>
          </w:tcPr>
          <w:p w:rsidR="00C64CE7" w:rsidRPr="00D1004E" w:rsidRDefault="00C64CE7" w:rsidP="006E7580">
            <w:pPr>
              <w:spacing w:line="360" w:lineRule="auto"/>
              <w:jc w:val="center"/>
              <w:rPr>
                <w:rFonts w:ascii="Times New Roman" w:hAnsi="Times New Roman" w:cs="Times New Roman"/>
                <w:b/>
                <w:bCs/>
                <w:sz w:val="24"/>
                <w:szCs w:val="24"/>
              </w:rPr>
            </w:pPr>
            <w:r w:rsidRPr="00D1004E">
              <w:rPr>
                <w:rFonts w:ascii="Times New Roman" w:hAnsi="Times New Roman" w:cs="Times New Roman"/>
                <w:b/>
                <w:bCs/>
                <w:sz w:val="24"/>
                <w:szCs w:val="24"/>
              </w:rPr>
              <w:t>b (mg/g)</w:t>
            </w:r>
          </w:p>
        </w:tc>
        <w:tc>
          <w:tcPr>
            <w:tcW w:w="1244" w:type="pct"/>
            <w:tcBorders>
              <w:top w:val="double" w:sz="4" w:space="0" w:color="auto"/>
              <w:left w:val="double" w:sz="4" w:space="0" w:color="auto"/>
              <w:bottom w:val="double" w:sz="4" w:space="0" w:color="auto"/>
              <w:right w:val="dashDotStroked" w:sz="24" w:space="0" w:color="auto"/>
            </w:tcBorders>
          </w:tcPr>
          <w:p w:rsidR="00C64CE7" w:rsidRPr="00C64CE7" w:rsidRDefault="00C64CE7" w:rsidP="006E7580">
            <w:pPr>
              <w:spacing w:line="360" w:lineRule="auto"/>
              <w:jc w:val="center"/>
              <w:rPr>
                <w:rFonts w:ascii="Times New Roman" w:hAnsi="Times New Roman" w:cs="Times New Roman"/>
                <w:b/>
                <w:bCs/>
                <w:sz w:val="24"/>
                <w:szCs w:val="24"/>
              </w:rPr>
            </w:pPr>
            <w:r w:rsidRPr="00C64CE7">
              <w:rPr>
                <w:rFonts w:ascii="Times New Roman" w:hAnsi="Times New Roman" w:cs="Times New Roman"/>
                <w:sz w:val="24"/>
                <w:szCs w:val="24"/>
              </w:rPr>
              <w:t>500</w:t>
            </w:r>
          </w:p>
        </w:tc>
        <w:tc>
          <w:tcPr>
            <w:tcW w:w="1399" w:type="pct"/>
            <w:tcBorders>
              <w:top w:val="double" w:sz="4" w:space="0" w:color="auto"/>
              <w:left w:val="dashDotStroked" w:sz="24" w:space="0" w:color="auto"/>
              <w:bottom w:val="double" w:sz="4" w:space="0" w:color="auto"/>
              <w:right w:val="double" w:sz="4" w:space="0" w:color="auto"/>
            </w:tcBorders>
          </w:tcPr>
          <w:p w:rsidR="00C64CE7" w:rsidRPr="00D1004E" w:rsidRDefault="00C64CE7" w:rsidP="006E7580">
            <w:pPr>
              <w:spacing w:line="360" w:lineRule="auto"/>
              <w:jc w:val="center"/>
              <w:rPr>
                <w:rFonts w:ascii="Times New Roman" w:hAnsi="Times New Roman" w:cs="Times New Roman"/>
                <w:b/>
                <w:bCs/>
                <w:sz w:val="24"/>
                <w:szCs w:val="24"/>
              </w:rPr>
            </w:pPr>
            <w:r w:rsidRPr="00D1004E">
              <w:rPr>
                <w:rFonts w:ascii="Times New Roman" w:hAnsi="Times New Roman" w:cs="Times New Roman"/>
                <w:b/>
                <w:bCs/>
                <w:sz w:val="24"/>
                <w:szCs w:val="24"/>
              </w:rPr>
              <w:t>n</w:t>
            </w:r>
          </w:p>
        </w:tc>
        <w:tc>
          <w:tcPr>
            <w:tcW w:w="1114" w:type="pct"/>
            <w:tcBorders>
              <w:top w:val="double" w:sz="4" w:space="0" w:color="auto"/>
              <w:left w:val="double" w:sz="4" w:space="0" w:color="auto"/>
              <w:bottom w:val="double" w:sz="4" w:space="0" w:color="auto"/>
              <w:right w:val="double" w:sz="4" w:space="0" w:color="auto"/>
            </w:tcBorders>
          </w:tcPr>
          <w:p w:rsidR="00C64CE7" w:rsidRPr="00C64CE7" w:rsidRDefault="00C64CE7" w:rsidP="006E7580">
            <w:pPr>
              <w:spacing w:line="360" w:lineRule="auto"/>
              <w:jc w:val="center"/>
              <w:rPr>
                <w:rFonts w:ascii="Times New Roman" w:hAnsi="Times New Roman" w:cs="Times New Roman"/>
                <w:b/>
                <w:bCs/>
                <w:sz w:val="24"/>
                <w:szCs w:val="24"/>
              </w:rPr>
            </w:pPr>
            <w:r w:rsidRPr="00C64CE7">
              <w:rPr>
                <w:rFonts w:ascii="Times New Roman" w:hAnsi="Times New Roman" w:cs="Times New Roman"/>
                <w:sz w:val="24"/>
                <w:szCs w:val="24"/>
              </w:rPr>
              <w:t>1.92</w:t>
            </w:r>
          </w:p>
        </w:tc>
      </w:tr>
      <w:tr w:rsidR="00C64CE7" w:rsidRPr="00C64CE7" w:rsidTr="006E7580">
        <w:tc>
          <w:tcPr>
            <w:tcW w:w="1244" w:type="pct"/>
            <w:tcBorders>
              <w:top w:val="double" w:sz="4" w:space="0" w:color="auto"/>
              <w:left w:val="double" w:sz="4" w:space="0" w:color="auto"/>
              <w:bottom w:val="double" w:sz="4" w:space="0" w:color="auto"/>
              <w:right w:val="double" w:sz="4" w:space="0" w:color="auto"/>
            </w:tcBorders>
          </w:tcPr>
          <w:p w:rsidR="00C64CE7" w:rsidRPr="00D1004E" w:rsidRDefault="00C64CE7" w:rsidP="006E7580">
            <w:pPr>
              <w:spacing w:line="360" w:lineRule="auto"/>
              <w:jc w:val="center"/>
              <w:rPr>
                <w:rFonts w:ascii="Times New Roman" w:hAnsi="Times New Roman" w:cs="Times New Roman"/>
                <w:b/>
                <w:bCs/>
                <w:sz w:val="24"/>
                <w:szCs w:val="24"/>
              </w:rPr>
            </w:pPr>
            <w:r w:rsidRPr="00D1004E">
              <w:rPr>
                <w:rFonts w:ascii="Times New Roman" w:hAnsi="Times New Roman" w:cs="Times New Roman"/>
                <w:b/>
                <w:bCs/>
                <w:sz w:val="24"/>
                <w:szCs w:val="24"/>
              </w:rPr>
              <w:t>K (L/mg)</w:t>
            </w:r>
          </w:p>
        </w:tc>
        <w:tc>
          <w:tcPr>
            <w:tcW w:w="1244" w:type="pct"/>
            <w:tcBorders>
              <w:top w:val="double" w:sz="4" w:space="0" w:color="auto"/>
              <w:left w:val="double" w:sz="4" w:space="0" w:color="auto"/>
              <w:bottom w:val="double" w:sz="4" w:space="0" w:color="auto"/>
              <w:right w:val="dashDotStroked" w:sz="24" w:space="0" w:color="auto"/>
            </w:tcBorders>
          </w:tcPr>
          <w:p w:rsidR="00C64CE7" w:rsidRPr="00C64CE7" w:rsidRDefault="00C64CE7" w:rsidP="006E7580">
            <w:pPr>
              <w:spacing w:line="360" w:lineRule="auto"/>
              <w:jc w:val="center"/>
              <w:rPr>
                <w:rFonts w:ascii="Times New Roman" w:hAnsi="Times New Roman" w:cs="Times New Roman"/>
                <w:b/>
                <w:bCs/>
                <w:sz w:val="24"/>
                <w:szCs w:val="24"/>
              </w:rPr>
            </w:pPr>
            <w:r w:rsidRPr="00C64CE7">
              <w:rPr>
                <w:rFonts w:ascii="Times New Roman" w:hAnsi="Times New Roman" w:cs="Times New Roman"/>
                <w:sz w:val="24"/>
                <w:szCs w:val="24"/>
              </w:rPr>
              <w:t>0.013</w:t>
            </w:r>
          </w:p>
        </w:tc>
        <w:tc>
          <w:tcPr>
            <w:tcW w:w="1399" w:type="pct"/>
            <w:tcBorders>
              <w:top w:val="double" w:sz="4" w:space="0" w:color="auto"/>
              <w:left w:val="dashDotStroked" w:sz="24" w:space="0" w:color="auto"/>
              <w:bottom w:val="double" w:sz="4" w:space="0" w:color="auto"/>
              <w:right w:val="double" w:sz="4" w:space="0" w:color="auto"/>
            </w:tcBorders>
          </w:tcPr>
          <w:p w:rsidR="00C64CE7" w:rsidRPr="00D1004E" w:rsidRDefault="00C64CE7" w:rsidP="006E7580">
            <w:pPr>
              <w:spacing w:line="360" w:lineRule="auto"/>
              <w:jc w:val="center"/>
              <w:rPr>
                <w:rFonts w:ascii="Times New Roman" w:hAnsi="Times New Roman" w:cs="Times New Roman"/>
                <w:b/>
                <w:bCs/>
                <w:sz w:val="24"/>
                <w:szCs w:val="24"/>
              </w:rPr>
            </w:pPr>
            <w:r w:rsidRPr="00D1004E">
              <w:rPr>
                <w:rFonts w:ascii="Times New Roman" w:hAnsi="Times New Roman" w:cs="Times New Roman"/>
                <w:b/>
                <w:bCs/>
                <w:sz w:val="24"/>
                <w:szCs w:val="24"/>
              </w:rPr>
              <w:t>K</w:t>
            </w:r>
          </w:p>
        </w:tc>
        <w:tc>
          <w:tcPr>
            <w:tcW w:w="1114" w:type="pct"/>
            <w:tcBorders>
              <w:top w:val="double" w:sz="4" w:space="0" w:color="auto"/>
              <w:left w:val="double" w:sz="4" w:space="0" w:color="auto"/>
              <w:bottom w:val="double" w:sz="4" w:space="0" w:color="auto"/>
              <w:right w:val="double" w:sz="4" w:space="0" w:color="auto"/>
            </w:tcBorders>
          </w:tcPr>
          <w:p w:rsidR="00C64CE7" w:rsidRPr="00C64CE7" w:rsidRDefault="00C64CE7" w:rsidP="006E7580">
            <w:pPr>
              <w:spacing w:line="360" w:lineRule="auto"/>
              <w:jc w:val="center"/>
              <w:rPr>
                <w:rFonts w:ascii="Times New Roman" w:hAnsi="Times New Roman" w:cs="Times New Roman"/>
                <w:b/>
                <w:bCs/>
                <w:sz w:val="24"/>
                <w:szCs w:val="24"/>
              </w:rPr>
            </w:pPr>
            <w:r w:rsidRPr="00C64CE7">
              <w:rPr>
                <w:rFonts w:ascii="Times New Roman" w:hAnsi="Times New Roman" w:cs="Times New Roman"/>
                <w:sz w:val="24"/>
                <w:szCs w:val="24"/>
              </w:rPr>
              <w:t>18.66</w:t>
            </w:r>
          </w:p>
        </w:tc>
      </w:tr>
      <w:tr w:rsidR="00C64CE7" w:rsidRPr="00C64CE7" w:rsidTr="006E7580">
        <w:tc>
          <w:tcPr>
            <w:tcW w:w="1244" w:type="pct"/>
            <w:tcBorders>
              <w:top w:val="double" w:sz="4" w:space="0" w:color="auto"/>
              <w:left w:val="double" w:sz="4" w:space="0" w:color="auto"/>
              <w:bottom w:val="double" w:sz="4" w:space="0" w:color="auto"/>
              <w:right w:val="double" w:sz="4" w:space="0" w:color="auto"/>
            </w:tcBorders>
          </w:tcPr>
          <w:p w:rsidR="00C64CE7" w:rsidRPr="00D1004E" w:rsidRDefault="00C64CE7" w:rsidP="006E7580">
            <w:pPr>
              <w:spacing w:line="360" w:lineRule="auto"/>
              <w:jc w:val="center"/>
              <w:rPr>
                <w:rFonts w:ascii="Times New Roman" w:hAnsi="Times New Roman" w:cs="Times New Roman"/>
                <w:b/>
                <w:bCs/>
                <w:sz w:val="24"/>
                <w:szCs w:val="24"/>
              </w:rPr>
            </w:pPr>
            <w:r w:rsidRPr="00D1004E">
              <w:rPr>
                <w:rFonts w:ascii="Times New Roman" w:hAnsi="Times New Roman" w:cs="Times New Roman"/>
                <w:b/>
                <w:bCs/>
                <w:sz w:val="24"/>
                <w:szCs w:val="24"/>
              </w:rPr>
              <w:t>R</w:t>
            </w:r>
            <w:r w:rsidRPr="00D1004E">
              <w:rPr>
                <w:rFonts w:ascii="Times New Roman" w:hAnsi="Times New Roman" w:cs="Times New Roman"/>
                <w:b/>
                <w:bCs/>
                <w:sz w:val="24"/>
                <w:szCs w:val="24"/>
                <w:vertAlign w:val="superscript"/>
              </w:rPr>
              <w:t>2</w:t>
            </w:r>
          </w:p>
        </w:tc>
        <w:tc>
          <w:tcPr>
            <w:tcW w:w="1244" w:type="pct"/>
            <w:tcBorders>
              <w:top w:val="double" w:sz="4" w:space="0" w:color="auto"/>
              <w:left w:val="double" w:sz="4" w:space="0" w:color="auto"/>
              <w:bottom w:val="double" w:sz="4" w:space="0" w:color="auto"/>
              <w:right w:val="dashDotStroked" w:sz="24" w:space="0" w:color="auto"/>
            </w:tcBorders>
          </w:tcPr>
          <w:p w:rsidR="00C64CE7" w:rsidRPr="00C64CE7" w:rsidRDefault="00C64CE7" w:rsidP="006E7580">
            <w:pPr>
              <w:spacing w:line="360" w:lineRule="auto"/>
              <w:jc w:val="center"/>
              <w:rPr>
                <w:rFonts w:ascii="Times New Roman" w:hAnsi="Times New Roman" w:cs="Times New Roman"/>
                <w:b/>
                <w:bCs/>
                <w:sz w:val="24"/>
                <w:szCs w:val="24"/>
              </w:rPr>
            </w:pPr>
            <w:r w:rsidRPr="00C64CE7">
              <w:rPr>
                <w:rFonts w:ascii="Times New Roman" w:hAnsi="Times New Roman" w:cs="Times New Roman"/>
                <w:sz w:val="24"/>
                <w:szCs w:val="24"/>
              </w:rPr>
              <w:t>0.977</w:t>
            </w:r>
          </w:p>
        </w:tc>
        <w:tc>
          <w:tcPr>
            <w:tcW w:w="1399" w:type="pct"/>
            <w:tcBorders>
              <w:top w:val="double" w:sz="4" w:space="0" w:color="auto"/>
              <w:left w:val="dashDotStroked" w:sz="24" w:space="0" w:color="auto"/>
              <w:bottom w:val="double" w:sz="4" w:space="0" w:color="auto"/>
              <w:right w:val="double" w:sz="4" w:space="0" w:color="auto"/>
            </w:tcBorders>
          </w:tcPr>
          <w:p w:rsidR="00C64CE7" w:rsidRPr="00D1004E" w:rsidRDefault="00C64CE7" w:rsidP="006E7580">
            <w:pPr>
              <w:spacing w:line="360" w:lineRule="auto"/>
              <w:jc w:val="center"/>
              <w:rPr>
                <w:rFonts w:ascii="Times New Roman" w:hAnsi="Times New Roman" w:cs="Times New Roman"/>
                <w:b/>
                <w:bCs/>
                <w:sz w:val="24"/>
                <w:szCs w:val="24"/>
              </w:rPr>
            </w:pPr>
            <w:r w:rsidRPr="00D1004E">
              <w:rPr>
                <w:rFonts w:ascii="Times New Roman" w:hAnsi="Times New Roman" w:cs="Times New Roman"/>
                <w:b/>
                <w:bCs/>
                <w:sz w:val="24"/>
                <w:szCs w:val="24"/>
              </w:rPr>
              <w:t>R</w:t>
            </w:r>
            <w:r w:rsidRPr="00D1004E">
              <w:rPr>
                <w:rFonts w:ascii="Times New Roman" w:hAnsi="Times New Roman" w:cs="Times New Roman"/>
                <w:b/>
                <w:bCs/>
                <w:sz w:val="24"/>
                <w:szCs w:val="24"/>
                <w:vertAlign w:val="superscript"/>
              </w:rPr>
              <w:t>2</w:t>
            </w:r>
          </w:p>
        </w:tc>
        <w:tc>
          <w:tcPr>
            <w:tcW w:w="1114" w:type="pct"/>
            <w:tcBorders>
              <w:top w:val="double" w:sz="4" w:space="0" w:color="auto"/>
              <w:left w:val="double" w:sz="4" w:space="0" w:color="auto"/>
              <w:bottom w:val="double" w:sz="4" w:space="0" w:color="auto"/>
              <w:right w:val="double" w:sz="4" w:space="0" w:color="auto"/>
            </w:tcBorders>
          </w:tcPr>
          <w:p w:rsidR="00C64CE7" w:rsidRPr="00C64CE7" w:rsidRDefault="00C64CE7" w:rsidP="006E7580">
            <w:pPr>
              <w:spacing w:line="360" w:lineRule="auto"/>
              <w:jc w:val="center"/>
              <w:rPr>
                <w:rFonts w:ascii="Times New Roman" w:hAnsi="Times New Roman" w:cs="Times New Roman"/>
                <w:sz w:val="24"/>
                <w:szCs w:val="24"/>
              </w:rPr>
            </w:pPr>
            <w:r w:rsidRPr="00C64CE7">
              <w:rPr>
                <w:rFonts w:ascii="Times New Roman" w:hAnsi="Times New Roman" w:cs="Times New Roman"/>
                <w:sz w:val="24"/>
                <w:szCs w:val="24"/>
              </w:rPr>
              <w:t>0.8</w:t>
            </w:r>
          </w:p>
        </w:tc>
      </w:tr>
    </w:tbl>
    <w:p w:rsidR="00C64CE7" w:rsidRPr="00C64CE7" w:rsidRDefault="00C64CE7" w:rsidP="00C64CE7">
      <w:pPr>
        <w:tabs>
          <w:tab w:val="left" w:pos="705"/>
          <w:tab w:val="left" w:pos="1103"/>
        </w:tabs>
        <w:spacing w:line="360" w:lineRule="auto"/>
        <w:ind w:left="851" w:hanging="851"/>
        <w:jc w:val="both"/>
        <w:rPr>
          <w:rFonts w:ascii="Times New Roman" w:hAnsi="Times New Roman" w:cs="Times New Roman"/>
          <w:bCs/>
          <w:sz w:val="24"/>
          <w:szCs w:val="24"/>
        </w:rPr>
      </w:pPr>
      <w:r w:rsidRPr="00C64CE7">
        <w:rPr>
          <w:rFonts w:ascii="Times New Roman" w:hAnsi="Times New Roman" w:cs="Times New Roman"/>
          <w:bCs/>
          <w:sz w:val="24"/>
          <w:szCs w:val="24"/>
        </w:rPr>
        <w:tab/>
      </w:r>
    </w:p>
    <w:p w:rsidR="00C64CE7" w:rsidRPr="00C64CE7" w:rsidRDefault="00C64CE7" w:rsidP="00D1004E">
      <w:pPr>
        <w:tabs>
          <w:tab w:val="left" w:pos="1103"/>
        </w:tabs>
        <w:spacing w:line="360" w:lineRule="auto"/>
        <w:jc w:val="both"/>
        <w:rPr>
          <w:rFonts w:ascii="Times New Roman" w:hAnsi="Times New Roman" w:cs="Times New Roman"/>
          <w:bCs/>
          <w:sz w:val="24"/>
          <w:szCs w:val="24"/>
        </w:rPr>
      </w:pPr>
    </w:p>
    <w:p w:rsidR="00C64CE7" w:rsidRDefault="00D1004E" w:rsidP="00BF43EC">
      <w:pPr>
        <w:tabs>
          <w:tab w:val="left" w:pos="709"/>
          <w:tab w:val="left" w:pos="1103"/>
        </w:tabs>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Pr="00C64CE7">
        <w:rPr>
          <w:rFonts w:ascii="Times New Roman" w:hAnsi="Times New Roman" w:cs="Times New Roman"/>
          <w:bCs/>
          <w:sz w:val="24"/>
          <w:szCs w:val="24"/>
        </w:rPr>
        <w:t>Il</w:t>
      </w:r>
      <w:r w:rsidR="00C64CE7" w:rsidRPr="00C64CE7">
        <w:rPr>
          <w:rFonts w:ascii="Times New Roman" w:hAnsi="Times New Roman" w:cs="Times New Roman"/>
          <w:bCs/>
          <w:sz w:val="24"/>
          <w:szCs w:val="24"/>
        </w:rPr>
        <w:t xml:space="preserve"> </w:t>
      </w:r>
      <w:r>
        <w:rPr>
          <w:rFonts w:ascii="Times New Roman" w:hAnsi="Times New Roman" w:cs="Times New Roman"/>
          <w:bCs/>
          <w:sz w:val="24"/>
          <w:szCs w:val="24"/>
        </w:rPr>
        <w:t>est montré</w:t>
      </w:r>
      <w:r w:rsidR="000C6E09">
        <w:rPr>
          <w:rFonts w:ascii="Times New Roman" w:hAnsi="Times New Roman" w:cs="Times New Roman"/>
          <w:bCs/>
          <w:sz w:val="24"/>
          <w:szCs w:val="24"/>
        </w:rPr>
        <w:t xml:space="preserve"> sur</w:t>
      </w:r>
      <w:r>
        <w:rPr>
          <w:rFonts w:ascii="Times New Roman" w:hAnsi="Times New Roman" w:cs="Times New Roman"/>
          <w:bCs/>
          <w:sz w:val="24"/>
          <w:szCs w:val="24"/>
        </w:rPr>
        <w:t xml:space="preserve"> </w:t>
      </w:r>
      <w:r w:rsidR="00D56A4C">
        <w:rPr>
          <w:rFonts w:ascii="Times New Roman" w:hAnsi="Times New Roman" w:cs="Times New Roman"/>
          <w:bCs/>
          <w:sz w:val="24"/>
          <w:szCs w:val="24"/>
        </w:rPr>
        <w:t>le tableau IV-</w:t>
      </w:r>
      <w:r w:rsidR="00BF43EC">
        <w:rPr>
          <w:rFonts w:ascii="Times New Roman" w:hAnsi="Times New Roman" w:cs="Times New Roman"/>
          <w:bCs/>
          <w:sz w:val="24"/>
          <w:szCs w:val="24"/>
        </w:rPr>
        <w:t>9</w:t>
      </w:r>
      <w:r w:rsidR="00D56A4C">
        <w:rPr>
          <w:rFonts w:ascii="Times New Roman" w:hAnsi="Times New Roman" w:cs="Times New Roman"/>
          <w:bCs/>
          <w:sz w:val="24"/>
          <w:szCs w:val="24"/>
        </w:rPr>
        <w:t xml:space="preserve"> que</w:t>
      </w:r>
      <w:r>
        <w:rPr>
          <w:rFonts w:ascii="Times New Roman" w:hAnsi="Times New Roman" w:cs="Times New Roman"/>
          <w:bCs/>
          <w:sz w:val="24"/>
          <w:szCs w:val="24"/>
        </w:rPr>
        <w:t xml:space="preserve"> cet isotherme</w:t>
      </w:r>
      <w:r w:rsidR="00C64CE7" w:rsidRPr="00C64CE7">
        <w:rPr>
          <w:rFonts w:ascii="Times New Roman" w:hAnsi="Times New Roman" w:cs="Times New Roman"/>
          <w:bCs/>
          <w:sz w:val="24"/>
          <w:szCs w:val="24"/>
        </w:rPr>
        <w:t xml:space="preserve"> obéit au modèle de Langmuir avec un coefficient de corrélation satisfaisant</w:t>
      </w:r>
      <w:r w:rsidR="00C64CE7" w:rsidRPr="00C64CE7">
        <w:rPr>
          <w:rFonts w:ascii="Times New Roman" w:hAnsi="Times New Roman" w:cs="Times New Roman"/>
          <w:sz w:val="24"/>
          <w:szCs w:val="24"/>
        </w:rPr>
        <w:t xml:space="preserve"> par contre,  le modèle de Freundlich n’est pas tout à fait l’isotherme qui traduirait le type d’adsorption du rouge de Nylosane.</w:t>
      </w:r>
    </w:p>
    <w:p w:rsidR="00C64CE7" w:rsidRPr="00C64CE7" w:rsidRDefault="00C64CE7" w:rsidP="00C64CE7">
      <w:pPr>
        <w:tabs>
          <w:tab w:val="left" w:pos="505"/>
        </w:tabs>
        <w:autoSpaceDE w:val="0"/>
        <w:autoSpaceDN w:val="0"/>
        <w:adjustRightInd w:val="0"/>
        <w:spacing w:line="360" w:lineRule="auto"/>
        <w:jc w:val="both"/>
        <w:rPr>
          <w:rFonts w:ascii="Times New Roman" w:hAnsi="Times New Roman" w:cs="Times New Roman"/>
          <w:sz w:val="24"/>
          <w:szCs w:val="24"/>
        </w:rPr>
      </w:pPr>
    </w:p>
    <w:p w:rsidR="00C64CE7" w:rsidRPr="00C64CE7" w:rsidRDefault="00C64CE7" w:rsidP="00D1004E">
      <w:pPr>
        <w:tabs>
          <w:tab w:val="left" w:pos="709"/>
        </w:tabs>
        <w:autoSpaceDE w:val="0"/>
        <w:autoSpaceDN w:val="0"/>
        <w:adjustRightInd w:val="0"/>
        <w:spacing w:line="360" w:lineRule="auto"/>
        <w:ind w:firstLine="708"/>
        <w:jc w:val="both"/>
        <w:rPr>
          <w:rFonts w:ascii="Times New Roman" w:hAnsi="Times New Roman" w:cs="Times New Roman"/>
          <w:sz w:val="24"/>
          <w:szCs w:val="24"/>
        </w:rPr>
      </w:pPr>
      <w:r w:rsidRPr="00C64CE7">
        <w:rPr>
          <w:rFonts w:ascii="Times New Roman" w:hAnsi="Times New Roman" w:cs="Times New Roman"/>
          <w:sz w:val="24"/>
          <w:szCs w:val="24"/>
        </w:rPr>
        <w:t xml:space="preserve">La valeur de </w:t>
      </w:r>
      <w:r w:rsidRPr="002D0647">
        <w:rPr>
          <w:rFonts w:ascii="Times New Roman" w:hAnsi="Times New Roman" w:cs="Times New Roman"/>
          <w:sz w:val="24"/>
          <w:szCs w:val="24"/>
        </w:rPr>
        <w:t>qe</w:t>
      </w:r>
      <w:r w:rsidRPr="00C64CE7">
        <w:rPr>
          <w:rFonts w:ascii="Times New Roman" w:hAnsi="Times New Roman" w:cs="Times New Roman"/>
          <w:i/>
          <w:iCs/>
          <w:sz w:val="24"/>
          <w:szCs w:val="24"/>
        </w:rPr>
        <w:t xml:space="preserve"> </w:t>
      </w:r>
      <w:r w:rsidRPr="00C64CE7">
        <w:rPr>
          <w:rFonts w:ascii="Times New Roman" w:hAnsi="Times New Roman" w:cs="Times New Roman"/>
          <w:sz w:val="24"/>
          <w:szCs w:val="24"/>
        </w:rPr>
        <w:t xml:space="preserve">correspond à la capacité d’adsorption maximale correspondante à une monocouche complète. </w:t>
      </w:r>
    </w:p>
    <w:p w:rsidR="00C64CE7" w:rsidRPr="00C64CE7" w:rsidRDefault="00C64CE7" w:rsidP="00C64CE7">
      <w:pPr>
        <w:spacing w:line="360" w:lineRule="auto"/>
        <w:ind w:firstLine="708"/>
        <w:jc w:val="both"/>
        <w:rPr>
          <w:rFonts w:ascii="Times New Roman" w:hAnsi="Times New Roman" w:cs="Times New Roman"/>
          <w:b/>
          <w:bCs/>
          <w:sz w:val="24"/>
          <w:szCs w:val="24"/>
        </w:rPr>
      </w:pPr>
    </w:p>
    <w:p w:rsidR="00C64CE7" w:rsidRPr="00C64CE7" w:rsidRDefault="00C64CE7" w:rsidP="00C64CE7">
      <w:pPr>
        <w:autoSpaceDE w:val="0"/>
        <w:autoSpaceDN w:val="0"/>
        <w:adjustRightInd w:val="0"/>
        <w:spacing w:line="360" w:lineRule="auto"/>
        <w:ind w:firstLine="708"/>
        <w:jc w:val="both"/>
        <w:rPr>
          <w:rFonts w:ascii="Times New Roman" w:hAnsi="Times New Roman" w:cs="Times New Roman"/>
          <w:sz w:val="24"/>
          <w:szCs w:val="24"/>
        </w:rPr>
      </w:pPr>
    </w:p>
    <w:p w:rsidR="00C64CE7" w:rsidRPr="00C64CE7" w:rsidRDefault="00C64CE7" w:rsidP="00C64CE7">
      <w:pPr>
        <w:autoSpaceDE w:val="0"/>
        <w:autoSpaceDN w:val="0"/>
        <w:adjustRightInd w:val="0"/>
        <w:spacing w:line="360" w:lineRule="auto"/>
        <w:ind w:firstLine="708"/>
        <w:jc w:val="both"/>
        <w:rPr>
          <w:rFonts w:ascii="Times New Roman" w:hAnsi="Times New Roman" w:cs="Times New Roman"/>
          <w:sz w:val="24"/>
          <w:szCs w:val="24"/>
        </w:rPr>
      </w:pPr>
    </w:p>
    <w:p w:rsidR="00C64CE7" w:rsidRPr="00C64CE7" w:rsidRDefault="00C64CE7" w:rsidP="00C64CE7">
      <w:pPr>
        <w:spacing w:line="360" w:lineRule="auto"/>
        <w:jc w:val="both"/>
        <w:rPr>
          <w:rFonts w:ascii="Times New Roman" w:hAnsi="Times New Roman" w:cs="Times New Roman"/>
          <w:b/>
          <w:bCs/>
          <w:sz w:val="24"/>
          <w:szCs w:val="24"/>
        </w:rPr>
      </w:pPr>
    </w:p>
    <w:p w:rsidR="00C64CE7" w:rsidRPr="00C64CE7" w:rsidRDefault="00C64CE7" w:rsidP="00C64CE7">
      <w:pPr>
        <w:spacing w:line="360" w:lineRule="auto"/>
        <w:jc w:val="both"/>
        <w:rPr>
          <w:rFonts w:ascii="Times New Roman" w:hAnsi="Times New Roman" w:cs="Times New Roman"/>
          <w:b/>
          <w:bCs/>
          <w:sz w:val="24"/>
          <w:szCs w:val="24"/>
        </w:rPr>
      </w:pPr>
    </w:p>
    <w:p w:rsidR="00C64CE7" w:rsidRPr="00C64CE7" w:rsidRDefault="00C64CE7" w:rsidP="00C64CE7">
      <w:pPr>
        <w:tabs>
          <w:tab w:val="left" w:pos="567"/>
          <w:tab w:val="left" w:pos="709"/>
          <w:tab w:val="left" w:pos="1740"/>
        </w:tabs>
        <w:spacing w:line="360" w:lineRule="auto"/>
        <w:jc w:val="both"/>
        <w:rPr>
          <w:rFonts w:ascii="Times New Roman" w:hAnsi="Times New Roman" w:cs="Times New Roman"/>
          <w:sz w:val="24"/>
          <w:szCs w:val="24"/>
        </w:rPr>
      </w:pPr>
    </w:p>
    <w:p w:rsidR="00C64CE7" w:rsidRPr="00C64CE7" w:rsidRDefault="00C64CE7" w:rsidP="00C64CE7">
      <w:pPr>
        <w:tabs>
          <w:tab w:val="left" w:pos="567"/>
          <w:tab w:val="left" w:pos="709"/>
          <w:tab w:val="left" w:pos="1740"/>
        </w:tabs>
        <w:spacing w:line="360" w:lineRule="auto"/>
        <w:jc w:val="both"/>
        <w:rPr>
          <w:rFonts w:ascii="Times New Roman" w:hAnsi="Times New Roman" w:cs="Times New Roman"/>
          <w:sz w:val="24"/>
          <w:szCs w:val="24"/>
        </w:rPr>
      </w:pPr>
    </w:p>
    <w:p w:rsidR="00C64CE7" w:rsidRDefault="00C64CE7" w:rsidP="00C64CE7">
      <w:pPr>
        <w:tabs>
          <w:tab w:val="left" w:pos="1985"/>
          <w:tab w:val="left" w:pos="2410"/>
          <w:tab w:val="left" w:pos="4395"/>
        </w:tabs>
        <w:spacing w:line="360" w:lineRule="auto"/>
        <w:jc w:val="both"/>
        <w:rPr>
          <w:rFonts w:ascii="Times New Roman" w:hAnsi="Times New Roman" w:cs="Times New Roman"/>
          <w:b/>
          <w:bCs/>
          <w:sz w:val="24"/>
          <w:szCs w:val="24"/>
        </w:rPr>
      </w:pPr>
    </w:p>
    <w:p w:rsidR="00B572D6" w:rsidRDefault="00B572D6" w:rsidP="00C64CE7">
      <w:pPr>
        <w:tabs>
          <w:tab w:val="left" w:pos="1985"/>
          <w:tab w:val="left" w:pos="2410"/>
          <w:tab w:val="left" w:pos="4395"/>
        </w:tabs>
        <w:spacing w:line="360" w:lineRule="auto"/>
        <w:jc w:val="both"/>
        <w:rPr>
          <w:rFonts w:ascii="Times New Roman" w:hAnsi="Times New Roman" w:cs="Times New Roman"/>
          <w:b/>
          <w:bCs/>
          <w:sz w:val="24"/>
          <w:szCs w:val="24"/>
        </w:rPr>
      </w:pPr>
    </w:p>
    <w:p w:rsidR="00B572D6" w:rsidRDefault="00B572D6" w:rsidP="00C64CE7">
      <w:pPr>
        <w:tabs>
          <w:tab w:val="left" w:pos="1985"/>
          <w:tab w:val="left" w:pos="2410"/>
          <w:tab w:val="left" w:pos="4395"/>
        </w:tabs>
        <w:spacing w:line="360" w:lineRule="auto"/>
        <w:jc w:val="both"/>
        <w:rPr>
          <w:rFonts w:ascii="Times New Roman" w:hAnsi="Times New Roman" w:cs="Times New Roman"/>
          <w:b/>
          <w:bCs/>
          <w:sz w:val="24"/>
          <w:szCs w:val="24"/>
        </w:rPr>
      </w:pPr>
    </w:p>
    <w:p w:rsidR="00747CE2" w:rsidRPr="004F4EFC" w:rsidRDefault="00747CE2" w:rsidP="00747CE2">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sz w:val="24"/>
          <w:szCs w:val="24"/>
        </w:rPr>
        <w:t>IV.7.</w:t>
      </w:r>
      <w:r w:rsidRPr="004F4EFC">
        <w:rPr>
          <w:rFonts w:ascii="Times New Roman" w:hAnsi="Times New Roman" w:cs="Times New Roman"/>
          <w:b/>
          <w:bCs/>
          <w:sz w:val="24"/>
          <w:szCs w:val="24"/>
        </w:rPr>
        <w:t xml:space="preserve"> </w:t>
      </w:r>
      <w:r w:rsidRPr="004F4EFC">
        <w:rPr>
          <w:rFonts w:ascii="Times New Roman" w:hAnsi="Times New Roman" w:cs="Times New Roman"/>
          <w:b/>
          <w:bCs/>
          <w:color w:val="000000"/>
          <w:sz w:val="24"/>
          <w:szCs w:val="24"/>
        </w:rPr>
        <w:t>Avantages et inconvénients de chaque procédé </w:t>
      </w:r>
    </w:p>
    <w:p w:rsidR="00747CE2" w:rsidRDefault="00747CE2" w:rsidP="00747CE2">
      <w:pPr>
        <w:tabs>
          <w:tab w:val="left" w:pos="709"/>
        </w:tabs>
        <w:autoSpaceDE w:val="0"/>
        <w:autoSpaceDN w:val="0"/>
        <w:adjustRightInd w:val="0"/>
        <w:spacing w:after="0" w:line="360" w:lineRule="auto"/>
        <w:ind w:firstLine="708"/>
        <w:jc w:val="both"/>
        <w:rPr>
          <w:rFonts w:ascii="Times New Roman" w:hAnsi="Times New Roman" w:cs="Times New Roman"/>
          <w:color w:val="000000"/>
          <w:sz w:val="24"/>
          <w:szCs w:val="24"/>
        </w:rPr>
      </w:pPr>
      <w:r w:rsidRPr="006A4197">
        <w:rPr>
          <w:rFonts w:ascii="Times New Roman" w:hAnsi="Times New Roman" w:cs="Times New Roman"/>
          <w:color w:val="000000"/>
          <w:sz w:val="24"/>
          <w:szCs w:val="24"/>
        </w:rPr>
        <w:t>Les avantages et les inconvénients observés lors de cette étude</w:t>
      </w:r>
      <w:r>
        <w:rPr>
          <w:rFonts w:ascii="Times New Roman" w:hAnsi="Times New Roman" w:cs="Times New Roman"/>
          <w:color w:val="000000"/>
          <w:sz w:val="24"/>
          <w:szCs w:val="24"/>
        </w:rPr>
        <w:t xml:space="preserve"> (traitement du colorant </w:t>
      </w:r>
      <w:r w:rsidRPr="006A4197">
        <w:rPr>
          <w:rFonts w:ascii="Times New Roman" w:hAnsi="Times New Roman" w:cs="Times New Roman"/>
          <w:color w:val="000000"/>
          <w:sz w:val="24"/>
          <w:szCs w:val="24"/>
        </w:rPr>
        <w:t>Rouge de Nylosane) par différents procédé</w:t>
      </w:r>
      <w:r>
        <w:rPr>
          <w:rFonts w:ascii="Times New Roman" w:hAnsi="Times New Roman" w:cs="Times New Roman"/>
          <w:color w:val="000000"/>
          <w:sz w:val="24"/>
          <w:szCs w:val="24"/>
        </w:rPr>
        <w:t>s</w:t>
      </w:r>
      <w:r w:rsidRPr="006A4197">
        <w:rPr>
          <w:rFonts w:ascii="Times New Roman" w:hAnsi="Times New Roman" w:cs="Times New Roman"/>
          <w:color w:val="000000"/>
          <w:sz w:val="24"/>
          <w:szCs w:val="24"/>
        </w:rPr>
        <w:t xml:space="preserve"> sont :</w:t>
      </w:r>
    </w:p>
    <w:p w:rsidR="00B572D6" w:rsidRDefault="00B572D6" w:rsidP="005E7EB7">
      <w:pPr>
        <w:autoSpaceDE w:val="0"/>
        <w:autoSpaceDN w:val="0"/>
        <w:adjustRightInd w:val="0"/>
        <w:spacing w:after="0" w:line="360" w:lineRule="auto"/>
        <w:jc w:val="both"/>
        <w:rPr>
          <w:rFonts w:ascii="Times New Roman" w:hAnsi="Times New Roman" w:cs="Times New Roman"/>
          <w:sz w:val="24"/>
          <w:szCs w:val="24"/>
        </w:rPr>
      </w:pPr>
    </w:p>
    <w:p w:rsidR="006A4197" w:rsidRDefault="006A4197" w:rsidP="00820364">
      <w:pPr>
        <w:autoSpaceDE w:val="0"/>
        <w:autoSpaceDN w:val="0"/>
        <w:adjustRightInd w:val="0"/>
        <w:spacing w:after="0" w:line="360" w:lineRule="auto"/>
        <w:jc w:val="both"/>
        <w:rPr>
          <w:rFonts w:ascii="Times New Roman" w:hAnsi="Times New Roman" w:cs="Times New Roman"/>
          <w:sz w:val="24"/>
          <w:szCs w:val="24"/>
        </w:rPr>
      </w:pPr>
    </w:p>
    <w:p w:rsidR="006A4197" w:rsidRPr="006A4197" w:rsidRDefault="006A4197" w:rsidP="0097291A">
      <w:pPr>
        <w:autoSpaceDE w:val="0"/>
        <w:autoSpaceDN w:val="0"/>
        <w:adjustRightInd w:val="0"/>
        <w:spacing w:after="0" w:line="360" w:lineRule="auto"/>
        <w:jc w:val="both"/>
        <w:rPr>
          <w:rFonts w:ascii="Times New Roman" w:hAnsi="Times New Roman" w:cs="Times New Roman"/>
          <w:sz w:val="24"/>
          <w:szCs w:val="24"/>
        </w:rPr>
      </w:pPr>
      <w:r w:rsidRPr="006A4197">
        <w:rPr>
          <w:rFonts w:ascii="Times New Roman" w:hAnsi="Times New Roman" w:cs="Times New Roman"/>
          <w:b/>
          <w:bCs/>
          <w:sz w:val="24"/>
          <w:szCs w:val="24"/>
        </w:rPr>
        <w:t xml:space="preserve">Tableau </w:t>
      </w:r>
      <w:r w:rsidR="0097291A">
        <w:rPr>
          <w:rFonts w:ascii="Times New Roman" w:hAnsi="Times New Roman" w:cs="Times New Roman"/>
          <w:b/>
          <w:bCs/>
          <w:sz w:val="24"/>
          <w:szCs w:val="24"/>
        </w:rPr>
        <w:t>I</w:t>
      </w:r>
      <w:r w:rsidR="00BF43EC">
        <w:rPr>
          <w:rFonts w:ascii="Times New Roman" w:hAnsi="Times New Roman" w:cs="Times New Roman"/>
          <w:b/>
          <w:bCs/>
          <w:sz w:val="24"/>
          <w:szCs w:val="24"/>
        </w:rPr>
        <w:t>V-10</w:t>
      </w:r>
      <w:r w:rsidRPr="006A4197">
        <w:rPr>
          <w:rFonts w:ascii="Times New Roman" w:hAnsi="Times New Roman" w:cs="Times New Roman"/>
          <w:b/>
          <w:bCs/>
          <w:sz w:val="24"/>
          <w:szCs w:val="24"/>
        </w:rPr>
        <w:t xml:space="preserve"> : </w:t>
      </w:r>
      <w:r w:rsidRPr="006A4197">
        <w:rPr>
          <w:rFonts w:ascii="Times New Roman" w:hAnsi="Times New Roman" w:cs="Times New Roman"/>
          <w:sz w:val="24"/>
          <w:szCs w:val="24"/>
        </w:rPr>
        <w:t xml:space="preserve">Comparaison de performance de </w:t>
      </w:r>
      <w:r w:rsidR="007E4B0F">
        <w:rPr>
          <w:rFonts w:ascii="Times New Roman" w:hAnsi="Times New Roman" w:cs="Times New Roman"/>
          <w:sz w:val="24"/>
          <w:szCs w:val="24"/>
        </w:rPr>
        <w:t>décoloration</w:t>
      </w:r>
      <w:r w:rsidRPr="006A4197">
        <w:rPr>
          <w:rFonts w:ascii="Times New Roman" w:hAnsi="Times New Roman" w:cs="Times New Roman"/>
          <w:sz w:val="24"/>
          <w:szCs w:val="24"/>
        </w:rPr>
        <w:t xml:space="preserve"> du </w:t>
      </w:r>
      <w:r w:rsidR="007E4B0F">
        <w:rPr>
          <w:rFonts w:ascii="Times New Roman" w:hAnsi="Times New Roman" w:cs="Times New Roman"/>
          <w:sz w:val="24"/>
          <w:szCs w:val="24"/>
        </w:rPr>
        <w:t>colorant RN</w:t>
      </w:r>
      <w:r w:rsidRPr="006A4197">
        <w:rPr>
          <w:rFonts w:ascii="Times New Roman" w:hAnsi="Times New Roman" w:cs="Times New Roman"/>
          <w:sz w:val="24"/>
          <w:szCs w:val="24"/>
        </w:rPr>
        <w:t xml:space="preserve"> par les</w:t>
      </w:r>
    </w:p>
    <w:p w:rsidR="006A4197" w:rsidRDefault="006A4197" w:rsidP="007E4B0F">
      <w:pPr>
        <w:autoSpaceDE w:val="0"/>
        <w:autoSpaceDN w:val="0"/>
        <w:adjustRightInd w:val="0"/>
        <w:spacing w:after="0" w:line="360" w:lineRule="auto"/>
        <w:jc w:val="both"/>
        <w:rPr>
          <w:rFonts w:ascii="Times New Roman" w:hAnsi="Times New Roman" w:cs="Times New Roman"/>
          <w:sz w:val="24"/>
          <w:szCs w:val="24"/>
        </w:rPr>
      </w:pPr>
      <w:r w:rsidRPr="006A4197">
        <w:rPr>
          <w:rFonts w:ascii="Times New Roman" w:hAnsi="Times New Roman" w:cs="Times New Roman"/>
          <w:sz w:val="24"/>
          <w:szCs w:val="24"/>
        </w:rPr>
        <w:t xml:space="preserve">différents procédés. </w:t>
      </w:r>
    </w:p>
    <w:p w:rsidR="007E4B0F" w:rsidRPr="003C7F17" w:rsidRDefault="007E4B0F" w:rsidP="002E13E2">
      <w:pPr>
        <w:pStyle w:val="Paragraphedeliste"/>
        <w:numPr>
          <w:ilvl w:val="0"/>
          <w:numId w:val="30"/>
        </w:numPr>
        <w:autoSpaceDE w:val="0"/>
        <w:autoSpaceDN w:val="0"/>
        <w:adjustRightInd w:val="0"/>
        <w:spacing w:after="0" w:line="360" w:lineRule="auto"/>
        <w:jc w:val="both"/>
        <w:rPr>
          <w:rFonts w:ascii="Times New Roman" w:eastAsia="Times New Roman" w:hAnsi="Times New Roman" w:cs="Times New Roman"/>
          <w:sz w:val="24"/>
          <w:szCs w:val="24"/>
          <w:lang w:val="es-MX" w:eastAsia="fr-FR"/>
        </w:rPr>
      </w:pPr>
      <w:r w:rsidRPr="003C7F17">
        <w:rPr>
          <w:rFonts w:ascii="Times New Roman" w:hAnsi="Times New Roman" w:cs="Times New Roman"/>
          <w:sz w:val="24"/>
          <w:szCs w:val="24"/>
          <w:u w:val="single"/>
          <w:lang w:val="es-MX"/>
        </w:rPr>
        <w:t>Fenton</w:t>
      </w:r>
      <w:r w:rsidRPr="003C7F17">
        <w:rPr>
          <w:rFonts w:ascii="Times New Roman" w:hAnsi="Times New Roman" w:cs="Times New Roman"/>
          <w:sz w:val="24"/>
          <w:szCs w:val="24"/>
          <w:lang w:val="es-MX"/>
        </w:rPr>
        <w:t xml:space="preserve"> : </w:t>
      </w:r>
      <w:r w:rsidRPr="003C7F17">
        <w:rPr>
          <w:rFonts w:ascii="Times New Roman" w:eastAsia="Times New Roman" w:hAnsi="Times New Roman" w:cs="Times New Roman"/>
          <w:sz w:val="24"/>
          <w:szCs w:val="24"/>
          <w:lang w:val="es-MX" w:eastAsia="fr-FR"/>
        </w:rPr>
        <w:t>[RN]=100µM; Fe</w:t>
      </w:r>
      <w:r w:rsidRPr="003C7F17">
        <w:rPr>
          <w:rFonts w:ascii="Times New Roman" w:eastAsia="Times New Roman" w:hAnsi="Times New Roman" w:cs="Times New Roman"/>
          <w:sz w:val="24"/>
          <w:szCs w:val="24"/>
          <w:vertAlign w:val="superscript"/>
          <w:lang w:val="es-MX" w:eastAsia="fr-FR"/>
        </w:rPr>
        <w:t xml:space="preserve">2+ </w:t>
      </w:r>
      <w:r w:rsidRPr="003C7F17">
        <w:rPr>
          <w:rFonts w:ascii="Times New Roman" w:eastAsia="Times New Roman" w:hAnsi="Times New Roman" w:cs="Times New Roman"/>
          <w:sz w:val="24"/>
          <w:szCs w:val="24"/>
          <w:lang w:val="es-MX" w:eastAsia="fr-FR"/>
        </w:rPr>
        <w:t>/H</w:t>
      </w:r>
      <w:r w:rsidRPr="003C7F17">
        <w:rPr>
          <w:rFonts w:ascii="Times New Roman" w:eastAsia="Times New Roman" w:hAnsi="Times New Roman" w:cs="Times New Roman"/>
          <w:sz w:val="24"/>
          <w:szCs w:val="24"/>
          <w:vertAlign w:val="subscript"/>
          <w:lang w:val="es-MX" w:eastAsia="fr-FR"/>
        </w:rPr>
        <w:t>2</w:t>
      </w:r>
      <w:r w:rsidRPr="003C7F17">
        <w:rPr>
          <w:rFonts w:ascii="Times New Roman" w:eastAsia="Times New Roman" w:hAnsi="Times New Roman" w:cs="Times New Roman"/>
          <w:sz w:val="24"/>
          <w:szCs w:val="24"/>
          <w:lang w:val="es-MX" w:eastAsia="fr-FR"/>
        </w:rPr>
        <w:t>O</w:t>
      </w:r>
      <w:r w:rsidRPr="003C7F17">
        <w:rPr>
          <w:rFonts w:ascii="Times New Roman" w:eastAsia="Times New Roman" w:hAnsi="Times New Roman" w:cs="Times New Roman"/>
          <w:sz w:val="24"/>
          <w:szCs w:val="24"/>
          <w:vertAlign w:val="subscript"/>
          <w:lang w:val="es-MX" w:eastAsia="fr-FR"/>
        </w:rPr>
        <w:t>2</w:t>
      </w:r>
      <w:r w:rsidRPr="003C7F17">
        <w:rPr>
          <w:rFonts w:ascii="Times New Roman" w:eastAsia="Times New Roman" w:hAnsi="Times New Roman" w:cs="Times New Roman"/>
          <w:sz w:val="24"/>
          <w:szCs w:val="24"/>
          <w:lang w:val="es-MX" w:eastAsia="fr-FR"/>
        </w:rPr>
        <w:t>=1/20;[Fe</w:t>
      </w:r>
      <w:r w:rsidRPr="003C7F17">
        <w:rPr>
          <w:rFonts w:ascii="Times New Roman" w:eastAsia="Times New Roman" w:hAnsi="Times New Roman" w:cs="Times New Roman"/>
          <w:sz w:val="24"/>
          <w:szCs w:val="24"/>
          <w:vertAlign w:val="superscript"/>
          <w:lang w:val="es-MX" w:eastAsia="fr-FR"/>
        </w:rPr>
        <w:t>2+</w:t>
      </w:r>
      <w:r w:rsidRPr="003C7F17">
        <w:rPr>
          <w:rFonts w:ascii="Times New Roman" w:eastAsia="Times New Roman" w:hAnsi="Times New Roman" w:cs="Times New Roman"/>
          <w:sz w:val="24"/>
          <w:szCs w:val="24"/>
          <w:lang w:val="es-MX" w:eastAsia="fr-FR"/>
        </w:rPr>
        <w:t>]=0.2mM;T=</w:t>
      </w:r>
      <w:r w:rsidRPr="003C7F17">
        <w:rPr>
          <w:rFonts w:ascii="Times New Roman" w:eastAsia="Times New Roman" w:hAnsi="Times New Roman" w:cs="Times New Roman"/>
          <w:b/>
          <w:bCs/>
          <w:sz w:val="24"/>
          <w:szCs w:val="24"/>
          <w:lang w:val="es-MX" w:eastAsia="fr-FR"/>
        </w:rPr>
        <w:t>28°C</w:t>
      </w:r>
      <w:r w:rsidRPr="003C7F17">
        <w:rPr>
          <w:rFonts w:ascii="Times New Roman" w:eastAsia="Times New Roman" w:hAnsi="Times New Roman" w:cs="Times New Roman"/>
          <w:sz w:val="24"/>
          <w:szCs w:val="24"/>
          <w:lang w:val="es-MX" w:eastAsia="fr-FR"/>
        </w:rPr>
        <w:t>; pH=3.</w:t>
      </w:r>
    </w:p>
    <w:p w:rsidR="007E4B0F" w:rsidRPr="003C7F17" w:rsidRDefault="007E4B0F" w:rsidP="002E13E2">
      <w:pPr>
        <w:pStyle w:val="Paragraphedeliste"/>
        <w:numPr>
          <w:ilvl w:val="0"/>
          <w:numId w:val="30"/>
        </w:numPr>
        <w:autoSpaceDE w:val="0"/>
        <w:autoSpaceDN w:val="0"/>
        <w:adjustRightInd w:val="0"/>
        <w:spacing w:after="0" w:line="360" w:lineRule="auto"/>
        <w:jc w:val="both"/>
        <w:rPr>
          <w:rFonts w:ascii="Times New Roman" w:hAnsi="Times New Roman" w:cs="Times New Roman"/>
          <w:sz w:val="24"/>
          <w:szCs w:val="24"/>
          <w:lang w:val="en-US"/>
        </w:rPr>
      </w:pPr>
      <w:r w:rsidRPr="002E13E2">
        <w:rPr>
          <w:rFonts w:ascii="Times New Roman" w:eastAsia="Times New Roman" w:hAnsi="Times New Roman" w:cs="Times New Roman"/>
          <w:sz w:val="24"/>
          <w:szCs w:val="24"/>
          <w:u w:val="single"/>
          <w:lang w:val="en-US" w:eastAsia="fr-FR"/>
        </w:rPr>
        <w:t>Electrocoagulation</w:t>
      </w:r>
      <w:r w:rsidRPr="002E13E2">
        <w:rPr>
          <w:rFonts w:ascii="Times New Roman" w:eastAsia="Times New Roman" w:hAnsi="Times New Roman" w:cs="Times New Roman"/>
          <w:sz w:val="24"/>
          <w:szCs w:val="24"/>
          <w:lang w:val="en-US" w:eastAsia="fr-FR"/>
        </w:rPr>
        <w:t xml:space="preserve">: </w:t>
      </w:r>
      <w:r w:rsidRPr="003C7F17">
        <w:rPr>
          <w:rFonts w:ascii="Times New Roman" w:hAnsi="Times New Roman" w:cs="Times New Roman"/>
          <w:sz w:val="24"/>
          <w:szCs w:val="24"/>
          <w:lang w:val="en-US"/>
        </w:rPr>
        <w:t>[RN]</w:t>
      </w:r>
      <w:r w:rsidR="002E13E2" w:rsidRPr="003C7F17">
        <w:rPr>
          <w:rFonts w:ascii="Times New Roman" w:hAnsi="Times New Roman" w:cs="Times New Roman"/>
          <w:sz w:val="24"/>
          <w:szCs w:val="24"/>
          <w:lang w:val="en-US"/>
        </w:rPr>
        <w:t xml:space="preserve"> </w:t>
      </w:r>
      <w:r w:rsidR="003F731C" w:rsidRPr="003C7F17">
        <w:rPr>
          <w:rFonts w:ascii="Times New Roman" w:hAnsi="Times New Roman" w:cs="Times New Roman"/>
          <w:sz w:val="24"/>
          <w:szCs w:val="24"/>
          <w:lang w:val="en-US"/>
        </w:rPr>
        <w:t>=100µM</w:t>
      </w:r>
      <w:r w:rsidRPr="003C7F17">
        <w:rPr>
          <w:rFonts w:ascii="Times New Roman" w:hAnsi="Times New Roman" w:cs="Times New Roman"/>
          <w:sz w:val="24"/>
          <w:szCs w:val="24"/>
          <w:lang w:val="en-US"/>
        </w:rPr>
        <w:t>; [Na</w:t>
      </w:r>
      <w:r w:rsidRPr="003C7F17">
        <w:rPr>
          <w:rFonts w:ascii="Times New Roman" w:hAnsi="Times New Roman" w:cs="Times New Roman"/>
          <w:sz w:val="24"/>
          <w:szCs w:val="24"/>
          <w:vertAlign w:val="subscript"/>
          <w:lang w:val="en-US"/>
        </w:rPr>
        <w:t>2</w:t>
      </w:r>
      <w:r w:rsidRPr="003C7F17">
        <w:rPr>
          <w:rFonts w:ascii="Times New Roman" w:hAnsi="Times New Roman" w:cs="Times New Roman"/>
          <w:sz w:val="24"/>
          <w:szCs w:val="24"/>
          <w:lang w:val="en-US"/>
        </w:rPr>
        <w:t>SO</w:t>
      </w:r>
      <w:r w:rsidRPr="003C7F17">
        <w:rPr>
          <w:rFonts w:ascii="Times New Roman" w:hAnsi="Times New Roman" w:cs="Times New Roman"/>
          <w:sz w:val="24"/>
          <w:szCs w:val="24"/>
          <w:vertAlign w:val="subscript"/>
          <w:lang w:val="en-US"/>
        </w:rPr>
        <w:t>4</w:t>
      </w:r>
      <w:r w:rsidRPr="003C7F17">
        <w:rPr>
          <w:rFonts w:ascii="Times New Roman" w:hAnsi="Times New Roman" w:cs="Times New Roman"/>
          <w:sz w:val="24"/>
          <w:szCs w:val="24"/>
          <w:lang w:val="en-US"/>
        </w:rPr>
        <w:t>]</w:t>
      </w:r>
      <w:r w:rsidR="003F731C" w:rsidRPr="003C7F17">
        <w:rPr>
          <w:rFonts w:ascii="Times New Roman" w:hAnsi="Times New Roman" w:cs="Times New Roman"/>
          <w:sz w:val="24"/>
          <w:szCs w:val="24"/>
          <w:lang w:val="en-US"/>
        </w:rPr>
        <w:t xml:space="preserve"> </w:t>
      </w:r>
      <w:r w:rsidRPr="003C7F17">
        <w:rPr>
          <w:rFonts w:ascii="Times New Roman" w:hAnsi="Times New Roman" w:cs="Times New Roman"/>
          <w:sz w:val="24"/>
          <w:szCs w:val="24"/>
          <w:lang w:val="en-US"/>
        </w:rPr>
        <w:t>=0.5g/</w:t>
      </w:r>
      <w:r w:rsidR="003F731C" w:rsidRPr="003C7F17">
        <w:rPr>
          <w:rFonts w:ascii="Times New Roman" w:hAnsi="Times New Roman" w:cs="Times New Roman"/>
          <w:sz w:val="24"/>
          <w:szCs w:val="24"/>
          <w:lang w:val="en-US"/>
        </w:rPr>
        <w:t>L; I</w:t>
      </w:r>
      <w:r w:rsidRPr="003C7F17">
        <w:rPr>
          <w:rFonts w:ascii="Times New Roman" w:hAnsi="Times New Roman" w:cs="Times New Roman"/>
          <w:sz w:val="24"/>
          <w:szCs w:val="24"/>
          <w:lang w:val="en-US"/>
        </w:rPr>
        <w:t>=</w:t>
      </w:r>
      <w:r w:rsidR="003F731C" w:rsidRPr="003C7F17">
        <w:rPr>
          <w:rFonts w:ascii="Times New Roman" w:hAnsi="Times New Roman" w:cs="Times New Roman"/>
          <w:sz w:val="24"/>
          <w:szCs w:val="24"/>
          <w:lang w:val="en-US"/>
        </w:rPr>
        <w:t>100mA; T</w:t>
      </w:r>
      <w:r w:rsidRPr="003C7F17">
        <w:rPr>
          <w:rFonts w:ascii="Times New Roman" w:hAnsi="Times New Roman" w:cs="Times New Roman"/>
          <w:sz w:val="24"/>
          <w:szCs w:val="24"/>
          <w:lang w:val="en-US"/>
        </w:rPr>
        <w:t>=30°</w:t>
      </w:r>
      <w:r w:rsidR="003F731C" w:rsidRPr="003C7F17">
        <w:rPr>
          <w:rFonts w:ascii="Times New Roman" w:hAnsi="Times New Roman" w:cs="Times New Roman"/>
          <w:sz w:val="24"/>
          <w:szCs w:val="24"/>
          <w:lang w:val="en-US"/>
        </w:rPr>
        <w:t>C;</w:t>
      </w:r>
      <w:r w:rsidRPr="003C7F17">
        <w:rPr>
          <w:rFonts w:ascii="Times New Roman" w:hAnsi="Times New Roman" w:cs="Times New Roman"/>
          <w:sz w:val="24"/>
          <w:szCs w:val="24"/>
          <w:lang w:val="en-US"/>
        </w:rPr>
        <w:t xml:space="preserve"> pH=2.5.</w:t>
      </w:r>
    </w:p>
    <w:p w:rsidR="00B572D6" w:rsidRDefault="007E4B0F" w:rsidP="002E13E2">
      <w:pPr>
        <w:pStyle w:val="Paragraphedeliste"/>
        <w:numPr>
          <w:ilvl w:val="0"/>
          <w:numId w:val="30"/>
        </w:numPr>
        <w:autoSpaceDE w:val="0"/>
        <w:autoSpaceDN w:val="0"/>
        <w:adjustRightInd w:val="0"/>
        <w:spacing w:after="0" w:line="360" w:lineRule="auto"/>
        <w:jc w:val="both"/>
        <w:rPr>
          <w:rFonts w:ascii="Times New Roman" w:hAnsi="Times New Roman" w:cs="Times New Roman"/>
          <w:sz w:val="24"/>
          <w:szCs w:val="24"/>
        </w:rPr>
      </w:pPr>
      <w:r w:rsidRPr="002E13E2">
        <w:rPr>
          <w:rFonts w:ascii="Times New Roman" w:hAnsi="Times New Roman" w:cs="Times New Roman"/>
          <w:sz w:val="24"/>
          <w:szCs w:val="24"/>
          <w:u w:val="single"/>
        </w:rPr>
        <w:t>Adsorption</w:t>
      </w:r>
      <w:r w:rsidRPr="002E13E2">
        <w:rPr>
          <w:rFonts w:ascii="Times New Roman" w:hAnsi="Times New Roman" w:cs="Times New Roman"/>
          <w:sz w:val="24"/>
          <w:szCs w:val="24"/>
        </w:rPr>
        <w:t> :</w:t>
      </w:r>
      <w:r w:rsidR="002E13E2">
        <w:rPr>
          <w:rFonts w:ascii="Times New Roman" w:hAnsi="Times New Roman" w:cs="Times New Roman"/>
          <w:sz w:val="24"/>
          <w:szCs w:val="24"/>
        </w:rPr>
        <w:t xml:space="preserve"> </w:t>
      </w:r>
      <w:r w:rsidRPr="002E13E2">
        <w:rPr>
          <w:rFonts w:ascii="Times New Roman" w:hAnsi="Times New Roman" w:cs="Times New Roman"/>
          <w:sz w:val="24"/>
          <w:szCs w:val="24"/>
        </w:rPr>
        <w:t>[RN]=170 µM ;</w:t>
      </w:r>
      <w:r w:rsidR="002E13E2">
        <w:rPr>
          <w:rFonts w:ascii="Times New Roman" w:hAnsi="Times New Roman" w:cs="Times New Roman"/>
          <w:sz w:val="24"/>
          <w:szCs w:val="24"/>
        </w:rPr>
        <w:t xml:space="preserve"> </w:t>
      </w:r>
      <w:r w:rsidRPr="002E13E2">
        <w:rPr>
          <w:rFonts w:ascii="Times New Roman" w:hAnsi="Times New Roman" w:cs="Times New Roman"/>
          <w:sz w:val="24"/>
          <w:szCs w:val="24"/>
        </w:rPr>
        <w:t xml:space="preserve">Dose </w:t>
      </w:r>
      <w:r w:rsidRPr="002E13E2">
        <w:rPr>
          <w:rFonts w:ascii="Times New Roman" w:hAnsi="Times New Roman" w:cs="Times New Roman"/>
          <w:sz w:val="24"/>
          <w:szCs w:val="24"/>
          <w:vertAlign w:val="subscript"/>
        </w:rPr>
        <w:t>charbon</w:t>
      </w:r>
      <w:r w:rsidRPr="002E13E2">
        <w:rPr>
          <w:rFonts w:ascii="Times New Roman" w:hAnsi="Times New Roman" w:cs="Times New Roman"/>
          <w:sz w:val="24"/>
          <w:szCs w:val="24"/>
        </w:rPr>
        <w:t>=4g/L ;</w:t>
      </w:r>
      <w:r w:rsidR="0097291A">
        <w:rPr>
          <w:rFonts w:ascii="Times New Roman" w:hAnsi="Times New Roman" w:cs="Times New Roman"/>
          <w:sz w:val="24"/>
          <w:szCs w:val="24"/>
        </w:rPr>
        <w:t xml:space="preserve"> </w:t>
      </w:r>
      <w:r w:rsidRPr="002E13E2">
        <w:rPr>
          <w:rFonts w:ascii="Times New Roman" w:hAnsi="Times New Roman" w:cs="Times New Roman"/>
          <w:sz w:val="24"/>
          <w:szCs w:val="24"/>
        </w:rPr>
        <w:t>pH=2.</w:t>
      </w:r>
    </w:p>
    <w:p w:rsidR="002E13E2" w:rsidRPr="002E13E2" w:rsidRDefault="002E13E2" w:rsidP="002E13E2">
      <w:pPr>
        <w:pStyle w:val="Paragraphedeliste"/>
        <w:autoSpaceDE w:val="0"/>
        <w:autoSpaceDN w:val="0"/>
        <w:adjustRightInd w:val="0"/>
        <w:spacing w:after="0" w:line="360" w:lineRule="auto"/>
        <w:jc w:val="both"/>
        <w:rPr>
          <w:rFonts w:ascii="Times New Roman" w:hAnsi="Times New Roman" w:cs="Times New Roman"/>
          <w:sz w:val="24"/>
          <w:szCs w:val="24"/>
        </w:rPr>
      </w:pPr>
    </w:p>
    <w:tbl>
      <w:tblPr>
        <w:tblStyle w:val="Grilledutableau"/>
        <w:tblW w:w="5000" w:type="pct"/>
        <w:tblLook w:val="04A0"/>
      </w:tblPr>
      <w:tblGrid>
        <w:gridCol w:w="3115"/>
        <w:gridCol w:w="2790"/>
        <w:gridCol w:w="3383"/>
      </w:tblGrid>
      <w:tr w:rsidR="00747CE2" w:rsidRPr="006A4197" w:rsidTr="00747CE2">
        <w:trPr>
          <w:trHeight w:val="567"/>
        </w:trPr>
        <w:tc>
          <w:tcPr>
            <w:tcW w:w="1677" w:type="pct"/>
            <w:tcBorders>
              <w:top w:val="double" w:sz="4" w:space="0" w:color="auto"/>
              <w:left w:val="double" w:sz="4" w:space="0" w:color="auto"/>
              <w:bottom w:val="double" w:sz="4" w:space="0" w:color="auto"/>
              <w:right w:val="double" w:sz="4" w:space="0" w:color="auto"/>
            </w:tcBorders>
          </w:tcPr>
          <w:p w:rsidR="00747CE2" w:rsidRPr="002E13E2" w:rsidRDefault="00747CE2" w:rsidP="002E13E2">
            <w:pPr>
              <w:spacing w:line="360" w:lineRule="auto"/>
              <w:jc w:val="center"/>
              <w:rPr>
                <w:rFonts w:ascii="Times New Roman" w:hAnsi="Times New Roman" w:cs="Times New Roman"/>
                <w:b/>
                <w:bCs/>
                <w:sz w:val="24"/>
                <w:szCs w:val="24"/>
              </w:rPr>
            </w:pPr>
            <w:r w:rsidRPr="002E13E2">
              <w:rPr>
                <w:rFonts w:ascii="Times New Roman" w:hAnsi="Times New Roman" w:cs="Times New Roman"/>
                <w:b/>
                <w:bCs/>
                <w:sz w:val="24"/>
                <w:szCs w:val="24"/>
              </w:rPr>
              <w:t>Procédés</w:t>
            </w:r>
          </w:p>
        </w:tc>
        <w:tc>
          <w:tcPr>
            <w:tcW w:w="1502" w:type="pct"/>
            <w:tcBorders>
              <w:top w:val="double" w:sz="4" w:space="0" w:color="auto"/>
              <w:left w:val="double" w:sz="4" w:space="0" w:color="auto"/>
              <w:bottom w:val="double" w:sz="4" w:space="0" w:color="auto"/>
              <w:right w:val="double" w:sz="4" w:space="0" w:color="auto"/>
            </w:tcBorders>
          </w:tcPr>
          <w:p w:rsidR="00747CE2" w:rsidRPr="002E13E2" w:rsidRDefault="00747CE2" w:rsidP="002E13E2">
            <w:pPr>
              <w:spacing w:line="360" w:lineRule="auto"/>
              <w:jc w:val="center"/>
              <w:rPr>
                <w:rFonts w:ascii="Times New Roman" w:hAnsi="Times New Roman" w:cs="Times New Roman"/>
                <w:b/>
                <w:bCs/>
                <w:sz w:val="24"/>
                <w:szCs w:val="24"/>
              </w:rPr>
            </w:pPr>
            <w:r w:rsidRPr="002E13E2">
              <w:rPr>
                <w:rFonts w:ascii="Times New Roman" w:hAnsi="Times New Roman" w:cs="Times New Roman"/>
                <w:b/>
                <w:bCs/>
                <w:sz w:val="24"/>
                <w:szCs w:val="24"/>
              </w:rPr>
              <w:t>Temps(h)</w:t>
            </w:r>
          </w:p>
        </w:tc>
        <w:tc>
          <w:tcPr>
            <w:tcW w:w="1821" w:type="pct"/>
            <w:tcBorders>
              <w:top w:val="double" w:sz="4" w:space="0" w:color="auto"/>
              <w:left w:val="double" w:sz="4" w:space="0" w:color="auto"/>
              <w:bottom w:val="double" w:sz="4" w:space="0" w:color="auto"/>
              <w:right w:val="double" w:sz="4" w:space="0" w:color="auto"/>
            </w:tcBorders>
          </w:tcPr>
          <w:p w:rsidR="00747CE2" w:rsidRPr="002E13E2" w:rsidRDefault="00747CE2" w:rsidP="002E13E2">
            <w:pPr>
              <w:spacing w:line="360" w:lineRule="auto"/>
              <w:jc w:val="center"/>
              <w:rPr>
                <w:rFonts w:ascii="Times New Roman" w:hAnsi="Times New Roman" w:cs="Times New Roman"/>
                <w:b/>
                <w:bCs/>
                <w:sz w:val="24"/>
                <w:szCs w:val="24"/>
              </w:rPr>
            </w:pPr>
            <w:r w:rsidRPr="002E13E2">
              <w:rPr>
                <w:rFonts w:ascii="Times New Roman" w:hAnsi="Times New Roman" w:cs="Times New Roman"/>
                <w:b/>
                <w:bCs/>
                <w:sz w:val="24"/>
                <w:szCs w:val="24"/>
              </w:rPr>
              <w:t>Taux de décoloration(%)</w:t>
            </w:r>
          </w:p>
        </w:tc>
      </w:tr>
      <w:tr w:rsidR="00747CE2" w:rsidRPr="006A4197" w:rsidTr="00747CE2">
        <w:trPr>
          <w:trHeight w:val="567"/>
        </w:trPr>
        <w:tc>
          <w:tcPr>
            <w:tcW w:w="1677" w:type="pct"/>
            <w:vMerge w:val="restart"/>
            <w:tcBorders>
              <w:top w:val="double" w:sz="4" w:space="0" w:color="auto"/>
              <w:left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Fenton</w:t>
            </w:r>
          </w:p>
        </w:tc>
        <w:tc>
          <w:tcPr>
            <w:tcW w:w="1502"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8</w:t>
            </w:r>
          </w:p>
        </w:tc>
        <w:tc>
          <w:tcPr>
            <w:tcW w:w="1821"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92.28</w:t>
            </w:r>
          </w:p>
        </w:tc>
      </w:tr>
      <w:tr w:rsidR="00747CE2" w:rsidRPr="006A4197" w:rsidTr="00747CE2">
        <w:trPr>
          <w:trHeight w:val="567"/>
        </w:trPr>
        <w:tc>
          <w:tcPr>
            <w:tcW w:w="1677" w:type="pct"/>
            <w:vMerge/>
            <w:tcBorders>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p>
        </w:tc>
        <w:tc>
          <w:tcPr>
            <w:tcW w:w="1502"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24</w:t>
            </w:r>
          </w:p>
        </w:tc>
        <w:tc>
          <w:tcPr>
            <w:tcW w:w="1821"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100</w:t>
            </w:r>
          </w:p>
        </w:tc>
      </w:tr>
      <w:tr w:rsidR="00747CE2" w:rsidRPr="006A4197" w:rsidTr="00747CE2">
        <w:trPr>
          <w:trHeight w:val="567"/>
        </w:trPr>
        <w:tc>
          <w:tcPr>
            <w:tcW w:w="1677" w:type="pct"/>
            <w:vMerge w:val="restart"/>
            <w:tcBorders>
              <w:top w:val="double" w:sz="4" w:space="0" w:color="auto"/>
              <w:left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Electrocoagulation</w:t>
            </w:r>
          </w:p>
        </w:tc>
        <w:tc>
          <w:tcPr>
            <w:tcW w:w="1502"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0.25</w:t>
            </w:r>
          </w:p>
        </w:tc>
        <w:tc>
          <w:tcPr>
            <w:tcW w:w="1821"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95.04</w:t>
            </w:r>
          </w:p>
        </w:tc>
      </w:tr>
      <w:tr w:rsidR="00747CE2" w:rsidRPr="006A4197" w:rsidTr="00747CE2">
        <w:trPr>
          <w:trHeight w:val="567"/>
        </w:trPr>
        <w:tc>
          <w:tcPr>
            <w:tcW w:w="1677" w:type="pct"/>
            <w:vMerge/>
            <w:tcBorders>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p>
        </w:tc>
        <w:tc>
          <w:tcPr>
            <w:tcW w:w="1502"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1.5</w:t>
            </w:r>
          </w:p>
        </w:tc>
        <w:tc>
          <w:tcPr>
            <w:tcW w:w="1821"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96.38</w:t>
            </w:r>
          </w:p>
        </w:tc>
      </w:tr>
      <w:tr w:rsidR="00747CE2" w:rsidRPr="006A4197" w:rsidTr="00747CE2">
        <w:trPr>
          <w:trHeight w:val="567"/>
        </w:trPr>
        <w:tc>
          <w:tcPr>
            <w:tcW w:w="1677"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Adsorption</w:t>
            </w:r>
          </w:p>
        </w:tc>
        <w:tc>
          <w:tcPr>
            <w:tcW w:w="1502"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2</w:t>
            </w:r>
          </w:p>
        </w:tc>
        <w:tc>
          <w:tcPr>
            <w:tcW w:w="1821" w:type="pct"/>
            <w:tcBorders>
              <w:top w:val="double" w:sz="4" w:space="0" w:color="auto"/>
              <w:left w:val="double" w:sz="4" w:space="0" w:color="auto"/>
              <w:bottom w:val="double" w:sz="4" w:space="0" w:color="auto"/>
              <w:right w:val="double" w:sz="4" w:space="0" w:color="auto"/>
            </w:tcBorders>
          </w:tcPr>
          <w:p w:rsidR="00747CE2" w:rsidRPr="006A4197" w:rsidRDefault="00747CE2" w:rsidP="002E13E2">
            <w:pPr>
              <w:spacing w:line="360" w:lineRule="auto"/>
              <w:jc w:val="center"/>
              <w:rPr>
                <w:rFonts w:ascii="Times New Roman" w:hAnsi="Times New Roman" w:cs="Times New Roman"/>
                <w:sz w:val="24"/>
                <w:szCs w:val="24"/>
              </w:rPr>
            </w:pPr>
            <w:r w:rsidRPr="006A4197">
              <w:rPr>
                <w:rFonts w:ascii="Times New Roman" w:hAnsi="Times New Roman" w:cs="Times New Roman"/>
                <w:sz w:val="24"/>
                <w:szCs w:val="24"/>
              </w:rPr>
              <w:t>97.59</w:t>
            </w:r>
          </w:p>
        </w:tc>
      </w:tr>
    </w:tbl>
    <w:p w:rsidR="002E13E2" w:rsidRDefault="002E13E2" w:rsidP="00820364">
      <w:pPr>
        <w:autoSpaceDE w:val="0"/>
        <w:autoSpaceDN w:val="0"/>
        <w:adjustRightInd w:val="0"/>
        <w:spacing w:after="0" w:line="360" w:lineRule="auto"/>
        <w:jc w:val="both"/>
        <w:rPr>
          <w:rFonts w:ascii="Times New Roman" w:hAnsi="Times New Roman" w:cs="Times New Roman"/>
          <w:sz w:val="24"/>
          <w:szCs w:val="24"/>
        </w:rPr>
      </w:pPr>
    </w:p>
    <w:p w:rsidR="002E13E2" w:rsidRDefault="002E13E2" w:rsidP="00820364">
      <w:pPr>
        <w:autoSpaceDE w:val="0"/>
        <w:autoSpaceDN w:val="0"/>
        <w:adjustRightInd w:val="0"/>
        <w:spacing w:after="0" w:line="360" w:lineRule="auto"/>
        <w:jc w:val="both"/>
        <w:rPr>
          <w:rFonts w:ascii="Times New Roman" w:hAnsi="Times New Roman" w:cs="Times New Roman"/>
          <w:sz w:val="24"/>
          <w:szCs w:val="24"/>
        </w:rPr>
      </w:pPr>
    </w:p>
    <w:p w:rsidR="00B572D6" w:rsidRPr="006A4197" w:rsidRDefault="00B572D6" w:rsidP="002E13E2">
      <w:pPr>
        <w:tabs>
          <w:tab w:val="left" w:pos="709"/>
        </w:tabs>
        <w:autoSpaceDE w:val="0"/>
        <w:autoSpaceDN w:val="0"/>
        <w:adjustRightInd w:val="0"/>
        <w:spacing w:after="0" w:line="360" w:lineRule="auto"/>
        <w:ind w:firstLine="708"/>
        <w:jc w:val="both"/>
        <w:rPr>
          <w:rFonts w:ascii="Times New Roman" w:hAnsi="Times New Roman" w:cs="Times New Roman"/>
          <w:sz w:val="24"/>
          <w:szCs w:val="24"/>
        </w:rPr>
      </w:pPr>
      <w:r w:rsidRPr="006A4197">
        <w:rPr>
          <w:rFonts w:ascii="Times New Roman" w:hAnsi="Times New Roman" w:cs="Times New Roman"/>
          <w:sz w:val="24"/>
          <w:szCs w:val="24"/>
        </w:rPr>
        <w:t>De ce tableau</w:t>
      </w:r>
      <w:r w:rsidR="002E13E2">
        <w:rPr>
          <w:rFonts w:ascii="Times New Roman" w:hAnsi="Times New Roman" w:cs="Times New Roman"/>
          <w:sz w:val="24"/>
          <w:szCs w:val="24"/>
        </w:rPr>
        <w:t>,</w:t>
      </w:r>
      <w:r w:rsidRPr="006A4197">
        <w:rPr>
          <w:rFonts w:ascii="Times New Roman" w:hAnsi="Times New Roman" w:cs="Times New Roman"/>
          <w:sz w:val="24"/>
          <w:szCs w:val="24"/>
        </w:rPr>
        <w:t xml:space="preserve"> il ressort que la cinétique de décoloration </w:t>
      </w:r>
      <w:r w:rsidR="002E13E2">
        <w:rPr>
          <w:rFonts w:ascii="Times New Roman" w:hAnsi="Times New Roman" w:cs="Times New Roman"/>
          <w:sz w:val="24"/>
          <w:szCs w:val="24"/>
        </w:rPr>
        <w:t xml:space="preserve">du colorant Rouge de </w:t>
      </w:r>
      <w:r w:rsidRPr="006A4197">
        <w:rPr>
          <w:rFonts w:ascii="Times New Roman" w:hAnsi="Times New Roman" w:cs="Times New Roman"/>
          <w:sz w:val="24"/>
          <w:szCs w:val="24"/>
        </w:rPr>
        <w:t>Nylosane est</w:t>
      </w:r>
      <w:r w:rsidR="002E13E2">
        <w:rPr>
          <w:rFonts w:ascii="Times New Roman" w:hAnsi="Times New Roman" w:cs="Times New Roman"/>
          <w:sz w:val="24"/>
          <w:szCs w:val="24"/>
        </w:rPr>
        <w:t xml:space="preserve"> </w:t>
      </w:r>
      <w:r w:rsidRPr="006A4197">
        <w:rPr>
          <w:rFonts w:ascii="Times New Roman" w:hAnsi="Times New Roman" w:cs="Times New Roman"/>
          <w:sz w:val="24"/>
          <w:szCs w:val="24"/>
        </w:rPr>
        <w:t>très rapide par le procédé Electrocoagulation. La déstabilisation des colloïdes</w:t>
      </w:r>
      <w:r w:rsidR="002E13E2">
        <w:rPr>
          <w:rFonts w:ascii="Times New Roman" w:hAnsi="Times New Roman" w:cs="Times New Roman"/>
          <w:sz w:val="24"/>
          <w:szCs w:val="24"/>
        </w:rPr>
        <w:t xml:space="preserve"> </w:t>
      </w:r>
      <w:r w:rsidRPr="006A4197">
        <w:rPr>
          <w:rFonts w:ascii="Times New Roman" w:hAnsi="Times New Roman" w:cs="Times New Roman"/>
          <w:sz w:val="24"/>
          <w:szCs w:val="24"/>
        </w:rPr>
        <w:t>par les cations métalliques générés, in situ, dans la solution et leur adsor</w:t>
      </w:r>
      <w:r w:rsidR="002E13E2">
        <w:rPr>
          <w:rFonts w:ascii="Times New Roman" w:hAnsi="Times New Roman" w:cs="Times New Roman"/>
          <w:sz w:val="24"/>
          <w:szCs w:val="24"/>
        </w:rPr>
        <w:t xml:space="preserve">ption sur les </w:t>
      </w:r>
      <w:r w:rsidRPr="006A4197">
        <w:rPr>
          <w:rFonts w:ascii="Times New Roman" w:hAnsi="Times New Roman" w:cs="Times New Roman"/>
          <w:sz w:val="24"/>
          <w:szCs w:val="24"/>
        </w:rPr>
        <w:t xml:space="preserve">hydroxydes de métal formés permet de réduire le temps d’élimination du polluant. </w:t>
      </w:r>
    </w:p>
    <w:p w:rsidR="00B572D6" w:rsidRDefault="00B572D6" w:rsidP="00820364">
      <w:pPr>
        <w:autoSpaceDE w:val="0"/>
        <w:autoSpaceDN w:val="0"/>
        <w:adjustRightInd w:val="0"/>
        <w:spacing w:after="0" w:line="360" w:lineRule="auto"/>
        <w:jc w:val="both"/>
        <w:rPr>
          <w:rFonts w:ascii="Times New Roman" w:hAnsi="Times New Roman" w:cs="Times New Roman"/>
          <w:color w:val="000000"/>
          <w:sz w:val="24"/>
          <w:szCs w:val="24"/>
        </w:rPr>
      </w:pPr>
    </w:p>
    <w:p w:rsidR="004F4EFC" w:rsidRDefault="004F4EFC" w:rsidP="00820364">
      <w:pPr>
        <w:autoSpaceDE w:val="0"/>
        <w:autoSpaceDN w:val="0"/>
        <w:adjustRightInd w:val="0"/>
        <w:spacing w:after="0" w:line="360" w:lineRule="auto"/>
        <w:jc w:val="both"/>
        <w:rPr>
          <w:rFonts w:ascii="Times New Roman" w:hAnsi="Times New Roman" w:cs="Times New Roman"/>
          <w:color w:val="000000"/>
          <w:sz w:val="24"/>
          <w:szCs w:val="24"/>
        </w:rPr>
      </w:pPr>
    </w:p>
    <w:p w:rsidR="004F4EFC" w:rsidRPr="006A4197" w:rsidRDefault="004F4EFC" w:rsidP="00820364">
      <w:pPr>
        <w:autoSpaceDE w:val="0"/>
        <w:autoSpaceDN w:val="0"/>
        <w:adjustRightInd w:val="0"/>
        <w:spacing w:after="0" w:line="360" w:lineRule="auto"/>
        <w:jc w:val="both"/>
        <w:rPr>
          <w:rFonts w:ascii="Times New Roman" w:hAnsi="Times New Roman" w:cs="Times New Roman"/>
          <w:color w:val="000000"/>
          <w:sz w:val="24"/>
          <w:szCs w:val="24"/>
        </w:rPr>
      </w:pPr>
    </w:p>
    <w:p w:rsidR="004F4EFC" w:rsidRDefault="004F4EFC" w:rsidP="004F4EFC">
      <w:pPr>
        <w:tabs>
          <w:tab w:val="left" w:pos="709"/>
        </w:tabs>
        <w:autoSpaceDE w:val="0"/>
        <w:autoSpaceDN w:val="0"/>
        <w:adjustRightInd w:val="0"/>
        <w:spacing w:after="0" w:line="360" w:lineRule="auto"/>
        <w:ind w:firstLine="708"/>
        <w:jc w:val="both"/>
        <w:rPr>
          <w:rFonts w:ascii="Times New Roman" w:hAnsi="Times New Roman" w:cs="Times New Roman"/>
          <w:color w:val="000000"/>
          <w:sz w:val="24"/>
          <w:szCs w:val="24"/>
        </w:rPr>
      </w:pPr>
    </w:p>
    <w:p w:rsidR="004F4EFC" w:rsidRDefault="004F4EFC" w:rsidP="004F4EFC">
      <w:pPr>
        <w:tabs>
          <w:tab w:val="left" w:pos="709"/>
        </w:tabs>
        <w:autoSpaceDE w:val="0"/>
        <w:autoSpaceDN w:val="0"/>
        <w:adjustRightInd w:val="0"/>
        <w:spacing w:after="0" w:line="360" w:lineRule="auto"/>
        <w:ind w:firstLine="708"/>
        <w:jc w:val="both"/>
        <w:rPr>
          <w:rFonts w:ascii="Times New Roman" w:hAnsi="Times New Roman" w:cs="Times New Roman"/>
          <w:color w:val="000000"/>
          <w:sz w:val="24"/>
          <w:szCs w:val="24"/>
        </w:rPr>
      </w:pPr>
    </w:p>
    <w:p w:rsidR="004A516D" w:rsidRDefault="004A516D" w:rsidP="004F4EFC">
      <w:pPr>
        <w:tabs>
          <w:tab w:val="left" w:pos="709"/>
        </w:tabs>
        <w:autoSpaceDE w:val="0"/>
        <w:autoSpaceDN w:val="0"/>
        <w:adjustRightInd w:val="0"/>
        <w:spacing w:after="0" w:line="360" w:lineRule="auto"/>
        <w:ind w:firstLine="708"/>
        <w:jc w:val="both"/>
        <w:rPr>
          <w:rFonts w:ascii="Times New Roman" w:hAnsi="Times New Roman" w:cs="Times New Roman"/>
          <w:color w:val="000000"/>
          <w:sz w:val="24"/>
          <w:szCs w:val="24"/>
        </w:rPr>
      </w:pPr>
    </w:p>
    <w:p w:rsidR="004A516D" w:rsidRPr="006A4197" w:rsidRDefault="004A516D" w:rsidP="004F4EFC">
      <w:pPr>
        <w:tabs>
          <w:tab w:val="left" w:pos="709"/>
        </w:tabs>
        <w:autoSpaceDE w:val="0"/>
        <w:autoSpaceDN w:val="0"/>
        <w:adjustRightInd w:val="0"/>
        <w:spacing w:after="0" w:line="360" w:lineRule="auto"/>
        <w:ind w:firstLine="708"/>
        <w:jc w:val="both"/>
        <w:rPr>
          <w:rFonts w:ascii="Times New Roman" w:hAnsi="Times New Roman" w:cs="Times New Roman"/>
          <w:color w:val="000000"/>
          <w:sz w:val="24"/>
          <w:szCs w:val="24"/>
        </w:rPr>
      </w:pPr>
    </w:p>
    <w:p w:rsidR="00B572D6" w:rsidRDefault="004F4EFC" w:rsidP="004F4EFC">
      <w:pPr>
        <w:autoSpaceDE w:val="0"/>
        <w:autoSpaceDN w:val="0"/>
        <w:adjustRightInd w:val="0"/>
        <w:spacing w:after="0" w:line="360" w:lineRule="auto"/>
        <w:jc w:val="both"/>
        <w:rPr>
          <w:rFonts w:ascii="Times New Roman" w:hAnsi="Times New Roman" w:cs="Times New Roman"/>
          <w:b/>
          <w:bCs/>
          <w:color w:val="000000"/>
          <w:sz w:val="24"/>
          <w:szCs w:val="24"/>
        </w:rPr>
      </w:pPr>
      <w:r w:rsidRPr="004F4EFC">
        <w:rPr>
          <w:rFonts w:ascii="Times New Roman" w:hAnsi="Times New Roman" w:cs="Times New Roman"/>
          <w:b/>
          <w:bCs/>
          <w:sz w:val="24"/>
          <w:szCs w:val="24"/>
        </w:rPr>
        <w:t>IV.7.</w:t>
      </w:r>
      <w:r>
        <w:rPr>
          <w:rFonts w:ascii="Times New Roman" w:hAnsi="Times New Roman" w:cs="Times New Roman"/>
          <w:b/>
          <w:bCs/>
          <w:sz w:val="24"/>
          <w:szCs w:val="24"/>
        </w:rPr>
        <w:t>1.</w:t>
      </w:r>
      <w:r w:rsidR="00B572D6" w:rsidRPr="004F4EFC">
        <w:rPr>
          <w:rFonts w:ascii="Times New Roman" w:hAnsi="Times New Roman" w:cs="Times New Roman"/>
          <w:b/>
          <w:bCs/>
          <w:color w:val="000000"/>
          <w:sz w:val="24"/>
          <w:szCs w:val="24"/>
        </w:rPr>
        <w:t>Fenton</w:t>
      </w:r>
    </w:p>
    <w:p w:rsidR="004F4EFC" w:rsidRPr="006A4197" w:rsidRDefault="004F4EFC" w:rsidP="004F4EFC">
      <w:pPr>
        <w:autoSpaceDE w:val="0"/>
        <w:autoSpaceDN w:val="0"/>
        <w:adjustRightInd w:val="0"/>
        <w:spacing w:after="0" w:line="360" w:lineRule="auto"/>
        <w:jc w:val="both"/>
        <w:rPr>
          <w:rFonts w:ascii="Times New Roman" w:hAnsi="Times New Roman" w:cs="Times New Roman"/>
          <w:color w:val="000000"/>
          <w:sz w:val="24"/>
          <w:szCs w:val="24"/>
        </w:rPr>
      </w:pPr>
    </w:p>
    <w:p w:rsidR="00B572D6" w:rsidRPr="004F4EFC" w:rsidRDefault="00B572D6" w:rsidP="004F4EFC">
      <w:pPr>
        <w:pStyle w:val="Paragraphedeliste"/>
        <w:numPr>
          <w:ilvl w:val="0"/>
          <w:numId w:val="34"/>
        </w:numPr>
        <w:autoSpaceDE w:val="0"/>
        <w:autoSpaceDN w:val="0"/>
        <w:adjustRightInd w:val="0"/>
        <w:spacing w:after="0" w:line="360" w:lineRule="auto"/>
        <w:jc w:val="both"/>
        <w:rPr>
          <w:rFonts w:ascii="Times New Roman" w:hAnsi="Times New Roman" w:cs="Times New Roman"/>
          <w:color w:val="000000"/>
          <w:sz w:val="24"/>
          <w:szCs w:val="24"/>
        </w:rPr>
      </w:pPr>
      <w:r w:rsidRPr="004F4EFC">
        <w:rPr>
          <w:rFonts w:ascii="Times New Roman" w:hAnsi="Times New Roman" w:cs="Times New Roman"/>
          <w:sz w:val="24"/>
          <w:szCs w:val="24"/>
        </w:rPr>
        <w:t>La génération des radicaux HO</w:t>
      </w:r>
      <w:r w:rsidRPr="004F4EFC">
        <w:rPr>
          <w:rFonts w:ascii="Times New Roman" w:eastAsia="SymbolMT" w:hAnsi="Times New Roman" w:cs="Times New Roman"/>
          <w:sz w:val="24"/>
          <w:szCs w:val="24"/>
        </w:rPr>
        <w:t>•, qui ont conduit à la minéralisation de notre polluant ;</w:t>
      </w:r>
    </w:p>
    <w:p w:rsidR="00B572D6" w:rsidRPr="004F4EFC" w:rsidRDefault="00B572D6" w:rsidP="004F4EFC">
      <w:pPr>
        <w:pStyle w:val="Paragraphedeliste"/>
        <w:numPr>
          <w:ilvl w:val="0"/>
          <w:numId w:val="34"/>
        </w:numPr>
        <w:autoSpaceDE w:val="0"/>
        <w:autoSpaceDN w:val="0"/>
        <w:adjustRightInd w:val="0"/>
        <w:spacing w:after="0" w:line="360" w:lineRule="auto"/>
        <w:jc w:val="both"/>
        <w:rPr>
          <w:rFonts w:ascii="Times New Roman" w:hAnsi="Times New Roman" w:cs="Times New Roman"/>
          <w:sz w:val="24"/>
          <w:szCs w:val="24"/>
        </w:rPr>
      </w:pPr>
      <w:r w:rsidRPr="004F4EFC">
        <w:rPr>
          <w:rFonts w:ascii="Times New Roman" w:hAnsi="Times New Roman" w:cs="Times New Roman"/>
          <w:sz w:val="24"/>
          <w:szCs w:val="24"/>
        </w:rPr>
        <w:t>Les deux réactifs, le peroxyde d’hydrogène et le sel de fer, sont disponibles, bon marché et ne présentent aucun danger pour l’environnement ;</w:t>
      </w:r>
    </w:p>
    <w:p w:rsidR="00B572D6" w:rsidRPr="004F4EFC" w:rsidRDefault="00B572D6" w:rsidP="004F4EFC">
      <w:pPr>
        <w:pStyle w:val="Paragraphedeliste"/>
        <w:numPr>
          <w:ilvl w:val="0"/>
          <w:numId w:val="34"/>
        </w:numPr>
        <w:autoSpaceDE w:val="0"/>
        <w:autoSpaceDN w:val="0"/>
        <w:adjustRightInd w:val="0"/>
        <w:spacing w:after="0" w:line="360" w:lineRule="auto"/>
        <w:jc w:val="both"/>
        <w:rPr>
          <w:rFonts w:ascii="Times New Roman" w:hAnsi="Times New Roman" w:cs="Times New Roman"/>
          <w:sz w:val="24"/>
          <w:szCs w:val="24"/>
        </w:rPr>
      </w:pPr>
      <w:r w:rsidRPr="004F4EFC">
        <w:rPr>
          <w:rFonts w:ascii="Times New Roman" w:hAnsi="Times New Roman" w:cs="Times New Roman"/>
          <w:sz w:val="24"/>
          <w:szCs w:val="24"/>
        </w:rPr>
        <w:t>Pas d’ajout d’énergie pour entraîner la catalyse;</w:t>
      </w:r>
    </w:p>
    <w:p w:rsidR="00B572D6" w:rsidRPr="004F4EFC" w:rsidRDefault="00B572D6" w:rsidP="004F4EFC">
      <w:pPr>
        <w:pStyle w:val="Paragraphedeliste"/>
        <w:numPr>
          <w:ilvl w:val="0"/>
          <w:numId w:val="34"/>
        </w:numPr>
        <w:autoSpaceDE w:val="0"/>
        <w:autoSpaceDN w:val="0"/>
        <w:adjustRightInd w:val="0"/>
        <w:spacing w:after="0" w:line="360" w:lineRule="auto"/>
        <w:jc w:val="both"/>
        <w:rPr>
          <w:rFonts w:ascii="Times New Roman" w:hAnsi="Times New Roman" w:cs="Times New Roman"/>
          <w:sz w:val="24"/>
          <w:szCs w:val="24"/>
        </w:rPr>
      </w:pPr>
      <w:r w:rsidRPr="004F4EFC">
        <w:rPr>
          <w:rFonts w:ascii="Times New Roman" w:eastAsia="SymbolMT" w:hAnsi="Times New Roman" w:cs="Times New Roman"/>
          <w:sz w:val="24"/>
          <w:szCs w:val="24"/>
        </w:rPr>
        <w:t>L</w:t>
      </w:r>
      <w:r w:rsidRPr="004F4EFC">
        <w:rPr>
          <w:rFonts w:ascii="Times New Roman" w:hAnsi="Times New Roman" w:cs="Times New Roman"/>
          <w:sz w:val="24"/>
          <w:szCs w:val="24"/>
        </w:rPr>
        <w:t>e processus est technologiquement simple;</w:t>
      </w:r>
    </w:p>
    <w:p w:rsidR="00B572D6" w:rsidRPr="004F4EFC" w:rsidRDefault="00B572D6" w:rsidP="004F4EFC">
      <w:pPr>
        <w:pStyle w:val="Paragraphedeliste"/>
        <w:numPr>
          <w:ilvl w:val="0"/>
          <w:numId w:val="34"/>
        </w:numPr>
        <w:autoSpaceDE w:val="0"/>
        <w:autoSpaceDN w:val="0"/>
        <w:adjustRightInd w:val="0"/>
        <w:spacing w:after="0" w:line="360" w:lineRule="auto"/>
        <w:jc w:val="both"/>
        <w:rPr>
          <w:rFonts w:ascii="Times New Roman" w:hAnsi="Times New Roman" w:cs="Times New Roman"/>
          <w:sz w:val="24"/>
          <w:szCs w:val="24"/>
        </w:rPr>
      </w:pPr>
      <w:r w:rsidRPr="004F4EFC">
        <w:rPr>
          <w:rFonts w:ascii="Times New Roman" w:eastAsia="SymbolMT" w:hAnsi="Times New Roman" w:cs="Times New Roman"/>
          <w:sz w:val="24"/>
          <w:szCs w:val="24"/>
        </w:rPr>
        <w:t>L</w:t>
      </w:r>
      <w:r w:rsidRPr="004F4EFC">
        <w:rPr>
          <w:rFonts w:ascii="Times New Roman" w:hAnsi="Times New Roman" w:cs="Times New Roman"/>
          <w:sz w:val="24"/>
          <w:szCs w:val="24"/>
        </w:rPr>
        <w:t>es réactifs sont faciles à manipuler ;</w:t>
      </w:r>
    </w:p>
    <w:p w:rsidR="00B572D6" w:rsidRDefault="00B572D6" w:rsidP="004F4EFC">
      <w:pPr>
        <w:pStyle w:val="Paragraphedeliste"/>
        <w:numPr>
          <w:ilvl w:val="0"/>
          <w:numId w:val="34"/>
        </w:numPr>
        <w:autoSpaceDE w:val="0"/>
        <w:autoSpaceDN w:val="0"/>
        <w:adjustRightInd w:val="0"/>
        <w:spacing w:after="0" w:line="360" w:lineRule="auto"/>
        <w:jc w:val="both"/>
        <w:rPr>
          <w:rFonts w:ascii="Times New Roman" w:hAnsi="Times New Roman" w:cs="Times New Roman"/>
          <w:sz w:val="24"/>
          <w:szCs w:val="24"/>
        </w:rPr>
      </w:pPr>
      <w:r w:rsidRPr="004F4EFC">
        <w:rPr>
          <w:rFonts w:ascii="Times New Roman" w:eastAsia="SymbolMT" w:hAnsi="Times New Roman" w:cs="Times New Roman"/>
          <w:sz w:val="24"/>
          <w:szCs w:val="24"/>
        </w:rPr>
        <w:t xml:space="preserve">Le procédé </w:t>
      </w:r>
      <w:r w:rsidRPr="004F4EFC">
        <w:rPr>
          <w:rFonts w:ascii="Times New Roman" w:hAnsi="Times New Roman" w:cs="Times New Roman"/>
          <w:sz w:val="24"/>
          <w:szCs w:val="24"/>
        </w:rPr>
        <w:t>ne nécessite pas un matériel spécifique.</w:t>
      </w:r>
    </w:p>
    <w:p w:rsidR="004F4EFC" w:rsidRPr="004F4EFC" w:rsidRDefault="004F4EFC" w:rsidP="004F4EFC">
      <w:pPr>
        <w:autoSpaceDE w:val="0"/>
        <w:autoSpaceDN w:val="0"/>
        <w:adjustRightInd w:val="0"/>
        <w:spacing w:after="0" w:line="360" w:lineRule="auto"/>
        <w:ind w:left="360"/>
        <w:jc w:val="both"/>
        <w:rPr>
          <w:rFonts w:ascii="Times New Roman" w:hAnsi="Times New Roman" w:cs="Times New Roman"/>
          <w:sz w:val="24"/>
          <w:szCs w:val="24"/>
        </w:rPr>
      </w:pPr>
    </w:p>
    <w:p w:rsidR="004F4EFC" w:rsidRDefault="004F4EFC" w:rsidP="00820364">
      <w:pPr>
        <w:autoSpaceDE w:val="0"/>
        <w:autoSpaceDN w:val="0"/>
        <w:adjustRightInd w:val="0"/>
        <w:spacing w:after="0" w:line="360" w:lineRule="auto"/>
        <w:jc w:val="both"/>
        <w:rPr>
          <w:rFonts w:ascii="Times New Roman" w:hAnsi="Times New Roman" w:cs="Times New Roman"/>
          <w:sz w:val="24"/>
          <w:szCs w:val="24"/>
        </w:rPr>
      </w:pPr>
      <w:r w:rsidRPr="004F4EFC">
        <w:rPr>
          <w:rFonts w:ascii="Times New Roman" w:hAnsi="Times New Roman" w:cs="Times New Roman"/>
          <w:b/>
          <w:bCs/>
          <w:sz w:val="32"/>
          <w:szCs w:val="32"/>
        </w:rPr>
        <w:t>*</w:t>
      </w:r>
      <w:r w:rsidR="00B572D6" w:rsidRPr="006A4197">
        <w:rPr>
          <w:rFonts w:ascii="Times New Roman" w:hAnsi="Times New Roman" w:cs="Times New Roman"/>
          <w:sz w:val="24"/>
          <w:szCs w:val="24"/>
        </w:rPr>
        <w:t xml:space="preserve">Les seuls inconvénients constatés sont : </w:t>
      </w:r>
    </w:p>
    <w:p w:rsidR="004F4EFC" w:rsidRDefault="004F4EFC" w:rsidP="00820364">
      <w:pPr>
        <w:autoSpaceDE w:val="0"/>
        <w:autoSpaceDN w:val="0"/>
        <w:adjustRightInd w:val="0"/>
        <w:spacing w:after="0" w:line="360" w:lineRule="auto"/>
        <w:jc w:val="both"/>
        <w:rPr>
          <w:rFonts w:ascii="Times New Roman" w:hAnsi="Times New Roman" w:cs="Times New Roman"/>
          <w:sz w:val="24"/>
          <w:szCs w:val="24"/>
        </w:rPr>
      </w:pPr>
    </w:p>
    <w:p w:rsidR="004F4EFC" w:rsidRPr="004F4EFC" w:rsidRDefault="004F4EFC" w:rsidP="004F4EFC">
      <w:pPr>
        <w:pStyle w:val="Paragraphedeliste"/>
        <w:numPr>
          <w:ilvl w:val="0"/>
          <w:numId w:val="35"/>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w:t>
      </w:r>
      <w:r w:rsidR="00B572D6" w:rsidRPr="004F4EFC">
        <w:rPr>
          <w:rFonts w:ascii="Times New Roman" w:hAnsi="Times New Roman" w:cs="Times New Roman"/>
          <w:sz w:val="24"/>
          <w:szCs w:val="24"/>
        </w:rPr>
        <w:t>a nécessité d’ajuster le pH à 3, ce qui consomme</w:t>
      </w:r>
      <w:r w:rsidRPr="004F4EFC">
        <w:rPr>
          <w:rFonts w:ascii="Times New Roman" w:hAnsi="Times New Roman" w:cs="Times New Roman"/>
          <w:sz w:val="24"/>
          <w:szCs w:val="24"/>
        </w:rPr>
        <w:t xml:space="preserve"> </w:t>
      </w:r>
      <w:r w:rsidR="00B572D6" w:rsidRPr="004F4EFC">
        <w:rPr>
          <w:rFonts w:ascii="Times New Roman" w:hAnsi="Times New Roman" w:cs="Times New Roman"/>
          <w:sz w:val="24"/>
          <w:szCs w:val="24"/>
        </w:rPr>
        <w:t>beaucoup d’acide</w:t>
      </w:r>
      <w:r>
        <w:rPr>
          <w:rFonts w:ascii="Times New Roman" w:hAnsi="Times New Roman" w:cs="Times New Roman"/>
          <w:sz w:val="24"/>
          <w:szCs w:val="24"/>
        </w:rPr>
        <w:t> ;</w:t>
      </w:r>
    </w:p>
    <w:p w:rsidR="004F4EFC" w:rsidRPr="004F4EFC" w:rsidRDefault="004F4EFC" w:rsidP="004F4EFC">
      <w:pPr>
        <w:pStyle w:val="Paragraphedeliste"/>
        <w:numPr>
          <w:ilvl w:val="0"/>
          <w:numId w:val="35"/>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R</w:t>
      </w:r>
      <w:r w:rsidR="00B572D6" w:rsidRPr="004F4EFC">
        <w:rPr>
          <w:rFonts w:ascii="Times New Roman" w:hAnsi="Times New Roman" w:cs="Times New Roman"/>
          <w:sz w:val="24"/>
          <w:szCs w:val="24"/>
        </w:rPr>
        <w:t>égénération du catalyseur limitée</w:t>
      </w:r>
      <w:r>
        <w:rPr>
          <w:rFonts w:ascii="Times New Roman" w:hAnsi="Times New Roman" w:cs="Times New Roman"/>
          <w:sz w:val="24"/>
          <w:szCs w:val="24"/>
        </w:rPr>
        <w:t> ;</w:t>
      </w:r>
      <w:r w:rsidR="00B572D6" w:rsidRPr="004F4EFC">
        <w:rPr>
          <w:rFonts w:ascii="Times New Roman" w:hAnsi="Times New Roman" w:cs="Times New Roman"/>
          <w:sz w:val="24"/>
          <w:szCs w:val="24"/>
        </w:rPr>
        <w:t xml:space="preserve"> </w:t>
      </w:r>
    </w:p>
    <w:p w:rsidR="00B572D6" w:rsidRDefault="004F4EFC" w:rsidP="004F4EFC">
      <w:pPr>
        <w:pStyle w:val="Paragraphedeliste"/>
        <w:numPr>
          <w:ilvl w:val="0"/>
          <w:numId w:val="35"/>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w:t>
      </w:r>
      <w:r w:rsidR="00B572D6" w:rsidRPr="004F4EFC">
        <w:rPr>
          <w:rFonts w:ascii="Times New Roman" w:hAnsi="Times New Roman" w:cs="Times New Roman"/>
          <w:sz w:val="24"/>
          <w:szCs w:val="24"/>
        </w:rPr>
        <w:t>e temps de traitement un peu lent, en le</w:t>
      </w:r>
      <w:r w:rsidRPr="004F4EFC">
        <w:rPr>
          <w:rFonts w:ascii="Times New Roman" w:hAnsi="Times New Roman" w:cs="Times New Roman"/>
          <w:sz w:val="24"/>
          <w:szCs w:val="24"/>
        </w:rPr>
        <w:t xml:space="preserve"> comparant avec les deux autres </w:t>
      </w:r>
      <w:r w:rsidR="00B572D6" w:rsidRPr="004F4EFC">
        <w:rPr>
          <w:rFonts w:ascii="Times New Roman" w:hAnsi="Times New Roman" w:cs="Times New Roman"/>
          <w:sz w:val="24"/>
          <w:szCs w:val="24"/>
        </w:rPr>
        <w:t>procédés appliqués dans cette étude.</w:t>
      </w:r>
    </w:p>
    <w:p w:rsidR="00227FE6" w:rsidRDefault="00227FE6" w:rsidP="00820364">
      <w:pPr>
        <w:spacing w:line="360" w:lineRule="auto"/>
        <w:jc w:val="both"/>
        <w:rPr>
          <w:rFonts w:ascii="Times New Roman" w:hAnsi="Times New Roman" w:cs="Times New Roman"/>
          <w:b/>
          <w:bCs/>
          <w:sz w:val="24"/>
          <w:szCs w:val="24"/>
        </w:rPr>
      </w:pPr>
    </w:p>
    <w:p w:rsidR="00227FE6" w:rsidRDefault="00227FE6" w:rsidP="00820364">
      <w:pPr>
        <w:spacing w:line="360" w:lineRule="auto"/>
        <w:jc w:val="both"/>
        <w:rPr>
          <w:rFonts w:ascii="Times New Roman" w:hAnsi="Times New Roman" w:cs="Times New Roman"/>
          <w:b/>
          <w:bCs/>
          <w:sz w:val="24"/>
          <w:szCs w:val="24"/>
        </w:rPr>
      </w:pPr>
    </w:p>
    <w:p w:rsidR="00227FE6" w:rsidRDefault="00747CE2" w:rsidP="00227FE6">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IV.7.2.</w:t>
      </w:r>
      <w:r w:rsidR="00B572D6" w:rsidRPr="00227FE6">
        <w:rPr>
          <w:rFonts w:ascii="Times New Roman" w:hAnsi="Times New Roman" w:cs="Times New Roman"/>
          <w:b/>
          <w:bCs/>
          <w:sz w:val="24"/>
          <w:szCs w:val="24"/>
        </w:rPr>
        <w:t>E</w:t>
      </w:r>
      <w:r w:rsidR="00227FE6">
        <w:rPr>
          <w:rFonts w:ascii="Times New Roman" w:hAnsi="Times New Roman" w:cs="Times New Roman"/>
          <w:b/>
          <w:bCs/>
          <w:sz w:val="24"/>
          <w:szCs w:val="24"/>
        </w:rPr>
        <w:t>lectrocoagulation</w:t>
      </w:r>
    </w:p>
    <w:p w:rsidR="00B572D6" w:rsidRPr="00227FE6" w:rsidRDefault="00B572D6" w:rsidP="00D157D5">
      <w:pPr>
        <w:pStyle w:val="Paragraphedeliste"/>
        <w:numPr>
          <w:ilvl w:val="0"/>
          <w:numId w:val="36"/>
        </w:numPr>
        <w:spacing w:line="360" w:lineRule="auto"/>
        <w:jc w:val="both"/>
        <w:rPr>
          <w:rFonts w:ascii="Times New Roman" w:hAnsi="Times New Roman" w:cs="Times New Roman"/>
          <w:b/>
          <w:bCs/>
          <w:sz w:val="24"/>
          <w:szCs w:val="24"/>
        </w:rPr>
      </w:pPr>
      <w:r w:rsidRPr="00227FE6">
        <w:rPr>
          <w:rFonts w:ascii="Times New Roman" w:hAnsi="Times New Roman" w:cs="Times New Roman"/>
          <w:sz w:val="24"/>
          <w:szCs w:val="24"/>
        </w:rPr>
        <w:t>Pas d’ajout de substances chimiques : même s’il semble nécessaire d'augmenter</w:t>
      </w:r>
      <w:r w:rsidR="00227FE6">
        <w:rPr>
          <w:rFonts w:ascii="Times New Roman" w:hAnsi="Times New Roman" w:cs="Times New Roman"/>
          <w:sz w:val="24"/>
          <w:szCs w:val="24"/>
        </w:rPr>
        <w:t xml:space="preserve"> </w:t>
      </w:r>
      <w:r w:rsidRPr="00227FE6">
        <w:rPr>
          <w:rFonts w:ascii="Times New Roman" w:hAnsi="Times New Roman" w:cs="Times New Roman"/>
          <w:sz w:val="24"/>
          <w:szCs w:val="24"/>
        </w:rPr>
        <w:t>légèrement la salinité de la solution à traiter pour accroître sa</w:t>
      </w:r>
      <w:r w:rsidR="00227FE6">
        <w:rPr>
          <w:rFonts w:ascii="Times New Roman" w:hAnsi="Times New Roman" w:cs="Times New Roman"/>
          <w:sz w:val="24"/>
          <w:szCs w:val="24"/>
        </w:rPr>
        <w:t xml:space="preserve"> conductivité </w:t>
      </w:r>
      <w:r w:rsidRPr="00227FE6">
        <w:rPr>
          <w:rFonts w:ascii="Times New Roman" w:hAnsi="Times New Roman" w:cs="Times New Roman"/>
          <w:sz w:val="24"/>
          <w:szCs w:val="24"/>
        </w:rPr>
        <w:t>électrique, dans cette étude, la variation de</w:t>
      </w:r>
      <w:r w:rsidR="00227FE6">
        <w:rPr>
          <w:rFonts w:ascii="Times New Roman" w:hAnsi="Times New Roman" w:cs="Times New Roman"/>
          <w:sz w:val="24"/>
          <w:szCs w:val="24"/>
        </w:rPr>
        <w:t xml:space="preserve"> la </w:t>
      </w:r>
      <w:r w:rsidRPr="00227FE6">
        <w:rPr>
          <w:rFonts w:ascii="Times New Roman" w:hAnsi="Times New Roman" w:cs="Times New Roman"/>
          <w:sz w:val="24"/>
          <w:szCs w:val="24"/>
        </w:rPr>
        <w:t>conductivité initiale de la solution n’a pas d’</w:t>
      </w:r>
      <w:r w:rsidR="00227FE6">
        <w:rPr>
          <w:rFonts w:ascii="Times New Roman" w:hAnsi="Times New Roman" w:cs="Times New Roman"/>
          <w:sz w:val="24"/>
          <w:szCs w:val="24"/>
        </w:rPr>
        <w:t xml:space="preserve">effet sur </w:t>
      </w:r>
      <w:r w:rsidRPr="00227FE6">
        <w:rPr>
          <w:rFonts w:ascii="Times New Roman" w:hAnsi="Times New Roman" w:cs="Times New Roman"/>
          <w:sz w:val="24"/>
          <w:szCs w:val="24"/>
        </w:rPr>
        <w:t xml:space="preserve">l’efficacité de l’EC. </w:t>
      </w:r>
      <w:r w:rsidR="00227FE6">
        <w:rPr>
          <w:rFonts w:ascii="Times New Roman" w:hAnsi="Times New Roman" w:cs="Times New Roman"/>
          <w:sz w:val="24"/>
          <w:szCs w:val="24"/>
        </w:rPr>
        <w:t>D</w:t>
      </w:r>
      <w:r w:rsidRPr="00227FE6">
        <w:rPr>
          <w:rFonts w:ascii="Times New Roman" w:hAnsi="Times New Roman" w:cs="Times New Roman"/>
          <w:sz w:val="24"/>
          <w:szCs w:val="24"/>
        </w:rPr>
        <w:t>e ce fait aucune</w:t>
      </w:r>
      <w:r w:rsidR="00227FE6">
        <w:rPr>
          <w:rFonts w:ascii="Times New Roman" w:hAnsi="Times New Roman" w:cs="Times New Roman"/>
          <w:sz w:val="24"/>
          <w:szCs w:val="24"/>
        </w:rPr>
        <w:t xml:space="preserve"> </w:t>
      </w:r>
      <w:r w:rsidRPr="00227FE6">
        <w:rPr>
          <w:rFonts w:ascii="Times New Roman" w:hAnsi="Times New Roman" w:cs="Times New Roman"/>
          <w:sz w:val="24"/>
          <w:szCs w:val="24"/>
        </w:rPr>
        <w:t>possibilité de</w:t>
      </w:r>
      <w:r w:rsidR="00227FE6">
        <w:rPr>
          <w:rFonts w:ascii="Times New Roman" w:hAnsi="Times New Roman" w:cs="Times New Roman"/>
          <w:sz w:val="24"/>
          <w:szCs w:val="24"/>
        </w:rPr>
        <w:t xml:space="preserve"> pollution secondaire provoquée par ces réactifs ajoutés</w:t>
      </w:r>
      <w:r w:rsidR="00D157D5">
        <w:rPr>
          <w:rFonts w:ascii="Times New Roman" w:hAnsi="Times New Roman" w:cs="Times New Roman"/>
          <w:sz w:val="24"/>
          <w:szCs w:val="24"/>
        </w:rPr>
        <w:t> ;</w:t>
      </w:r>
    </w:p>
    <w:p w:rsidR="00B572D6" w:rsidRPr="00227FE6" w:rsidRDefault="00227FE6" w:rsidP="00D157D5">
      <w:pPr>
        <w:pStyle w:val="Paragraphedeliste"/>
        <w:numPr>
          <w:ilvl w:val="0"/>
          <w:numId w:val="38"/>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w:t>
      </w:r>
      <w:r w:rsidR="00B572D6" w:rsidRPr="00227FE6">
        <w:rPr>
          <w:rFonts w:ascii="Times New Roman" w:hAnsi="Times New Roman" w:cs="Times New Roman"/>
          <w:sz w:val="24"/>
          <w:szCs w:val="24"/>
        </w:rPr>
        <w:t>’EC est efficacité pour éliminer les polluants colloïdaux très fins</w:t>
      </w:r>
      <w:r w:rsidR="00D157D5">
        <w:rPr>
          <w:rFonts w:ascii="Times New Roman" w:hAnsi="Times New Roman" w:cs="Times New Roman"/>
          <w:sz w:val="24"/>
          <w:szCs w:val="24"/>
        </w:rPr>
        <w:t> ;</w:t>
      </w:r>
      <w:r w:rsidR="00B572D6" w:rsidRPr="00227FE6">
        <w:rPr>
          <w:rFonts w:ascii="Times New Roman" w:hAnsi="Times New Roman" w:cs="Times New Roman"/>
          <w:sz w:val="24"/>
          <w:szCs w:val="24"/>
        </w:rPr>
        <w:t xml:space="preserve"> </w:t>
      </w:r>
    </w:p>
    <w:p w:rsidR="00B572D6" w:rsidRPr="00227FE6" w:rsidRDefault="00B572D6" w:rsidP="00227FE6">
      <w:pPr>
        <w:pStyle w:val="Paragraphedeliste"/>
        <w:numPr>
          <w:ilvl w:val="0"/>
          <w:numId w:val="38"/>
        </w:numPr>
        <w:autoSpaceDE w:val="0"/>
        <w:autoSpaceDN w:val="0"/>
        <w:adjustRightInd w:val="0"/>
        <w:spacing w:after="0" w:line="360" w:lineRule="auto"/>
        <w:jc w:val="both"/>
        <w:rPr>
          <w:rFonts w:ascii="Times New Roman" w:hAnsi="Times New Roman" w:cs="Times New Roman"/>
          <w:sz w:val="24"/>
          <w:szCs w:val="24"/>
        </w:rPr>
      </w:pPr>
      <w:r w:rsidRPr="00227FE6">
        <w:rPr>
          <w:rFonts w:ascii="Times New Roman" w:hAnsi="Times New Roman" w:cs="Times New Roman"/>
          <w:sz w:val="24"/>
          <w:szCs w:val="24"/>
        </w:rPr>
        <w:t>L’EC présente un équipement simple et facile à utiliser</w:t>
      </w:r>
      <w:r w:rsidR="00D157D5">
        <w:rPr>
          <w:rFonts w:ascii="Times New Roman" w:hAnsi="Times New Roman" w:cs="Times New Roman"/>
          <w:sz w:val="24"/>
          <w:szCs w:val="24"/>
        </w:rPr>
        <w:t> ;</w:t>
      </w:r>
    </w:p>
    <w:p w:rsidR="00B572D6" w:rsidRPr="00227FE6" w:rsidRDefault="00B572D6" w:rsidP="00D157D5">
      <w:pPr>
        <w:pStyle w:val="Paragraphedeliste"/>
        <w:numPr>
          <w:ilvl w:val="0"/>
          <w:numId w:val="38"/>
        </w:numPr>
        <w:autoSpaceDE w:val="0"/>
        <w:autoSpaceDN w:val="0"/>
        <w:adjustRightInd w:val="0"/>
        <w:spacing w:after="0" w:line="360" w:lineRule="auto"/>
        <w:jc w:val="both"/>
        <w:rPr>
          <w:rFonts w:ascii="Times New Roman" w:hAnsi="Times New Roman" w:cs="Times New Roman"/>
          <w:sz w:val="24"/>
          <w:szCs w:val="24"/>
        </w:rPr>
      </w:pPr>
      <w:r w:rsidRPr="00227FE6">
        <w:rPr>
          <w:rFonts w:ascii="Times New Roman" w:hAnsi="Times New Roman" w:cs="Times New Roman"/>
          <w:sz w:val="24"/>
          <w:szCs w:val="24"/>
        </w:rPr>
        <w:t>Les bulles de gaz produites pendant l'électrolyse peuvent porter les flocs au</w:t>
      </w:r>
      <w:r w:rsidR="00227FE6">
        <w:rPr>
          <w:rFonts w:ascii="Times New Roman" w:hAnsi="Times New Roman" w:cs="Times New Roman"/>
          <w:sz w:val="24"/>
          <w:szCs w:val="24"/>
        </w:rPr>
        <w:t xml:space="preserve"> dessus de </w:t>
      </w:r>
      <w:r w:rsidRPr="00227FE6">
        <w:rPr>
          <w:rFonts w:ascii="Times New Roman" w:hAnsi="Times New Roman" w:cs="Times New Roman"/>
          <w:sz w:val="24"/>
          <w:szCs w:val="24"/>
        </w:rPr>
        <w:t>la solution où ils peuvent être concentrés, rassemblés et enlevés</w:t>
      </w:r>
      <w:r w:rsidR="00D157D5">
        <w:rPr>
          <w:rFonts w:ascii="Times New Roman" w:hAnsi="Times New Roman" w:cs="Times New Roman"/>
          <w:sz w:val="24"/>
          <w:szCs w:val="24"/>
        </w:rPr>
        <w:t> ;</w:t>
      </w:r>
    </w:p>
    <w:p w:rsidR="00227FE6" w:rsidRDefault="00227FE6" w:rsidP="00D157D5">
      <w:pPr>
        <w:pStyle w:val="Paragraphedeliste"/>
        <w:numPr>
          <w:ilvl w:val="0"/>
          <w:numId w:val="39"/>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w:t>
      </w:r>
      <w:r w:rsidR="00B572D6" w:rsidRPr="00227FE6">
        <w:rPr>
          <w:rFonts w:ascii="Times New Roman" w:hAnsi="Times New Roman" w:cs="Times New Roman"/>
          <w:sz w:val="24"/>
          <w:szCs w:val="24"/>
        </w:rPr>
        <w:t>es boues obtenues sont plus denses et moins hydrophiles. Cela rend</w:t>
      </w:r>
      <w:r>
        <w:rPr>
          <w:rFonts w:ascii="Times New Roman" w:hAnsi="Times New Roman" w:cs="Times New Roman"/>
          <w:sz w:val="24"/>
          <w:szCs w:val="24"/>
        </w:rPr>
        <w:t xml:space="preserve"> la décantation et </w:t>
      </w:r>
      <w:r w:rsidR="00B572D6" w:rsidRPr="00227FE6">
        <w:rPr>
          <w:rFonts w:ascii="Times New Roman" w:hAnsi="Times New Roman" w:cs="Times New Roman"/>
          <w:sz w:val="24"/>
          <w:szCs w:val="24"/>
        </w:rPr>
        <w:t>la flottation plus aisée et diminue le volume des boues</w:t>
      </w:r>
      <w:r w:rsidR="00D157D5">
        <w:rPr>
          <w:rFonts w:ascii="Times New Roman" w:hAnsi="Times New Roman" w:cs="Times New Roman"/>
          <w:sz w:val="24"/>
          <w:szCs w:val="24"/>
        </w:rPr>
        <w:t> ;</w:t>
      </w:r>
      <w:r w:rsidR="00B572D6" w:rsidRPr="00227FE6">
        <w:rPr>
          <w:rFonts w:ascii="Times New Roman" w:hAnsi="Times New Roman" w:cs="Times New Roman"/>
          <w:sz w:val="24"/>
          <w:szCs w:val="24"/>
        </w:rPr>
        <w:t xml:space="preserve"> </w:t>
      </w:r>
    </w:p>
    <w:p w:rsidR="004A516D" w:rsidRDefault="004A516D" w:rsidP="004A516D">
      <w:pPr>
        <w:autoSpaceDE w:val="0"/>
        <w:autoSpaceDN w:val="0"/>
        <w:adjustRightInd w:val="0"/>
        <w:spacing w:after="0" w:line="360" w:lineRule="auto"/>
        <w:jc w:val="both"/>
        <w:rPr>
          <w:rFonts w:ascii="Times New Roman" w:hAnsi="Times New Roman" w:cs="Times New Roman"/>
          <w:sz w:val="24"/>
          <w:szCs w:val="24"/>
        </w:rPr>
      </w:pPr>
    </w:p>
    <w:p w:rsidR="004A516D" w:rsidRPr="004A516D" w:rsidRDefault="004A516D" w:rsidP="004A516D">
      <w:pPr>
        <w:autoSpaceDE w:val="0"/>
        <w:autoSpaceDN w:val="0"/>
        <w:adjustRightInd w:val="0"/>
        <w:spacing w:after="0" w:line="360" w:lineRule="auto"/>
        <w:jc w:val="both"/>
        <w:rPr>
          <w:rFonts w:ascii="Times New Roman" w:hAnsi="Times New Roman" w:cs="Times New Roman"/>
          <w:sz w:val="24"/>
          <w:szCs w:val="24"/>
        </w:rPr>
      </w:pPr>
    </w:p>
    <w:p w:rsidR="00B572D6" w:rsidRPr="00227FE6" w:rsidRDefault="00B572D6" w:rsidP="00227FE6">
      <w:pPr>
        <w:pStyle w:val="Paragraphedeliste"/>
        <w:numPr>
          <w:ilvl w:val="0"/>
          <w:numId w:val="39"/>
        </w:numPr>
        <w:autoSpaceDE w:val="0"/>
        <w:autoSpaceDN w:val="0"/>
        <w:adjustRightInd w:val="0"/>
        <w:spacing w:after="0" w:line="360" w:lineRule="auto"/>
        <w:jc w:val="both"/>
        <w:rPr>
          <w:rFonts w:ascii="Times New Roman" w:hAnsi="Times New Roman" w:cs="Times New Roman"/>
          <w:sz w:val="24"/>
          <w:szCs w:val="24"/>
        </w:rPr>
      </w:pPr>
      <w:r w:rsidRPr="00227FE6">
        <w:rPr>
          <w:rFonts w:ascii="Times New Roman" w:hAnsi="Times New Roman" w:cs="Times New Roman"/>
          <w:sz w:val="24"/>
          <w:szCs w:val="24"/>
        </w:rPr>
        <w:t>l'électrocoagulation a</w:t>
      </w:r>
      <w:r w:rsidR="005E7EB7">
        <w:rPr>
          <w:rFonts w:ascii="Times New Roman" w:hAnsi="Times New Roman" w:cs="Times New Roman"/>
          <w:sz w:val="24"/>
          <w:szCs w:val="24"/>
        </w:rPr>
        <w:t xml:space="preserve"> permis</w:t>
      </w:r>
      <w:r w:rsidRPr="00227FE6">
        <w:rPr>
          <w:rFonts w:ascii="Times New Roman" w:hAnsi="Times New Roman" w:cs="Times New Roman"/>
          <w:sz w:val="24"/>
          <w:szCs w:val="24"/>
        </w:rPr>
        <w:t xml:space="preserve"> de réduire le temps de traitement : ce procédé permet un grand gain en compacité des</w:t>
      </w:r>
      <w:r w:rsidR="00227FE6">
        <w:rPr>
          <w:rFonts w:ascii="Times New Roman" w:hAnsi="Times New Roman" w:cs="Times New Roman"/>
          <w:sz w:val="24"/>
          <w:szCs w:val="24"/>
        </w:rPr>
        <w:t xml:space="preserve"> </w:t>
      </w:r>
      <w:r w:rsidRPr="00227FE6">
        <w:rPr>
          <w:rFonts w:ascii="Times New Roman" w:hAnsi="Times New Roman" w:cs="Times New Roman"/>
          <w:sz w:val="24"/>
          <w:szCs w:val="24"/>
        </w:rPr>
        <w:t>installations et une possibilité d'automatisation.</w:t>
      </w:r>
    </w:p>
    <w:p w:rsidR="00227FE6" w:rsidRPr="006A4197" w:rsidRDefault="00227FE6" w:rsidP="00820364">
      <w:pPr>
        <w:autoSpaceDE w:val="0"/>
        <w:autoSpaceDN w:val="0"/>
        <w:adjustRightInd w:val="0"/>
        <w:spacing w:after="0" w:line="360" w:lineRule="auto"/>
        <w:jc w:val="both"/>
        <w:rPr>
          <w:rFonts w:ascii="Times New Roman" w:hAnsi="Times New Roman" w:cs="Times New Roman"/>
          <w:sz w:val="24"/>
          <w:szCs w:val="24"/>
        </w:rPr>
      </w:pPr>
    </w:p>
    <w:p w:rsidR="00B572D6" w:rsidRDefault="00227FE6" w:rsidP="00D157D5">
      <w:pPr>
        <w:autoSpaceDE w:val="0"/>
        <w:autoSpaceDN w:val="0"/>
        <w:adjustRightInd w:val="0"/>
        <w:spacing w:after="0" w:line="360" w:lineRule="auto"/>
        <w:jc w:val="both"/>
        <w:rPr>
          <w:rFonts w:ascii="Times New Roman" w:hAnsi="Times New Roman" w:cs="Times New Roman"/>
          <w:sz w:val="24"/>
          <w:szCs w:val="24"/>
        </w:rPr>
      </w:pPr>
      <w:r w:rsidRPr="00227FE6">
        <w:rPr>
          <w:rFonts w:ascii="Times New Roman" w:hAnsi="Times New Roman" w:cs="Times New Roman"/>
          <w:b/>
          <w:bCs/>
          <w:sz w:val="32"/>
          <w:szCs w:val="32"/>
        </w:rPr>
        <w:t>*</w:t>
      </w:r>
      <w:r w:rsidR="00B572D6" w:rsidRPr="006A4197">
        <w:rPr>
          <w:rFonts w:ascii="Times New Roman" w:hAnsi="Times New Roman" w:cs="Times New Roman"/>
          <w:sz w:val="24"/>
          <w:szCs w:val="24"/>
        </w:rPr>
        <w:t>Les inconvénients majeurs</w:t>
      </w:r>
      <w:r w:rsidR="00D157D5">
        <w:rPr>
          <w:rFonts w:ascii="Times New Roman" w:hAnsi="Times New Roman" w:cs="Times New Roman"/>
          <w:sz w:val="24"/>
          <w:szCs w:val="24"/>
        </w:rPr>
        <w:t xml:space="preserve"> </w:t>
      </w:r>
      <w:r w:rsidR="00D157D5" w:rsidRPr="006A4197">
        <w:rPr>
          <w:rFonts w:ascii="Times New Roman" w:hAnsi="Times New Roman" w:cs="Times New Roman"/>
          <w:sz w:val="24"/>
          <w:szCs w:val="24"/>
        </w:rPr>
        <w:t>de l’EC</w:t>
      </w:r>
      <w:r w:rsidR="00D157D5">
        <w:rPr>
          <w:rFonts w:ascii="Times New Roman" w:hAnsi="Times New Roman" w:cs="Times New Roman"/>
          <w:sz w:val="24"/>
          <w:szCs w:val="24"/>
        </w:rPr>
        <w:t xml:space="preserve"> observés</w:t>
      </w:r>
      <w:r w:rsidR="00B572D6" w:rsidRPr="006A4197">
        <w:rPr>
          <w:rFonts w:ascii="Times New Roman" w:hAnsi="Times New Roman" w:cs="Times New Roman"/>
          <w:sz w:val="24"/>
          <w:szCs w:val="24"/>
        </w:rPr>
        <w:t xml:space="preserve"> concernent principalement</w:t>
      </w:r>
      <w:r w:rsidR="00D157D5">
        <w:rPr>
          <w:rFonts w:ascii="Times New Roman" w:hAnsi="Times New Roman" w:cs="Times New Roman"/>
          <w:sz w:val="24"/>
          <w:szCs w:val="24"/>
        </w:rPr>
        <w:t> :</w:t>
      </w:r>
      <w:r w:rsidR="00B572D6" w:rsidRPr="006A4197">
        <w:rPr>
          <w:rFonts w:ascii="Times New Roman" w:hAnsi="Times New Roman" w:cs="Times New Roman"/>
          <w:sz w:val="24"/>
          <w:szCs w:val="24"/>
        </w:rPr>
        <w:t xml:space="preserve"> </w:t>
      </w:r>
    </w:p>
    <w:p w:rsidR="00D157D5" w:rsidRDefault="00D157D5" w:rsidP="00D157D5">
      <w:pPr>
        <w:autoSpaceDE w:val="0"/>
        <w:autoSpaceDN w:val="0"/>
        <w:adjustRightInd w:val="0"/>
        <w:spacing w:after="0" w:line="360" w:lineRule="auto"/>
        <w:jc w:val="both"/>
        <w:rPr>
          <w:rFonts w:ascii="Times New Roman" w:hAnsi="Times New Roman" w:cs="Times New Roman"/>
          <w:sz w:val="24"/>
          <w:szCs w:val="24"/>
        </w:rPr>
      </w:pPr>
    </w:p>
    <w:p w:rsidR="00D157D5" w:rsidRPr="00D157D5" w:rsidRDefault="00D157D5" w:rsidP="00D157D5">
      <w:pPr>
        <w:pStyle w:val="Paragraphedeliste"/>
        <w:numPr>
          <w:ilvl w:val="0"/>
          <w:numId w:val="40"/>
        </w:numPr>
        <w:autoSpaceDE w:val="0"/>
        <w:autoSpaceDN w:val="0"/>
        <w:adjustRightInd w:val="0"/>
        <w:spacing w:after="0" w:line="360" w:lineRule="auto"/>
        <w:jc w:val="both"/>
        <w:rPr>
          <w:rFonts w:ascii="Times New Roman" w:hAnsi="Times New Roman" w:cs="Times New Roman"/>
          <w:sz w:val="24"/>
          <w:szCs w:val="24"/>
        </w:rPr>
      </w:pPr>
      <w:r w:rsidRPr="00D157D5">
        <w:rPr>
          <w:rFonts w:ascii="Times New Roman" w:hAnsi="Times New Roman" w:cs="Times New Roman"/>
          <w:sz w:val="24"/>
          <w:szCs w:val="24"/>
        </w:rPr>
        <w:t>La formation des boues ;</w:t>
      </w:r>
    </w:p>
    <w:p w:rsidR="00747CE2" w:rsidRDefault="00D157D5" w:rsidP="00747CE2">
      <w:pPr>
        <w:pStyle w:val="Paragraphedeliste"/>
        <w:numPr>
          <w:ilvl w:val="0"/>
          <w:numId w:val="40"/>
        </w:numPr>
        <w:autoSpaceDE w:val="0"/>
        <w:autoSpaceDN w:val="0"/>
        <w:adjustRightInd w:val="0"/>
        <w:spacing w:after="0" w:line="360" w:lineRule="auto"/>
        <w:jc w:val="both"/>
        <w:rPr>
          <w:rFonts w:ascii="Times New Roman" w:hAnsi="Times New Roman" w:cs="Times New Roman"/>
          <w:sz w:val="24"/>
          <w:szCs w:val="24"/>
        </w:rPr>
      </w:pPr>
      <w:r w:rsidRPr="00D157D5">
        <w:rPr>
          <w:rFonts w:ascii="Times New Roman" w:hAnsi="Times New Roman" w:cs="Times New Roman"/>
          <w:sz w:val="24"/>
          <w:szCs w:val="24"/>
        </w:rPr>
        <w:t>L</w:t>
      </w:r>
      <w:r w:rsidR="00B572D6" w:rsidRPr="00D157D5">
        <w:rPr>
          <w:rFonts w:ascii="Times New Roman" w:hAnsi="Times New Roman" w:cs="Times New Roman"/>
          <w:sz w:val="24"/>
          <w:szCs w:val="24"/>
        </w:rPr>
        <w:t>a formation des dépôts sur les électrodes, qui représentent une</w:t>
      </w:r>
      <w:r>
        <w:rPr>
          <w:rFonts w:ascii="Times New Roman" w:hAnsi="Times New Roman" w:cs="Times New Roman"/>
          <w:sz w:val="24"/>
          <w:szCs w:val="24"/>
        </w:rPr>
        <w:t xml:space="preserve"> </w:t>
      </w:r>
      <w:r w:rsidR="00B572D6" w:rsidRPr="00D157D5">
        <w:rPr>
          <w:rFonts w:ascii="Times New Roman" w:hAnsi="Times New Roman" w:cs="Times New Roman"/>
          <w:sz w:val="24"/>
          <w:szCs w:val="24"/>
        </w:rPr>
        <w:t>part importante de la consommation électrique du procédé .De ce fait, un</w:t>
      </w:r>
      <w:r>
        <w:rPr>
          <w:rFonts w:ascii="Times New Roman" w:hAnsi="Times New Roman" w:cs="Times New Roman"/>
          <w:sz w:val="24"/>
          <w:szCs w:val="24"/>
        </w:rPr>
        <w:t xml:space="preserve"> nettoyage mécanique périodique </w:t>
      </w:r>
      <w:r w:rsidR="00B572D6" w:rsidRPr="00D157D5">
        <w:rPr>
          <w:rFonts w:ascii="Times New Roman" w:hAnsi="Times New Roman" w:cs="Times New Roman"/>
          <w:sz w:val="24"/>
          <w:szCs w:val="24"/>
        </w:rPr>
        <w:t>des électrodes à</w:t>
      </w:r>
      <w:r w:rsidR="00B572D6" w:rsidRPr="00D157D5">
        <w:rPr>
          <w:rFonts w:ascii="Times New Roman" w:hAnsi="Times New Roman" w:cs="Times New Roman"/>
          <w:i/>
          <w:iCs/>
          <w:sz w:val="24"/>
          <w:szCs w:val="24"/>
        </w:rPr>
        <w:t xml:space="preserve"> </w:t>
      </w:r>
      <w:r w:rsidR="00B572D6" w:rsidRPr="00D157D5">
        <w:rPr>
          <w:rFonts w:ascii="Times New Roman" w:hAnsi="Times New Roman" w:cs="Times New Roman"/>
          <w:sz w:val="24"/>
          <w:szCs w:val="24"/>
        </w:rPr>
        <w:t xml:space="preserve">l’aide de solutions acides est </w:t>
      </w:r>
      <w:r w:rsidRPr="00D157D5">
        <w:rPr>
          <w:rFonts w:ascii="Times New Roman" w:hAnsi="Times New Roman" w:cs="Times New Roman"/>
          <w:sz w:val="24"/>
          <w:szCs w:val="24"/>
        </w:rPr>
        <w:t>nécessaire</w:t>
      </w:r>
      <w:r w:rsidR="00B572D6" w:rsidRPr="00D157D5">
        <w:rPr>
          <w:rFonts w:ascii="Times New Roman" w:hAnsi="Times New Roman" w:cs="Times New Roman"/>
          <w:sz w:val="24"/>
          <w:szCs w:val="24"/>
        </w:rPr>
        <w:t xml:space="preserve">. </w:t>
      </w:r>
    </w:p>
    <w:p w:rsidR="004A516D" w:rsidRDefault="004A516D" w:rsidP="004A516D">
      <w:pPr>
        <w:autoSpaceDE w:val="0"/>
        <w:autoSpaceDN w:val="0"/>
        <w:adjustRightInd w:val="0"/>
        <w:spacing w:after="0" w:line="360" w:lineRule="auto"/>
        <w:jc w:val="both"/>
        <w:rPr>
          <w:rFonts w:ascii="Times New Roman" w:hAnsi="Times New Roman" w:cs="Times New Roman"/>
          <w:sz w:val="24"/>
          <w:szCs w:val="24"/>
        </w:rPr>
      </w:pPr>
    </w:p>
    <w:p w:rsidR="004A516D" w:rsidRPr="004A516D" w:rsidRDefault="004A516D" w:rsidP="004A516D">
      <w:pPr>
        <w:autoSpaceDE w:val="0"/>
        <w:autoSpaceDN w:val="0"/>
        <w:adjustRightInd w:val="0"/>
        <w:spacing w:after="0" w:line="360" w:lineRule="auto"/>
        <w:jc w:val="both"/>
        <w:rPr>
          <w:rFonts w:ascii="Times New Roman" w:hAnsi="Times New Roman" w:cs="Times New Roman"/>
          <w:sz w:val="24"/>
          <w:szCs w:val="24"/>
        </w:rPr>
      </w:pPr>
    </w:p>
    <w:p w:rsidR="00747CE2" w:rsidRDefault="00747CE2" w:rsidP="00747CE2">
      <w:pPr>
        <w:autoSpaceDE w:val="0"/>
        <w:autoSpaceDN w:val="0"/>
        <w:adjustRightInd w:val="0"/>
        <w:spacing w:after="0" w:line="360" w:lineRule="auto"/>
        <w:jc w:val="both"/>
        <w:rPr>
          <w:rFonts w:ascii="Times New Roman" w:hAnsi="Times New Roman" w:cs="Times New Roman"/>
          <w:b/>
          <w:bCs/>
          <w:color w:val="000000"/>
          <w:sz w:val="24"/>
          <w:szCs w:val="24"/>
        </w:rPr>
      </w:pPr>
      <w:r w:rsidRPr="00747CE2">
        <w:rPr>
          <w:rFonts w:ascii="Times New Roman" w:hAnsi="Times New Roman" w:cs="Times New Roman"/>
          <w:b/>
          <w:bCs/>
          <w:sz w:val="24"/>
          <w:szCs w:val="24"/>
        </w:rPr>
        <w:t>IV.7.</w:t>
      </w:r>
      <w:r>
        <w:rPr>
          <w:rFonts w:ascii="Times New Roman" w:hAnsi="Times New Roman" w:cs="Times New Roman"/>
          <w:b/>
          <w:bCs/>
          <w:sz w:val="24"/>
          <w:szCs w:val="24"/>
        </w:rPr>
        <w:t>3</w:t>
      </w:r>
      <w:r w:rsidRPr="00747CE2">
        <w:rPr>
          <w:rFonts w:ascii="Times New Roman" w:hAnsi="Times New Roman" w:cs="Times New Roman"/>
          <w:b/>
          <w:bCs/>
          <w:sz w:val="24"/>
          <w:szCs w:val="24"/>
        </w:rPr>
        <w:t>.</w:t>
      </w:r>
      <w:r>
        <w:rPr>
          <w:rFonts w:ascii="Times New Roman" w:hAnsi="Times New Roman" w:cs="Times New Roman"/>
          <w:b/>
          <w:bCs/>
          <w:color w:val="000000"/>
          <w:sz w:val="24"/>
          <w:szCs w:val="24"/>
        </w:rPr>
        <w:t>Adsorption</w:t>
      </w:r>
    </w:p>
    <w:p w:rsidR="00747CE2" w:rsidRPr="00747CE2" w:rsidRDefault="00747CE2" w:rsidP="00747CE2">
      <w:pPr>
        <w:autoSpaceDE w:val="0"/>
        <w:autoSpaceDN w:val="0"/>
        <w:adjustRightInd w:val="0"/>
        <w:spacing w:after="0" w:line="360" w:lineRule="auto"/>
        <w:jc w:val="both"/>
        <w:rPr>
          <w:rFonts w:ascii="Times New Roman" w:hAnsi="Times New Roman" w:cs="Times New Roman"/>
          <w:sz w:val="24"/>
          <w:szCs w:val="24"/>
        </w:rPr>
      </w:pPr>
      <w:r w:rsidRPr="00747CE2">
        <w:rPr>
          <w:rFonts w:ascii="Times New Roman" w:hAnsi="Times New Roman" w:cs="Times New Roman"/>
          <w:color w:val="000000"/>
          <w:sz w:val="24"/>
          <w:szCs w:val="24"/>
        </w:rPr>
        <w:t xml:space="preserve">L’efficacité </w:t>
      </w:r>
      <w:r>
        <w:rPr>
          <w:rFonts w:ascii="Times New Roman" w:hAnsi="Times New Roman" w:cs="Times New Roman"/>
          <w:color w:val="000000"/>
          <w:sz w:val="24"/>
          <w:szCs w:val="24"/>
        </w:rPr>
        <w:t>de l’adsorption est bien connue car ce procédé est largement utilisé dans plusieurs domaines de traitement(surtout tertiaire). Cependant un des inconvénients majeurs est le c</w:t>
      </w:r>
      <w:r w:rsidR="00B51CD9">
        <w:rPr>
          <w:rFonts w:ascii="Times New Roman" w:hAnsi="Times New Roman" w:cs="Times New Roman"/>
          <w:color w:val="000000"/>
          <w:sz w:val="24"/>
          <w:szCs w:val="24"/>
        </w:rPr>
        <w:t xml:space="preserve">oût qui devient antraignant, ce qui oriente les recherches vers </w:t>
      </w:r>
      <w:r w:rsidR="004A516D">
        <w:rPr>
          <w:rFonts w:ascii="Times New Roman" w:hAnsi="Times New Roman" w:cs="Times New Roman"/>
          <w:color w:val="000000"/>
          <w:sz w:val="24"/>
          <w:szCs w:val="24"/>
        </w:rPr>
        <w:t>de nouveaux adsorbants moins coû</w:t>
      </w:r>
      <w:r w:rsidR="00B51CD9">
        <w:rPr>
          <w:rFonts w:ascii="Times New Roman" w:hAnsi="Times New Roman" w:cs="Times New Roman"/>
          <w:color w:val="000000"/>
          <w:sz w:val="24"/>
          <w:szCs w:val="24"/>
        </w:rPr>
        <w:t xml:space="preserve">teux. </w:t>
      </w:r>
    </w:p>
    <w:p w:rsidR="00747CE2" w:rsidRPr="00747CE2" w:rsidRDefault="00747CE2" w:rsidP="00747CE2">
      <w:pPr>
        <w:autoSpaceDE w:val="0"/>
        <w:autoSpaceDN w:val="0"/>
        <w:adjustRightInd w:val="0"/>
        <w:spacing w:after="0" w:line="360" w:lineRule="auto"/>
        <w:jc w:val="both"/>
        <w:rPr>
          <w:rFonts w:ascii="Times New Roman" w:hAnsi="Times New Roman" w:cs="Times New Roman"/>
          <w:sz w:val="24"/>
          <w:szCs w:val="24"/>
        </w:rPr>
      </w:pPr>
    </w:p>
    <w:p w:rsidR="00B572D6" w:rsidRPr="006A4197" w:rsidRDefault="00B572D6" w:rsidP="00820364">
      <w:pPr>
        <w:autoSpaceDE w:val="0"/>
        <w:autoSpaceDN w:val="0"/>
        <w:adjustRightInd w:val="0"/>
        <w:spacing w:after="0" w:line="360" w:lineRule="auto"/>
        <w:jc w:val="both"/>
        <w:rPr>
          <w:rFonts w:ascii="Times New Roman" w:hAnsi="Times New Roman" w:cs="Times New Roman"/>
          <w:sz w:val="24"/>
          <w:szCs w:val="24"/>
        </w:rPr>
      </w:pPr>
    </w:p>
    <w:p w:rsidR="00B572D6" w:rsidRPr="006A4197" w:rsidRDefault="00B572D6" w:rsidP="00820364">
      <w:pPr>
        <w:tabs>
          <w:tab w:val="left" w:pos="1985"/>
          <w:tab w:val="left" w:pos="2410"/>
          <w:tab w:val="left" w:pos="4395"/>
        </w:tabs>
        <w:spacing w:line="360" w:lineRule="auto"/>
        <w:jc w:val="both"/>
        <w:rPr>
          <w:rFonts w:ascii="Times New Roman" w:hAnsi="Times New Roman" w:cs="Times New Roman"/>
          <w:b/>
          <w:bCs/>
          <w:sz w:val="24"/>
          <w:szCs w:val="24"/>
        </w:rPr>
      </w:pPr>
    </w:p>
    <w:sectPr w:rsidR="00B572D6" w:rsidRPr="006A4197" w:rsidSect="004A30DC">
      <w:headerReference w:type="default" r:id="rId64"/>
      <w:footerReference w:type="default" r:id="rId65"/>
      <w:pgSz w:w="11906" w:h="16838"/>
      <w:pgMar w:top="1417" w:right="1417" w:bottom="1417" w:left="1417" w:header="708" w:footer="708" w:gutter="0"/>
      <w:pgNumType w:start="7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43B" w:rsidRDefault="00E3743B" w:rsidP="0007473A">
      <w:pPr>
        <w:spacing w:after="0" w:line="240" w:lineRule="auto"/>
      </w:pPr>
      <w:r>
        <w:separator/>
      </w:r>
    </w:p>
  </w:endnote>
  <w:endnote w:type="continuationSeparator" w:id="0">
    <w:p w:rsidR="00E3743B" w:rsidRDefault="00E3743B" w:rsidP="000747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SymbolOOEnc">
    <w:altName w:val="Arial Unicode MS"/>
    <w:panose1 w:val="00000000000000000000"/>
    <w:charset w:val="88"/>
    <w:family w:val="auto"/>
    <w:notTrueType/>
    <w:pitch w:val="default"/>
    <w:sig w:usb0="00000000" w:usb1="08080000" w:usb2="00000010" w:usb3="00000000" w:csb0="00100000" w:csb1="00000000"/>
  </w:font>
  <w:font w:name="Lucida Calligraphy">
    <w:panose1 w:val="03010101010101010101"/>
    <w:charset w:val="00"/>
    <w:family w:val="script"/>
    <w:pitch w:val="variable"/>
    <w:sig w:usb0="00000003" w:usb1="00000000" w:usb2="00000000" w:usb3="00000000" w:csb0="00000001" w:csb1="00000000"/>
  </w:font>
  <w:font w:name="AdvOT863180fb">
    <w:altName w:val="Arial Unicode MS"/>
    <w:panose1 w:val="00000000000000000000"/>
    <w:charset w:val="81"/>
    <w:family w:val="auto"/>
    <w:notTrueType/>
    <w:pitch w:val="default"/>
    <w:sig w:usb0="00000001" w:usb1="09060000" w:usb2="00000010" w:usb3="00000000" w:csb0="00080000" w:csb1="00000000"/>
  </w:font>
  <w:font w:name="OneGulliverA">
    <w:altName w:val="MS Mincho"/>
    <w:panose1 w:val="00000000000000000000"/>
    <w:charset w:val="80"/>
    <w:family w:val="auto"/>
    <w:notTrueType/>
    <w:pitch w:val="default"/>
    <w:sig w:usb0="00000001" w:usb1="08070000" w:usb2="00000010" w:usb3="00000000" w:csb0="00020000"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BDD" w:rsidRDefault="00352D6E">
    <w:pPr>
      <w:pStyle w:val="Pieddepage"/>
    </w:pPr>
    <w:r>
      <w:rPr>
        <w:noProof/>
      </w:rPr>
      <w:pict>
        <v:group id="_x0000_s2054" style="position:absolute;margin-left:0;margin-top:0;width:532.9pt;height:53pt;z-index:251664384;mso-position-horizontal:left;mso-position-horizontal-relative:page;mso-position-vertical:top;mso-position-vertical-relative:bottom-margin-area" coordorigin="15,14415" coordsize="10658,1060">
          <v:shapetype id="_x0000_t32" coordsize="21600,21600" o:spt="32" o:oned="t" path="m,l21600,21600e" filled="f">
            <v:path arrowok="t" fillok="f" o:connecttype="none"/>
            <o:lock v:ext="edit" shapetype="t"/>
          </v:shapetype>
          <v:shape id="_x0000_s2055" type="#_x0000_t32" style="position:absolute;left:15;top:14415;width:10171;height:1057" o:connectortype="straight" strokecolor="#a7bfde [1620]"/>
          <v:oval id="_x0000_s2056" style="position:absolute;left:9657;top:14459;width:1016;height:1016" fillcolor="#a7bfde [1620]" stroked="f"/>
          <v:oval id="_x0000_s2057" style="position:absolute;left:9733;top:14568;width:908;height:904" fillcolor="#d3dfee [820]" stroked="f"/>
          <v:oval id="_x0000_s2058" style="position:absolute;left:9802;top:14688;width:783;height:784;v-text-anchor:middle" fillcolor="#c0504d [3205]" strokecolor="#f2f2f2 [3041]" strokeweight="3pt">
            <v:shadow on="t" type="perspective" color="#622423 [1605]" opacity=".5" offset="1pt" offset2="-1pt"/>
            <v:textbox style="mso-next-textbox:#_x0000_s2058">
              <w:txbxContent>
                <w:p w:rsidR="00F94BDD" w:rsidRPr="00062393" w:rsidRDefault="00352D6E">
                  <w:pPr>
                    <w:pStyle w:val="En-tte"/>
                    <w:jc w:val="center"/>
                    <w:rPr>
                      <w:rFonts w:ascii="Agency FB" w:hAnsi="Agency FB"/>
                      <w:color w:val="FFFFFF" w:themeColor="background1"/>
                      <w:sz w:val="24"/>
                      <w:szCs w:val="24"/>
                    </w:rPr>
                  </w:pPr>
                  <w:r w:rsidRPr="00062393">
                    <w:rPr>
                      <w:rFonts w:ascii="Agency FB" w:hAnsi="Agency FB"/>
                      <w:sz w:val="24"/>
                      <w:szCs w:val="24"/>
                    </w:rPr>
                    <w:fldChar w:fldCharType="begin"/>
                  </w:r>
                  <w:r w:rsidR="00F94BDD" w:rsidRPr="00062393">
                    <w:rPr>
                      <w:rFonts w:ascii="Agency FB" w:hAnsi="Agency FB"/>
                      <w:sz w:val="24"/>
                      <w:szCs w:val="24"/>
                    </w:rPr>
                    <w:instrText xml:space="preserve"> PAGE   \* MERGEFORMAT </w:instrText>
                  </w:r>
                  <w:r w:rsidRPr="00062393">
                    <w:rPr>
                      <w:rFonts w:ascii="Agency FB" w:hAnsi="Agency FB"/>
                      <w:sz w:val="24"/>
                      <w:szCs w:val="24"/>
                    </w:rPr>
                    <w:fldChar w:fldCharType="separate"/>
                  </w:r>
                  <w:r w:rsidR="00335B2F" w:rsidRPr="00335B2F">
                    <w:rPr>
                      <w:rFonts w:ascii="Agency FB" w:hAnsi="Agency FB"/>
                      <w:noProof/>
                      <w:color w:val="FFFFFF" w:themeColor="background1"/>
                      <w:sz w:val="24"/>
                      <w:szCs w:val="24"/>
                    </w:rPr>
                    <w:t>144</w:t>
                  </w:r>
                  <w:r w:rsidRPr="00062393">
                    <w:rPr>
                      <w:rFonts w:ascii="Agency FB" w:hAnsi="Agency FB"/>
                      <w:sz w:val="24"/>
                      <w:szCs w:val="24"/>
                    </w:rPr>
                    <w:fldChar w:fldCharType="end"/>
                  </w:r>
                </w:p>
              </w:txbxContent>
            </v:textbox>
          </v:oval>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43B" w:rsidRDefault="00E3743B" w:rsidP="0007473A">
      <w:pPr>
        <w:spacing w:after="0" w:line="240" w:lineRule="auto"/>
      </w:pPr>
      <w:r>
        <w:separator/>
      </w:r>
    </w:p>
  </w:footnote>
  <w:footnote w:type="continuationSeparator" w:id="0">
    <w:p w:rsidR="00E3743B" w:rsidRDefault="00E3743B" w:rsidP="000747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b/>
        <w:bCs/>
        <w:i/>
        <w:iCs/>
        <w:sz w:val="32"/>
        <w:szCs w:val="32"/>
      </w:rPr>
      <w:alias w:val="Titre"/>
      <w:id w:val="536411716"/>
      <w:placeholder>
        <w:docPart w:val="7CFD088FD5594FD9B57ECD9339BEA7BB"/>
      </w:placeholder>
      <w:dataBinding w:prefixMappings="xmlns:ns0='http://schemas.openxmlformats.org/package/2006/metadata/core-properties' xmlns:ns1='http://purl.org/dc/elements/1.1/'" w:xpath="/ns0:coreProperties[1]/ns1:title[1]" w:storeItemID="{6C3C8BC8-F283-45AE-878A-BAB7291924A1}"/>
      <w:text/>
    </w:sdtPr>
    <w:sdtContent>
      <w:p w:rsidR="00F94BDD" w:rsidRDefault="00F94BDD" w:rsidP="0007473A">
        <w:pPr>
          <w:pStyle w:val="En-tte"/>
          <w:jc w:val="center"/>
          <w:rPr>
            <w:rFonts w:asciiTheme="majorHAnsi" w:eastAsiaTheme="majorEastAsia" w:hAnsiTheme="majorHAnsi" w:cstheme="majorBidi"/>
          </w:rPr>
        </w:pPr>
        <w:r w:rsidRPr="0007473A">
          <w:rPr>
            <w:rFonts w:asciiTheme="majorBidi" w:eastAsiaTheme="majorEastAsia" w:hAnsiTheme="majorBidi" w:cstheme="majorBidi"/>
            <w:b/>
            <w:bCs/>
            <w:i/>
            <w:iCs/>
            <w:sz w:val="32"/>
            <w:szCs w:val="32"/>
          </w:rPr>
          <w:t>PARTIE EXPERIMENTALE</w:t>
        </w:r>
      </w:p>
    </w:sdtContent>
  </w:sdt>
  <w:p w:rsidR="00F94BDD" w:rsidRDefault="00352D6E">
    <w:pPr>
      <w:pStyle w:val="En-tte"/>
    </w:pPr>
    <w:r w:rsidRPr="00352D6E">
      <w:rPr>
        <w:rFonts w:asciiTheme="majorHAnsi" w:eastAsiaTheme="majorEastAsia" w:hAnsiTheme="majorHAnsi" w:cstheme="majorBidi"/>
        <w:lang w:eastAsia="zh-TW"/>
      </w:rPr>
      <w:pict>
        <v:group id="_x0000_s2051" style="position:absolute;margin-left:0;margin-top:0;width:592.2pt;height:63.25pt;z-index:251662336;mso-width-percent:1000;mso-height-percent:900;mso-position-horizontal:center;mso-position-horizontal-relative:page;mso-position-vertical:top;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52" type="#_x0000_t32" style="position:absolute;left:9;top:1431;width:15822;height:0;mso-width-percent:1000;mso-position-horizontal:center;mso-position-horizontal-relative:page;mso-position-vertical:bottom;mso-position-vertical-relative:top-margin-area;mso-width-percent:1000" o:connectortype="straight" strokecolor="#c0504d [3205]" strokeweight="2.5pt">
            <v:shadow color="#868686"/>
          </v:shape>
          <v:rect id="_x0000_s2053" style="position:absolute;left:8;top:9;width:4031;height:1439;mso-width-percent:400;mso-height-percent:1000;mso-width-percent:400;mso-height-percent:1000;mso-width-relative:margin;mso-height-relative:bottom-margin-area" filled="f" stroked="f"/>
          <w10:wrap anchorx="page" anchory="page"/>
        </v:group>
      </w:pict>
    </w:r>
    <w:r w:rsidRPr="00352D6E">
      <w:rPr>
        <w:rFonts w:asciiTheme="majorHAnsi" w:eastAsiaTheme="majorEastAsia" w:hAnsiTheme="majorHAnsi" w:cstheme="majorBidi"/>
        <w:lang w:eastAsia="zh-TW"/>
      </w:rPr>
      <w:pict>
        <v:rect id="_x0000_s2050" style="position:absolute;margin-left:0;margin-top:0;width:7.15pt;height:58.75pt;z-index:251661312;mso-height-percent:900;mso-position-horizontal:center;mso-position-horizontal-relative:right-margin-area;mso-position-vertical:top;mso-position-vertical-relative:page;mso-height-percent:900;mso-height-relative:top-margin-area" fillcolor="#c0504d [3205]" strokecolor="#f2f2f2 [3041]" strokeweight="3pt">
          <v:shadow on="t" type="perspective" color="#622423 [1605]" opacity=".5" offset="1pt" offset2="-1pt"/>
          <w10:wrap anchorx="page" anchory="page"/>
        </v:rect>
      </w:pict>
    </w:r>
    <w:r w:rsidRPr="00352D6E">
      <w:rPr>
        <w:rFonts w:asciiTheme="majorHAnsi" w:eastAsiaTheme="majorEastAsia" w:hAnsiTheme="majorHAnsi" w:cstheme="majorBidi"/>
        <w:lang w:eastAsia="zh-TW"/>
      </w:rPr>
      <w:pict>
        <v:rect id="_x0000_s2049" style="position:absolute;margin-left:0;margin-top:0;width:7.15pt;height:58.75pt;z-index:251660288;mso-height-percent:900;mso-position-horizontal:center;mso-position-horizontal-relative:left-margin-area;mso-position-vertical:top;mso-position-vertical-relative:page;mso-height-percent:900;mso-height-relative:top-margin-area" fillcolor="#c0504d [3205]" strokecolor="#f2f2f2 [3041]" strokeweight="3pt">
          <v:shadow on="t" type="perspective" color="#622423 [1605]" opacity=".5" offset="1pt" offset2="-1pt"/>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65"/>
      </v:shape>
    </w:pict>
  </w:numPicBullet>
  <w:numPicBullet w:numPicBulletId="1">
    <w:pict>
      <v:shape id="_x0000_i1039" type="#_x0000_t75" style="width:11.25pt;height:11.25pt" o:bullet="t">
        <v:imagedata r:id="rId2" o:title="mso7"/>
      </v:shape>
    </w:pict>
  </w:numPicBullet>
  <w:abstractNum w:abstractNumId="0">
    <w:nsid w:val="0BB96398"/>
    <w:multiLevelType w:val="hybridMultilevel"/>
    <w:tmpl w:val="2898962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BC24928"/>
    <w:multiLevelType w:val="hybridMultilevel"/>
    <w:tmpl w:val="D4B23D8C"/>
    <w:lvl w:ilvl="0" w:tplc="FBB85E28">
      <w:start w:val="1"/>
      <w:numFmt w:val="decimal"/>
      <w:lvlText w:val="%1."/>
      <w:lvlJc w:val="left"/>
      <w:pPr>
        <w:ind w:left="840" w:hanging="360"/>
      </w:pPr>
    </w:lvl>
    <w:lvl w:ilvl="1" w:tplc="9766BDD6" w:tentative="1">
      <w:start w:val="1"/>
      <w:numFmt w:val="lowerLetter"/>
      <w:lvlText w:val="%2."/>
      <w:lvlJc w:val="left"/>
      <w:pPr>
        <w:ind w:left="1560" w:hanging="360"/>
      </w:pPr>
    </w:lvl>
    <w:lvl w:ilvl="2" w:tplc="56CAF0BC" w:tentative="1">
      <w:start w:val="1"/>
      <w:numFmt w:val="lowerRoman"/>
      <w:lvlText w:val="%3."/>
      <w:lvlJc w:val="right"/>
      <w:pPr>
        <w:ind w:left="2280" w:hanging="180"/>
      </w:pPr>
    </w:lvl>
    <w:lvl w:ilvl="3" w:tplc="FA808F5E" w:tentative="1">
      <w:start w:val="1"/>
      <w:numFmt w:val="decimal"/>
      <w:lvlText w:val="%4."/>
      <w:lvlJc w:val="left"/>
      <w:pPr>
        <w:ind w:left="3000" w:hanging="360"/>
      </w:pPr>
    </w:lvl>
    <w:lvl w:ilvl="4" w:tplc="8A5434D8" w:tentative="1">
      <w:start w:val="1"/>
      <w:numFmt w:val="lowerLetter"/>
      <w:lvlText w:val="%5."/>
      <w:lvlJc w:val="left"/>
      <w:pPr>
        <w:ind w:left="3720" w:hanging="360"/>
      </w:pPr>
    </w:lvl>
    <w:lvl w:ilvl="5" w:tplc="9C7A60C0" w:tentative="1">
      <w:start w:val="1"/>
      <w:numFmt w:val="lowerRoman"/>
      <w:lvlText w:val="%6."/>
      <w:lvlJc w:val="right"/>
      <w:pPr>
        <w:ind w:left="4440" w:hanging="180"/>
      </w:pPr>
    </w:lvl>
    <w:lvl w:ilvl="6" w:tplc="12CC733A" w:tentative="1">
      <w:start w:val="1"/>
      <w:numFmt w:val="decimal"/>
      <w:lvlText w:val="%7."/>
      <w:lvlJc w:val="left"/>
      <w:pPr>
        <w:ind w:left="5160" w:hanging="360"/>
      </w:pPr>
    </w:lvl>
    <w:lvl w:ilvl="7" w:tplc="E37CC70A" w:tentative="1">
      <w:start w:val="1"/>
      <w:numFmt w:val="lowerLetter"/>
      <w:lvlText w:val="%8."/>
      <w:lvlJc w:val="left"/>
      <w:pPr>
        <w:ind w:left="5880" w:hanging="360"/>
      </w:pPr>
    </w:lvl>
    <w:lvl w:ilvl="8" w:tplc="482E8BC2" w:tentative="1">
      <w:start w:val="1"/>
      <w:numFmt w:val="lowerRoman"/>
      <w:lvlText w:val="%9."/>
      <w:lvlJc w:val="right"/>
      <w:pPr>
        <w:ind w:left="6600" w:hanging="180"/>
      </w:pPr>
    </w:lvl>
  </w:abstractNum>
  <w:abstractNum w:abstractNumId="2">
    <w:nsid w:val="0E9D4ECA"/>
    <w:multiLevelType w:val="hybridMultilevel"/>
    <w:tmpl w:val="ECB8DE2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194214F"/>
    <w:multiLevelType w:val="hybridMultilevel"/>
    <w:tmpl w:val="9EAA89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3931D28"/>
    <w:multiLevelType w:val="hybridMultilevel"/>
    <w:tmpl w:val="4A0E5CC8"/>
    <w:lvl w:ilvl="0" w:tplc="040C000F">
      <w:start w:val="1"/>
      <w:numFmt w:val="bullet"/>
      <w:lvlText w:val=""/>
      <w:lvlJc w:val="left"/>
      <w:pPr>
        <w:ind w:left="720" w:hanging="360"/>
      </w:pPr>
      <w:rPr>
        <w:rFonts w:ascii="Wingdings" w:hAnsi="Wingdings" w:hint="default"/>
      </w:rPr>
    </w:lvl>
    <w:lvl w:ilvl="1" w:tplc="040C0019"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5">
    <w:nsid w:val="14750753"/>
    <w:multiLevelType w:val="hybridMultilevel"/>
    <w:tmpl w:val="6754727E"/>
    <w:lvl w:ilvl="0" w:tplc="040C0009">
      <w:start w:val="1"/>
      <w:numFmt w:val="decimal"/>
      <w:lvlText w:val="%1."/>
      <w:lvlJc w:val="left"/>
      <w:pPr>
        <w:ind w:left="840" w:hanging="360"/>
      </w:pPr>
    </w:lvl>
    <w:lvl w:ilvl="1" w:tplc="040C0003" w:tentative="1">
      <w:start w:val="1"/>
      <w:numFmt w:val="lowerLetter"/>
      <w:lvlText w:val="%2."/>
      <w:lvlJc w:val="left"/>
      <w:pPr>
        <w:ind w:left="1560" w:hanging="360"/>
      </w:pPr>
    </w:lvl>
    <w:lvl w:ilvl="2" w:tplc="040C0005" w:tentative="1">
      <w:start w:val="1"/>
      <w:numFmt w:val="lowerRoman"/>
      <w:lvlText w:val="%3."/>
      <w:lvlJc w:val="right"/>
      <w:pPr>
        <w:ind w:left="2280" w:hanging="180"/>
      </w:pPr>
    </w:lvl>
    <w:lvl w:ilvl="3" w:tplc="040C0001" w:tentative="1">
      <w:start w:val="1"/>
      <w:numFmt w:val="decimal"/>
      <w:lvlText w:val="%4."/>
      <w:lvlJc w:val="left"/>
      <w:pPr>
        <w:ind w:left="3000" w:hanging="360"/>
      </w:pPr>
    </w:lvl>
    <w:lvl w:ilvl="4" w:tplc="040C0003" w:tentative="1">
      <w:start w:val="1"/>
      <w:numFmt w:val="lowerLetter"/>
      <w:lvlText w:val="%5."/>
      <w:lvlJc w:val="left"/>
      <w:pPr>
        <w:ind w:left="3720" w:hanging="360"/>
      </w:pPr>
    </w:lvl>
    <w:lvl w:ilvl="5" w:tplc="040C0005" w:tentative="1">
      <w:start w:val="1"/>
      <w:numFmt w:val="lowerRoman"/>
      <w:lvlText w:val="%6."/>
      <w:lvlJc w:val="right"/>
      <w:pPr>
        <w:ind w:left="4440" w:hanging="180"/>
      </w:pPr>
    </w:lvl>
    <w:lvl w:ilvl="6" w:tplc="040C0001" w:tentative="1">
      <w:start w:val="1"/>
      <w:numFmt w:val="decimal"/>
      <w:lvlText w:val="%7."/>
      <w:lvlJc w:val="left"/>
      <w:pPr>
        <w:ind w:left="5160" w:hanging="360"/>
      </w:pPr>
    </w:lvl>
    <w:lvl w:ilvl="7" w:tplc="040C0003" w:tentative="1">
      <w:start w:val="1"/>
      <w:numFmt w:val="lowerLetter"/>
      <w:lvlText w:val="%8."/>
      <w:lvlJc w:val="left"/>
      <w:pPr>
        <w:ind w:left="5880" w:hanging="360"/>
      </w:pPr>
    </w:lvl>
    <w:lvl w:ilvl="8" w:tplc="040C0005" w:tentative="1">
      <w:start w:val="1"/>
      <w:numFmt w:val="lowerRoman"/>
      <w:lvlText w:val="%9."/>
      <w:lvlJc w:val="right"/>
      <w:pPr>
        <w:ind w:left="6600" w:hanging="180"/>
      </w:pPr>
    </w:lvl>
  </w:abstractNum>
  <w:abstractNum w:abstractNumId="6">
    <w:nsid w:val="15963FDB"/>
    <w:multiLevelType w:val="hybridMultilevel"/>
    <w:tmpl w:val="C826DC50"/>
    <w:lvl w:ilvl="0" w:tplc="040C000F">
      <w:start w:val="1"/>
      <w:numFmt w:val="decimal"/>
      <w:lvlText w:val="%1."/>
      <w:lvlJc w:val="left"/>
      <w:pPr>
        <w:ind w:left="720" w:hanging="360"/>
      </w:pPr>
      <w:rPr>
        <w:b w:val="0"/>
        <w:bCs w:val="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273565D"/>
    <w:multiLevelType w:val="hybridMultilevel"/>
    <w:tmpl w:val="CF9072D0"/>
    <w:lvl w:ilvl="0" w:tplc="851E4FA8">
      <w:start w:val="1"/>
      <w:numFmt w:val="bullet"/>
      <w:lvlText w:val=""/>
      <w:lvlPicBulletId w:val="0"/>
      <w:lvlJc w:val="left"/>
      <w:pPr>
        <w:ind w:left="720" w:hanging="360"/>
      </w:pPr>
      <w:rPr>
        <w:rFonts w:ascii="Symbol" w:hAnsi="Symbol" w:hint="default"/>
      </w:rPr>
    </w:lvl>
    <w:lvl w:ilvl="1" w:tplc="040C0019"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8">
    <w:nsid w:val="230B19AE"/>
    <w:multiLevelType w:val="hybridMultilevel"/>
    <w:tmpl w:val="A1829FF4"/>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261C31BE"/>
    <w:multiLevelType w:val="hybridMultilevel"/>
    <w:tmpl w:val="329E2680"/>
    <w:lvl w:ilvl="0" w:tplc="040C000F">
      <w:start w:val="1"/>
      <w:numFmt w:val="decimal"/>
      <w:lvlText w:val="%1."/>
      <w:lvlJc w:val="left"/>
      <w:pPr>
        <w:ind w:left="786" w:hanging="360"/>
      </w:p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0">
    <w:nsid w:val="26BC2CAA"/>
    <w:multiLevelType w:val="hybridMultilevel"/>
    <w:tmpl w:val="434069A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ED96FF3"/>
    <w:multiLevelType w:val="hybridMultilevel"/>
    <w:tmpl w:val="0396049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2A17E2B"/>
    <w:multiLevelType w:val="hybridMultilevel"/>
    <w:tmpl w:val="EBC23A56"/>
    <w:lvl w:ilvl="0" w:tplc="040C000B">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3">
    <w:nsid w:val="33D243BB"/>
    <w:multiLevelType w:val="hybridMultilevel"/>
    <w:tmpl w:val="557E5248"/>
    <w:lvl w:ilvl="0" w:tplc="8846890E">
      <w:numFmt w:val="bullet"/>
      <w:lvlText w:val="•"/>
      <w:lvlJc w:val="left"/>
      <w:pPr>
        <w:ind w:left="720" w:hanging="360"/>
      </w:pPr>
      <w:rPr>
        <w:rFonts w:ascii="SymbolMT" w:eastAsia="SymbolMT" w:hAnsi="TimesNewRomanPSMT" w:cs="SymbolMT"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4531DFA"/>
    <w:multiLevelType w:val="hybridMultilevel"/>
    <w:tmpl w:val="9FD8BDCA"/>
    <w:lvl w:ilvl="0" w:tplc="040C000F">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5442B1A"/>
    <w:multiLevelType w:val="hybridMultilevel"/>
    <w:tmpl w:val="AA6C9D1E"/>
    <w:lvl w:ilvl="0" w:tplc="040C0007">
      <w:numFmt w:val="decimal"/>
      <w:lvlText w:val="%1"/>
      <w:lvlJc w:val="left"/>
      <w:pPr>
        <w:ind w:left="1380" w:hanging="360"/>
      </w:pPr>
      <w:rPr>
        <w:rFonts w:hint="default"/>
      </w:rPr>
    </w:lvl>
    <w:lvl w:ilvl="1" w:tplc="040C0003" w:tentative="1">
      <w:start w:val="1"/>
      <w:numFmt w:val="lowerLetter"/>
      <w:lvlText w:val="%2."/>
      <w:lvlJc w:val="left"/>
      <w:pPr>
        <w:ind w:left="2100" w:hanging="360"/>
      </w:pPr>
    </w:lvl>
    <w:lvl w:ilvl="2" w:tplc="040C0005" w:tentative="1">
      <w:start w:val="1"/>
      <w:numFmt w:val="lowerRoman"/>
      <w:lvlText w:val="%3."/>
      <w:lvlJc w:val="right"/>
      <w:pPr>
        <w:ind w:left="2820" w:hanging="180"/>
      </w:pPr>
    </w:lvl>
    <w:lvl w:ilvl="3" w:tplc="040C0001" w:tentative="1">
      <w:start w:val="1"/>
      <w:numFmt w:val="decimal"/>
      <w:lvlText w:val="%4."/>
      <w:lvlJc w:val="left"/>
      <w:pPr>
        <w:ind w:left="3540" w:hanging="360"/>
      </w:pPr>
    </w:lvl>
    <w:lvl w:ilvl="4" w:tplc="040C0003" w:tentative="1">
      <w:start w:val="1"/>
      <w:numFmt w:val="lowerLetter"/>
      <w:lvlText w:val="%5."/>
      <w:lvlJc w:val="left"/>
      <w:pPr>
        <w:ind w:left="4260" w:hanging="360"/>
      </w:pPr>
    </w:lvl>
    <w:lvl w:ilvl="5" w:tplc="040C0005" w:tentative="1">
      <w:start w:val="1"/>
      <w:numFmt w:val="lowerRoman"/>
      <w:lvlText w:val="%6."/>
      <w:lvlJc w:val="right"/>
      <w:pPr>
        <w:ind w:left="4980" w:hanging="180"/>
      </w:pPr>
    </w:lvl>
    <w:lvl w:ilvl="6" w:tplc="040C0001" w:tentative="1">
      <w:start w:val="1"/>
      <w:numFmt w:val="decimal"/>
      <w:lvlText w:val="%7."/>
      <w:lvlJc w:val="left"/>
      <w:pPr>
        <w:ind w:left="5700" w:hanging="360"/>
      </w:pPr>
    </w:lvl>
    <w:lvl w:ilvl="7" w:tplc="040C0003" w:tentative="1">
      <w:start w:val="1"/>
      <w:numFmt w:val="lowerLetter"/>
      <w:lvlText w:val="%8."/>
      <w:lvlJc w:val="left"/>
      <w:pPr>
        <w:ind w:left="6420" w:hanging="360"/>
      </w:pPr>
    </w:lvl>
    <w:lvl w:ilvl="8" w:tplc="040C0005" w:tentative="1">
      <w:start w:val="1"/>
      <w:numFmt w:val="lowerRoman"/>
      <w:lvlText w:val="%9."/>
      <w:lvlJc w:val="right"/>
      <w:pPr>
        <w:ind w:left="7140" w:hanging="180"/>
      </w:pPr>
    </w:lvl>
  </w:abstractNum>
  <w:abstractNum w:abstractNumId="16">
    <w:nsid w:val="373E0CE5"/>
    <w:multiLevelType w:val="hybridMultilevel"/>
    <w:tmpl w:val="DACAFDE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AB6175D"/>
    <w:multiLevelType w:val="hybridMultilevel"/>
    <w:tmpl w:val="434069A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D7D1924"/>
    <w:multiLevelType w:val="hybridMultilevel"/>
    <w:tmpl w:val="25662976"/>
    <w:lvl w:ilvl="0" w:tplc="5E925B22">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nsid w:val="3D81322F"/>
    <w:multiLevelType w:val="hybridMultilevel"/>
    <w:tmpl w:val="ECAE5E3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EBD1F4C"/>
    <w:multiLevelType w:val="hybridMultilevel"/>
    <w:tmpl w:val="2C24D5F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FC36844"/>
    <w:multiLevelType w:val="hybridMultilevel"/>
    <w:tmpl w:val="D58876EE"/>
    <w:lvl w:ilvl="0" w:tplc="040C000D">
      <w:start w:val="1"/>
      <w:numFmt w:val="bullet"/>
      <w:lvlText w:val=""/>
      <w:lvlJc w:val="left"/>
      <w:pPr>
        <w:ind w:left="765" w:hanging="360"/>
      </w:pPr>
      <w:rPr>
        <w:rFonts w:ascii="Wingdings" w:hAnsi="Wingdings" w:hint="default"/>
      </w:rPr>
    </w:lvl>
    <w:lvl w:ilvl="1" w:tplc="1B086FC2">
      <w:numFmt w:val="bullet"/>
      <w:lvlText w:val=""/>
      <w:lvlJc w:val="left"/>
      <w:pPr>
        <w:ind w:left="1485" w:hanging="360"/>
      </w:pPr>
      <w:rPr>
        <w:rFonts w:ascii="Symbol" w:eastAsiaTheme="minorHAnsi" w:hAnsi="Symbol" w:cstheme="majorBidi"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2">
    <w:nsid w:val="433745B0"/>
    <w:multiLevelType w:val="hybridMultilevel"/>
    <w:tmpl w:val="7E68B96E"/>
    <w:lvl w:ilvl="0" w:tplc="5928CF1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5E81E97"/>
    <w:multiLevelType w:val="hybridMultilevel"/>
    <w:tmpl w:val="989C22AE"/>
    <w:lvl w:ilvl="0" w:tplc="040C000F">
      <w:start w:val="1"/>
      <w:numFmt w:val="bullet"/>
      <w:lvlText w:val=""/>
      <w:lvlJc w:val="left"/>
      <w:pPr>
        <w:ind w:left="1800" w:hanging="360"/>
      </w:pPr>
      <w:rPr>
        <w:rFonts w:ascii="Symbol" w:hAnsi="Symbol" w:hint="default"/>
      </w:rPr>
    </w:lvl>
    <w:lvl w:ilvl="1" w:tplc="040C0019" w:tentative="1">
      <w:start w:val="1"/>
      <w:numFmt w:val="bullet"/>
      <w:lvlText w:val="o"/>
      <w:lvlJc w:val="left"/>
      <w:pPr>
        <w:ind w:left="2520" w:hanging="360"/>
      </w:pPr>
      <w:rPr>
        <w:rFonts w:ascii="Courier New" w:hAnsi="Courier New" w:cs="Courier New" w:hint="default"/>
      </w:rPr>
    </w:lvl>
    <w:lvl w:ilvl="2" w:tplc="040C001B" w:tentative="1">
      <w:start w:val="1"/>
      <w:numFmt w:val="bullet"/>
      <w:lvlText w:val=""/>
      <w:lvlJc w:val="left"/>
      <w:pPr>
        <w:ind w:left="3240" w:hanging="360"/>
      </w:pPr>
      <w:rPr>
        <w:rFonts w:ascii="Wingdings" w:hAnsi="Wingdings" w:hint="default"/>
      </w:rPr>
    </w:lvl>
    <w:lvl w:ilvl="3" w:tplc="040C000F" w:tentative="1">
      <w:start w:val="1"/>
      <w:numFmt w:val="bullet"/>
      <w:lvlText w:val=""/>
      <w:lvlJc w:val="left"/>
      <w:pPr>
        <w:ind w:left="3960" w:hanging="360"/>
      </w:pPr>
      <w:rPr>
        <w:rFonts w:ascii="Symbol" w:hAnsi="Symbol" w:hint="default"/>
      </w:rPr>
    </w:lvl>
    <w:lvl w:ilvl="4" w:tplc="040C0019" w:tentative="1">
      <w:start w:val="1"/>
      <w:numFmt w:val="bullet"/>
      <w:lvlText w:val="o"/>
      <w:lvlJc w:val="left"/>
      <w:pPr>
        <w:ind w:left="4680" w:hanging="360"/>
      </w:pPr>
      <w:rPr>
        <w:rFonts w:ascii="Courier New" w:hAnsi="Courier New" w:cs="Courier New" w:hint="default"/>
      </w:rPr>
    </w:lvl>
    <w:lvl w:ilvl="5" w:tplc="040C001B" w:tentative="1">
      <w:start w:val="1"/>
      <w:numFmt w:val="bullet"/>
      <w:lvlText w:val=""/>
      <w:lvlJc w:val="left"/>
      <w:pPr>
        <w:ind w:left="5400" w:hanging="360"/>
      </w:pPr>
      <w:rPr>
        <w:rFonts w:ascii="Wingdings" w:hAnsi="Wingdings" w:hint="default"/>
      </w:rPr>
    </w:lvl>
    <w:lvl w:ilvl="6" w:tplc="040C000F" w:tentative="1">
      <w:start w:val="1"/>
      <w:numFmt w:val="bullet"/>
      <w:lvlText w:val=""/>
      <w:lvlJc w:val="left"/>
      <w:pPr>
        <w:ind w:left="6120" w:hanging="360"/>
      </w:pPr>
      <w:rPr>
        <w:rFonts w:ascii="Symbol" w:hAnsi="Symbol" w:hint="default"/>
      </w:rPr>
    </w:lvl>
    <w:lvl w:ilvl="7" w:tplc="040C0019" w:tentative="1">
      <w:start w:val="1"/>
      <w:numFmt w:val="bullet"/>
      <w:lvlText w:val="o"/>
      <w:lvlJc w:val="left"/>
      <w:pPr>
        <w:ind w:left="6840" w:hanging="360"/>
      </w:pPr>
      <w:rPr>
        <w:rFonts w:ascii="Courier New" w:hAnsi="Courier New" w:cs="Courier New" w:hint="default"/>
      </w:rPr>
    </w:lvl>
    <w:lvl w:ilvl="8" w:tplc="040C001B" w:tentative="1">
      <w:start w:val="1"/>
      <w:numFmt w:val="bullet"/>
      <w:lvlText w:val=""/>
      <w:lvlJc w:val="left"/>
      <w:pPr>
        <w:ind w:left="7560" w:hanging="360"/>
      </w:pPr>
      <w:rPr>
        <w:rFonts w:ascii="Wingdings" w:hAnsi="Wingdings" w:hint="default"/>
      </w:rPr>
    </w:lvl>
  </w:abstractNum>
  <w:abstractNum w:abstractNumId="24">
    <w:nsid w:val="4D7A097A"/>
    <w:multiLevelType w:val="hybridMultilevel"/>
    <w:tmpl w:val="79D8B926"/>
    <w:lvl w:ilvl="0" w:tplc="040C0001">
      <w:start w:val="1"/>
      <w:numFmt w:val="decimal"/>
      <w:lvlText w:val="%1."/>
      <w:lvlJc w:val="left"/>
      <w:pPr>
        <w:ind w:left="1440" w:hanging="360"/>
      </w:pPr>
    </w:lvl>
    <w:lvl w:ilvl="1" w:tplc="040C0003" w:tentative="1">
      <w:start w:val="1"/>
      <w:numFmt w:val="lowerLetter"/>
      <w:lvlText w:val="%2."/>
      <w:lvlJc w:val="left"/>
      <w:pPr>
        <w:ind w:left="2160" w:hanging="360"/>
      </w:pPr>
    </w:lvl>
    <w:lvl w:ilvl="2" w:tplc="040C0005" w:tentative="1">
      <w:start w:val="1"/>
      <w:numFmt w:val="lowerRoman"/>
      <w:lvlText w:val="%3."/>
      <w:lvlJc w:val="right"/>
      <w:pPr>
        <w:ind w:left="2880" w:hanging="180"/>
      </w:pPr>
    </w:lvl>
    <w:lvl w:ilvl="3" w:tplc="040C0001" w:tentative="1">
      <w:start w:val="1"/>
      <w:numFmt w:val="decimal"/>
      <w:lvlText w:val="%4."/>
      <w:lvlJc w:val="left"/>
      <w:pPr>
        <w:ind w:left="3600" w:hanging="360"/>
      </w:pPr>
    </w:lvl>
    <w:lvl w:ilvl="4" w:tplc="040C0003" w:tentative="1">
      <w:start w:val="1"/>
      <w:numFmt w:val="lowerLetter"/>
      <w:lvlText w:val="%5."/>
      <w:lvlJc w:val="left"/>
      <w:pPr>
        <w:ind w:left="4320" w:hanging="360"/>
      </w:pPr>
    </w:lvl>
    <w:lvl w:ilvl="5" w:tplc="040C0005" w:tentative="1">
      <w:start w:val="1"/>
      <w:numFmt w:val="lowerRoman"/>
      <w:lvlText w:val="%6."/>
      <w:lvlJc w:val="right"/>
      <w:pPr>
        <w:ind w:left="5040" w:hanging="180"/>
      </w:pPr>
    </w:lvl>
    <w:lvl w:ilvl="6" w:tplc="040C0001" w:tentative="1">
      <w:start w:val="1"/>
      <w:numFmt w:val="decimal"/>
      <w:lvlText w:val="%7."/>
      <w:lvlJc w:val="left"/>
      <w:pPr>
        <w:ind w:left="5760" w:hanging="360"/>
      </w:pPr>
    </w:lvl>
    <w:lvl w:ilvl="7" w:tplc="040C0003" w:tentative="1">
      <w:start w:val="1"/>
      <w:numFmt w:val="lowerLetter"/>
      <w:lvlText w:val="%8."/>
      <w:lvlJc w:val="left"/>
      <w:pPr>
        <w:ind w:left="6480" w:hanging="360"/>
      </w:pPr>
    </w:lvl>
    <w:lvl w:ilvl="8" w:tplc="040C0005" w:tentative="1">
      <w:start w:val="1"/>
      <w:numFmt w:val="lowerRoman"/>
      <w:lvlText w:val="%9."/>
      <w:lvlJc w:val="right"/>
      <w:pPr>
        <w:ind w:left="7200" w:hanging="180"/>
      </w:pPr>
    </w:lvl>
  </w:abstractNum>
  <w:abstractNum w:abstractNumId="25">
    <w:nsid w:val="51B96C2F"/>
    <w:multiLevelType w:val="hybridMultilevel"/>
    <w:tmpl w:val="73EED5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23E4EA3"/>
    <w:multiLevelType w:val="hybridMultilevel"/>
    <w:tmpl w:val="0C3250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53FB1A43"/>
    <w:multiLevelType w:val="hybridMultilevel"/>
    <w:tmpl w:val="A6DA6C8C"/>
    <w:lvl w:ilvl="0" w:tplc="040C000F">
      <w:start w:val="1"/>
      <w:numFmt w:val="decimal"/>
      <w:lvlText w:val="%1."/>
      <w:lvlJc w:val="left"/>
      <w:pPr>
        <w:ind w:left="720" w:hanging="360"/>
      </w:pPr>
      <w:rPr>
        <w:b w:val="0"/>
        <w:bCs w:val="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5196017"/>
    <w:multiLevelType w:val="hybridMultilevel"/>
    <w:tmpl w:val="0B0AE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6164105"/>
    <w:multiLevelType w:val="hybridMultilevel"/>
    <w:tmpl w:val="CAA6DD9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17814D3"/>
    <w:multiLevelType w:val="hybridMultilevel"/>
    <w:tmpl w:val="491C1AB0"/>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25F11B2"/>
    <w:multiLevelType w:val="hybridMultilevel"/>
    <w:tmpl w:val="34BA33B4"/>
    <w:lvl w:ilvl="0" w:tplc="9EC21CF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62DE32CF"/>
    <w:multiLevelType w:val="hybridMultilevel"/>
    <w:tmpl w:val="6D9C850C"/>
    <w:lvl w:ilvl="0" w:tplc="040C000F">
      <w:start w:val="6"/>
      <w:numFmt w:val="decimal"/>
      <w:lvlText w:val="%1."/>
      <w:lvlJc w:val="left"/>
      <w:pPr>
        <w:ind w:left="84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33">
    <w:nsid w:val="6D116EB8"/>
    <w:multiLevelType w:val="hybridMultilevel"/>
    <w:tmpl w:val="A552CDE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6E3B17AB"/>
    <w:multiLevelType w:val="hybridMultilevel"/>
    <w:tmpl w:val="88C2030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FF96A9E"/>
    <w:multiLevelType w:val="hybridMultilevel"/>
    <w:tmpl w:val="E3BADB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1466968"/>
    <w:multiLevelType w:val="hybridMultilevel"/>
    <w:tmpl w:val="10E8F37C"/>
    <w:lvl w:ilvl="0" w:tplc="FD9CEDE0">
      <w:start w:val="1"/>
      <w:numFmt w:val="bullet"/>
      <w:lvlText w:val=""/>
      <w:lvlJc w:val="left"/>
      <w:pPr>
        <w:ind w:left="1800" w:hanging="360"/>
      </w:pPr>
      <w:rPr>
        <w:rFonts w:ascii="Symbol" w:hAnsi="Symbol" w:hint="default"/>
      </w:rPr>
    </w:lvl>
    <w:lvl w:ilvl="1" w:tplc="040C0019" w:tentative="1">
      <w:start w:val="1"/>
      <w:numFmt w:val="bullet"/>
      <w:lvlText w:val="o"/>
      <w:lvlJc w:val="left"/>
      <w:pPr>
        <w:ind w:left="2520" w:hanging="360"/>
      </w:pPr>
      <w:rPr>
        <w:rFonts w:ascii="Courier New" w:hAnsi="Courier New" w:cs="Courier New" w:hint="default"/>
      </w:rPr>
    </w:lvl>
    <w:lvl w:ilvl="2" w:tplc="040C001B" w:tentative="1">
      <w:start w:val="1"/>
      <w:numFmt w:val="bullet"/>
      <w:lvlText w:val=""/>
      <w:lvlJc w:val="left"/>
      <w:pPr>
        <w:ind w:left="3240" w:hanging="360"/>
      </w:pPr>
      <w:rPr>
        <w:rFonts w:ascii="Wingdings" w:hAnsi="Wingdings" w:hint="default"/>
      </w:rPr>
    </w:lvl>
    <w:lvl w:ilvl="3" w:tplc="040C000F" w:tentative="1">
      <w:start w:val="1"/>
      <w:numFmt w:val="bullet"/>
      <w:lvlText w:val=""/>
      <w:lvlJc w:val="left"/>
      <w:pPr>
        <w:ind w:left="3960" w:hanging="360"/>
      </w:pPr>
      <w:rPr>
        <w:rFonts w:ascii="Symbol" w:hAnsi="Symbol" w:hint="default"/>
      </w:rPr>
    </w:lvl>
    <w:lvl w:ilvl="4" w:tplc="040C0019" w:tentative="1">
      <w:start w:val="1"/>
      <w:numFmt w:val="bullet"/>
      <w:lvlText w:val="o"/>
      <w:lvlJc w:val="left"/>
      <w:pPr>
        <w:ind w:left="4680" w:hanging="360"/>
      </w:pPr>
      <w:rPr>
        <w:rFonts w:ascii="Courier New" w:hAnsi="Courier New" w:cs="Courier New" w:hint="default"/>
      </w:rPr>
    </w:lvl>
    <w:lvl w:ilvl="5" w:tplc="040C001B" w:tentative="1">
      <w:start w:val="1"/>
      <w:numFmt w:val="bullet"/>
      <w:lvlText w:val=""/>
      <w:lvlJc w:val="left"/>
      <w:pPr>
        <w:ind w:left="5400" w:hanging="360"/>
      </w:pPr>
      <w:rPr>
        <w:rFonts w:ascii="Wingdings" w:hAnsi="Wingdings" w:hint="default"/>
      </w:rPr>
    </w:lvl>
    <w:lvl w:ilvl="6" w:tplc="040C000F" w:tentative="1">
      <w:start w:val="1"/>
      <w:numFmt w:val="bullet"/>
      <w:lvlText w:val=""/>
      <w:lvlJc w:val="left"/>
      <w:pPr>
        <w:ind w:left="6120" w:hanging="360"/>
      </w:pPr>
      <w:rPr>
        <w:rFonts w:ascii="Symbol" w:hAnsi="Symbol" w:hint="default"/>
      </w:rPr>
    </w:lvl>
    <w:lvl w:ilvl="7" w:tplc="040C0019" w:tentative="1">
      <w:start w:val="1"/>
      <w:numFmt w:val="bullet"/>
      <w:lvlText w:val="o"/>
      <w:lvlJc w:val="left"/>
      <w:pPr>
        <w:ind w:left="6840" w:hanging="360"/>
      </w:pPr>
      <w:rPr>
        <w:rFonts w:ascii="Courier New" w:hAnsi="Courier New" w:cs="Courier New" w:hint="default"/>
      </w:rPr>
    </w:lvl>
    <w:lvl w:ilvl="8" w:tplc="040C001B" w:tentative="1">
      <w:start w:val="1"/>
      <w:numFmt w:val="bullet"/>
      <w:lvlText w:val=""/>
      <w:lvlJc w:val="left"/>
      <w:pPr>
        <w:ind w:left="7560" w:hanging="360"/>
      </w:pPr>
      <w:rPr>
        <w:rFonts w:ascii="Wingdings" w:hAnsi="Wingdings" w:hint="default"/>
      </w:rPr>
    </w:lvl>
  </w:abstractNum>
  <w:abstractNum w:abstractNumId="37">
    <w:nsid w:val="75256C21"/>
    <w:multiLevelType w:val="hybridMultilevel"/>
    <w:tmpl w:val="F626B3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7F42682"/>
    <w:multiLevelType w:val="hybridMultilevel"/>
    <w:tmpl w:val="B6C05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9127BDB"/>
    <w:multiLevelType w:val="hybridMultilevel"/>
    <w:tmpl w:val="A6BE6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15"/>
  </w:num>
  <w:num w:numId="5">
    <w:abstractNumId w:val="32"/>
  </w:num>
  <w:num w:numId="6">
    <w:abstractNumId w:val="18"/>
  </w:num>
  <w:num w:numId="7">
    <w:abstractNumId w:val="23"/>
  </w:num>
  <w:num w:numId="8">
    <w:abstractNumId w:val="36"/>
  </w:num>
  <w:num w:numId="9">
    <w:abstractNumId w:val="27"/>
  </w:num>
  <w:num w:numId="10">
    <w:abstractNumId w:val="24"/>
  </w:num>
  <w:num w:numId="11">
    <w:abstractNumId w:val="31"/>
  </w:num>
  <w:num w:numId="12">
    <w:abstractNumId w:val="6"/>
  </w:num>
  <w:num w:numId="13">
    <w:abstractNumId w:val="22"/>
  </w:num>
  <w:num w:numId="14">
    <w:abstractNumId w:val="26"/>
  </w:num>
  <w:num w:numId="15">
    <w:abstractNumId w:val="4"/>
  </w:num>
  <w:num w:numId="16">
    <w:abstractNumId w:val="0"/>
  </w:num>
  <w:num w:numId="17">
    <w:abstractNumId w:val="2"/>
  </w:num>
  <w:num w:numId="18">
    <w:abstractNumId w:val="12"/>
  </w:num>
  <w:num w:numId="19">
    <w:abstractNumId w:val="33"/>
  </w:num>
  <w:num w:numId="20">
    <w:abstractNumId w:val="17"/>
  </w:num>
  <w:num w:numId="21">
    <w:abstractNumId w:val="8"/>
  </w:num>
  <w:num w:numId="22">
    <w:abstractNumId w:val="10"/>
  </w:num>
  <w:num w:numId="23">
    <w:abstractNumId w:val="13"/>
  </w:num>
  <w:num w:numId="24">
    <w:abstractNumId w:val="28"/>
  </w:num>
  <w:num w:numId="25">
    <w:abstractNumId w:val="29"/>
  </w:num>
  <w:num w:numId="26">
    <w:abstractNumId w:val="35"/>
  </w:num>
  <w:num w:numId="27">
    <w:abstractNumId w:val="9"/>
  </w:num>
  <w:num w:numId="28">
    <w:abstractNumId w:val="21"/>
  </w:num>
  <w:num w:numId="29">
    <w:abstractNumId w:val="25"/>
  </w:num>
  <w:num w:numId="30">
    <w:abstractNumId w:val="38"/>
  </w:num>
  <w:num w:numId="31">
    <w:abstractNumId w:val="3"/>
  </w:num>
  <w:num w:numId="32">
    <w:abstractNumId w:val="39"/>
  </w:num>
  <w:num w:numId="33">
    <w:abstractNumId w:val="30"/>
  </w:num>
  <w:num w:numId="34">
    <w:abstractNumId w:val="34"/>
  </w:num>
  <w:num w:numId="35">
    <w:abstractNumId w:val="37"/>
  </w:num>
  <w:num w:numId="36">
    <w:abstractNumId w:val="16"/>
  </w:num>
  <w:num w:numId="37">
    <w:abstractNumId w:val="14"/>
  </w:num>
  <w:num w:numId="38">
    <w:abstractNumId w:val="19"/>
  </w:num>
  <w:num w:numId="39">
    <w:abstractNumId w:val="11"/>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rules v:ext="edit">
        <o:r id="V:Rule3" type="connector" idref="#_x0000_s2052"/>
        <o:r id="V:Rule4" type="connector" idref="#_x0000_s2055"/>
      </o:rules>
    </o:shapelayout>
  </w:hdrShapeDefaults>
  <w:footnotePr>
    <w:footnote w:id="-1"/>
    <w:footnote w:id="0"/>
  </w:footnotePr>
  <w:endnotePr>
    <w:endnote w:id="-1"/>
    <w:endnote w:id="0"/>
  </w:endnotePr>
  <w:compat/>
  <w:rsids>
    <w:rsidRoot w:val="00471BC3"/>
    <w:rsid w:val="00001F79"/>
    <w:rsid w:val="00004E15"/>
    <w:rsid w:val="0003162C"/>
    <w:rsid w:val="0003788D"/>
    <w:rsid w:val="00043A73"/>
    <w:rsid w:val="00060A58"/>
    <w:rsid w:val="00062393"/>
    <w:rsid w:val="00070924"/>
    <w:rsid w:val="0007473A"/>
    <w:rsid w:val="00084EF7"/>
    <w:rsid w:val="000865C9"/>
    <w:rsid w:val="00097C6D"/>
    <w:rsid w:val="000B6193"/>
    <w:rsid w:val="000C1671"/>
    <w:rsid w:val="000C2A48"/>
    <w:rsid w:val="000C4564"/>
    <w:rsid w:val="000C4BBF"/>
    <w:rsid w:val="000C6E09"/>
    <w:rsid w:val="000E56B2"/>
    <w:rsid w:val="000F1F65"/>
    <w:rsid w:val="000F4CDC"/>
    <w:rsid w:val="000F4E88"/>
    <w:rsid w:val="00104DCD"/>
    <w:rsid w:val="001138A2"/>
    <w:rsid w:val="00124572"/>
    <w:rsid w:val="001253A8"/>
    <w:rsid w:val="00125E2B"/>
    <w:rsid w:val="00145412"/>
    <w:rsid w:val="00147410"/>
    <w:rsid w:val="00147ABD"/>
    <w:rsid w:val="0015114F"/>
    <w:rsid w:val="00161729"/>
    <w:rsid w:val="001673F1"/>
    <w:rsid w:val="00167708"/>
    <w:rsid w:val="001A0D37"/>
    <w:rsid w:val="001A38C1"/>
    <w:rsid w:val="001A6675"/>
    <w:rsid w:val="001A79EC"/>
    <w:rsid w:val="001C0F17"/>
    <w:rsid w:val="001D17CD"/>
    <w:rsid w:val="001D310D"/>
    <w:rsid w:val="001D414A"/>
    <w:rsid w:val="00214DD9"/>
    <w:rsid w:val="002228FE"/>
    <w:rsid w:val="00227FE6"/>
    <w:rsid w:val="002345DE"/>
    <w:rsid w:val="00242F49"/>
    <w:rsid w:val="00264F7C"/>
    <w:rsid w:val="00273081"/>
    <w:rsid w:val="00273617"/>
    <w:rsid w:val="002752DA"/>
    <w:rsid w:val="00295584"/>
    <w:rsid w:val="0029658C"/>
    <w:rsid w:val="002A1E38"/>
    <w:rsid w:val="002A5BAA"/>
    <w:rsid w:val="002C0162"/>
    <w:rsid w:val="002C01EB"/>
    <w:rsid w:val="002D0647"/>
    <w:rsid w:val="002D0F8F"/>
    <w:rsid w:val="002D2A94"/>
    <w:rsid w:val="002E13E2"/>
    <w:rsid w:val="00302BD6"/>
    <w:rsid w:val="0030550F"/>
    <w:rsid w:val="00335B2F"/>
    <w:rsid w:val="0034396E"/>
    <w:rsid w:val="003464CC"/>
    <w:rsid w:val="0035286F"/>
    <w:rsid w:val="00352D6E"/>
    <w:rsid w:val="003639A2"/>
    <w:rsid w:val="00372382"/>
    <w:rsid w:val="003767FC"/>
    <w:rsid w:val="00380198"/>
    <w:rsid w:val="00386478"/>
    <w:rsid w:val="00390ED9"/>
    <w:rsid w:val="00391EA3"/>
    <w:rsid w:val="003A207A"/>
    <w:rsid w:val="003A43DC"/>
    <w:rsid w:val="003A5F28"/>
    <w:rsid w:val="003C30EA"/>
    <w:rsid w:val="003C60CC"/>
    <w:rsid w:val="003C7F17"/>
    <w:rsid w:val="003D5601"/>
    <w:rsid w:val="003D6167"/>
    <w:rsid w:val="003E678A"/>
    <w:rsid w:val="003E7202"/>
    <w:rsid w:val="003F564F"/>
    <w:rsid w:val="003F731C"/>
    <w:rsid w:val="004159F2"/>
    <w:rsid w:val="00416D76"/>
    <w:rsid w:val="004268AE"/>
    <w:rsid w:val="00426AD8"/>
    <w:rsid w:val="004331EE"/>
    <w:rsid w:val="00441050"/>
    <w:rsid w:val="004444FB"/>
    <w:rsid w:val="00446770"/>
    <w:rsid w:val="00446DF4"/>
    <w:rsid w:val="004523EC"/>
    <w:rsid w:val="00461A81"/>
    <w:rsid w:val="00463111"/>
    <w:rsid w:val="00471BC3"/>
    <w:rsid w:val="0047275C"/>
    <w:rsid w:val="00476AD1"/>
    <w:rsid w:val="00482C28"/>
    <w:rsid w:val="004877C7"/>
    <w:rsid w:val="004A2DD9"/>
    <w:rsid w:val="004A30DC"/>
    <w:rsid w:val="004A516D"/>
    <w:rsid w:val="004B0368"/>
    <w:rsid w:val="004C126E"/>
    <w:rsid w:val="004D4401"/>
    <w:rsid w:val="004D48B6"/>
    <w:rsid w:val="004F4EFC"/>
    <w:rsid w:val="00517AE2"/>
    <w:rsid w:val="0052088B"/>
    <w:rsid w:val="00533DFD"/>
    <w:rsid w:val="00534E3A"/>
    <w:rsid w:val="0055229B"/>
    <w:rsid w:val="0055504C"/>
    <w:rsid w:val="00575259"/>
    <w:rsid w:val="00581AE6"/>
    <w:rsid w:val="0058710E"/>
    <w:rsid w:val="005A1725"/>
    <w:rsid w:val="005A534A"/>
    <w:rsid w:val="005B0F95"/>
    <w:rsid w:val="005B1028"/>
    <w:rsid w:val="005C0313"/>
    <w:rsid w:val="005D2D66"/>
    <w:rsid w:val="005D33DB"/>
    <w:rsid w:val="005D777A"/>
    <w:rsid w:val="005E7EB7"/>
    <w:rsid w:val="005F65BA"/>
    <w:rsid w:val="0060231F"/>
    <w:rsid w:val="00603692"/>
    <w:rsid w:val="00605887"/>
    <w:rsid w:val="006064CD"/>
    <w:rsid w:val="00620B71"/>
    <w:rsid w:val="00623467"/>
    <w:rsid w:val="0062367C"/>
    <w:rsid w:val="006251FD"/>
    <w:rsid w:val="006402C9"/>
    <w:rsid w:val="006426D2"/>
    <w:rsid w:val="006468B3"/>
    <w:rsid w:val="0065081E"/>
    <w:rsid w:val="00656844"/>
    <w:rsid w:val="0067049F"/>
    <w:rsid w:val="00672304"/>
    <w:rsid w:val="0067471B"/>
    <w:rsid w:val="00695246"/>
    <w:rsid w:val="00697A64"/>
    <w:rsid w:val="006A2F34"/>
    <w:rsid w:val="006A4197"/>
    <w:rsid w:val="006B5C73"/>
    <w:rsid w:val="006C616E"/>
    <w:rsid w:val="006D312C"/>
    <w:rsid w:val="006D3F8B"/>
    <w:rsid w:val="006E0F3C"/>
    <w:rsid w:val="006E19D9"/>
    <w:rsid w:val="006E7580"/>
    <w:rsid w:val="006F20A1"/>
    <w:rsid w:val="006F56D4"/>
    <w:rsid w:val="0072359C"/>
    <w:rsid w:val="007267BF"/>
    <w:rsid w:val="007334F8"/>
    <w:rsid w:val="00735A05"/>
    <w:rsid w:val="00735ADC"/>
    <w:rsid w:val="007371BA"/>
    <w:rsid w:val="00743E97"/>
    <w:rsid w:val="00745EDA"/>
    <w:rsid w:val="00747CE2"/>
    <w:rsid w:val="00776887"/>
    <w:rsid w:val="00793351"/>
    <w:rsid w:val="007A1529"/>
    <w:rsid w:val="007A2AAD"/>
    <w:rsid w:val="007A5CB6"/>
    <w:rsid w:val="007B0E97"/>
    <w:rsid w:val="007C2F53"/>
    <w:rsid w:val="007C5D4D"/>
    <w:rsid w:val="007D1DB8"/>
    <w:rsid w:val="007E1D7F"/>
    <w:rsid w:val="007E3876"/>
    <w:rsid w:val="007E4B0F"/>
    <w:rsid w:val="007F03FB"/>
    <w:rsid w:val="0080491E"/>
    <w:rsid w:val="00820364"/>
    <w:rsid w:val="008305B5"/>
    <w:rsid w:val="00837FB8"/>
    <w:rsid w:val="00842434"/>
    <w:rsid w:val="00843536"/>
    <w:rsid w:val="0084365B"/>
    <w:rsid w:val="008514E7"/>
    <w:rsid w:val="00863F12"/>
    <w:rsid w:val="008800CE"/>
    <w:rsid w:val="00885AA4"/>
    <w:rsid w:val="008900C2"/>
    <w:rsid w:val="00891579"/>
    <w:rsid w:val="008A1386"/>
    <w:rsid w:val="008D6FA2"/>
    <w:rsid w:val="00904AB3"/>
    <w:rsid w:val="00907105"/>
    <w:rsid w:val="009078EC"/>
    <w:rsid w:val="009103BD"/>
    <w:rsid w:val="00911F45"/>
    <w:rsid w:val="009207C9"/>
    <w:rsid w:val="00920BC6"/>
    <w:rsid w:val="009220AA"/>
    <w:rsid w:val="00925CE4"/>
    <w:rsid w:val="00934886"/>
    <w:rsid w:val="0094313C"/>
    <w:rsid w:val="00943B17"/>
    <w:rsid w:val="00947C96"/>
    <w:rsid w:val="00956622"/>
    <w:rsid w:val="0096496F"/>
    <w:rsid w:val="0097291A"/>
    <w:rsid w:val="00982BD6"/>
    <w:rsid w:val="00997FDE"/>
    <w:rsid w:val="009A56D4"/>
    <w:rsid w:val="009A75B6"/>
    <w:rsid w:val="009B2974"/>
    <w:rsid w:val="009B2B66"/>
    <w:rsid w:val="009B3555"/>
    <w:rsid w:val="009B532A"/>
    <w:rsid w:val="009B553D"/>
    <w:rsid w:val="009C001F"/>
    <w:rsid w:val="009C4191"/>
    <w:rsid w:val="009C437F"/>
    <w:rsid w:val="009D0F83"/>
    <w:rsid w:val="009E4BE7"/>
    <w:rsid w:val="009E59FC"/>
    <w:rsid w:val="009E61F9"/>
    <w:rsid w:val="009F5941"/>
    <w:rsid w:val="009F64AE"/>
    <w:rsid w:val="00A00475"/>
    <w:rsid w:val="00A010AF"/>
    <w:rsid w:val="00A02E4F"/>
    <w:rsid w:val="00A045A1"/>
    <w:rsid w:val="00A07B14"/>
    <w:rsid w:val="00A14FDF"/>
    <w:rsid w:val="00A153D6"/>
    <w:rsid w:val="00A25A32"/>
    <w:rsid w:val="00A25DAA"/>
    <w:rsid w:val="00A31DA8"/>
    <w:rsid w:val="00A6729A"/>
    <w:rsid w:val="00A87434"/>
    <w:rsid w:val="00A976B9"/>
    <w:rsid w:val="00AB1C48"/>
    <w:rsid w:val="00AC7623"/>
    <w:rsid w:val="00AD5495"/>
    <w:rsid w:val="00AF1D20"/>
    <w:rsid w:val="00B001ED"/>
    <w:rsid w:val="00B01E96"/>
    <w:rsid w:val="00B1021D"/>
    <w:rsid w:val="00B14DCC"/>
    <w:rsid w:val="00B22A3A"/>
    <w:rsid w:val="00B22C8E"/>
    <w:rsid w:val="00B23152"/>
    <w:rsid w:val="00B37E67"/>
    <w:rsid w:val="00B41ABE"/>
    <w:rsid w:val="00B4394A"/>
    <w:rsid w:val="00B45656"/>
    <w:rsid w:val="00B51CD9"/>
    <w:rsid w:val="00B52A14"/>
    <w:rsid w:val="00B572D6"/>
    <w:rsid w:val="00B72948"/>
    <w:rsid w:val="00B72D5E"/>
    <w:rsid w:val="00B81C3F"/>
    <w:rsid w:val="00B82A04"/>
    <w:rsid w:val="00B82DB7"/>
    <w:rsid w:val="00B90209"/>
    <w:rsid w:val="00BA123F"/>
    <w:rsid w:val="00BB2231"/>
    <w:rsid w:val="00BB4425"/>
    <w:rsid w:val="00BB6CEC"/>
    <w:rsid w:val="00BC1262"/>
    <w:rsid w:val="00BD0EC9"/>
    <w:rsid w:val="00BD6E84"/>
    <w:rsid w:val="00BF43EC"/>
    <w:rsid w:val="00C065CB"/>
    <w:rsid w:val="00C11270"/>
    <w:rsid w:val="00C14626"/>
    <w:rsid w:val="00C2647D"/>
    <w:rsid w:val="00C319E2"/>
    <w:rsid w:val="00C332D4"/>
    <w:rsid w:val="00C53027"/>
    <w:rsid w:val="00C5356C"/>
    <w:rsid w:val="00C562E8"/>
    <w:rsid w:val="00C60897"/>
    <w:rsid w:val="00C60B22"/>
    <w:rsid w:val="00C6132A"/>
    <w:rsid w:val="00C63F85"/>
    <w:rsid w:val="00C64CE7"/>
    <w:rsid w:val="00C65108"/>
    <w:rsid w:val="00C65ED1"/>
    <w:rsid w:val="00C72FD1"/>
    <w:rsid w:val="00C77C67"/>
    <w:rsid w:val="00C84E63"/>
    <w:rsid w:val="00C92D03"/>
    <w:rsid w:val="00C951D7"/>
    <w:rsid w:val="00CA1225"/>
    <w:rsid w:val="00CA42B5"/>
    <w:rsid w:val="00CB3DCE"/>
    <w:rsid w:val="00CC3D17"/>
    <w:rsid w:val="00CC750E"/>
    <w:rsid w:val="00CD59A8"/>
    <w:rsid w:val="00CE0BF5"/>
    <w:rsid w:val="00CE4668"/>
    <w:rsid w:val="00CE4E6C"/>
    <w:rsid w:val="00CE7459"/>
    <w:rsid w:val="00CF1F8B"/>
    <w:rsid w:val="00D1004E"/>
    <w:rsid w:val="00D131DB"/>
    <w:rsid w:val="00D157D5"/>
    <w:rsid w:val="00D54065"/>
    <w:rsid w:val="00D56A4C"/>
    <w:rsid w:val="00D57206"/>
    <w:rsid w:val="00D64883"/>
    <w:rsid w:val="00D70870"/>
    <w:rsid w:val="00D83E15"/>
    <w:rsid w:val="00D95F8E"/>
    <w:rsid w:val="00DA1AC9"/>
    <w:rsid w:val="00DC7E6A"/>
    <w:rsid w:val="00DE2715"/>
    <w:rsid w:val="00DE6F93"/>
    <w:rsid w:val="00DF292C"/>
    <w:rsid w:val="00DF3B93"/>
    <w:rsid w:val="00E03CCD"/>
    <w:rsid w:val="00E06920"/>
    <w:rsid w:val="00E11B7A"/>
    <w:rsid w:val="00E152CB"/>
    <w:rsid w:val="00E1615A"/>
    <w:rsid w:val="00E3743B"/>
    <w:rsid w:val="00E41C5F"/>
    <w:rsid w:val="00E60521"/>
    <w:rsid w:val="00E80F76"/>
    <w:rsid w:val="00E90694"/>
    <w:rsid w:val="00E91DDB"/>
    <w:rsid w:val="00EA0481"/>
    <w:rsid w:val="00EC1C83"/>
    <w:rsid w:val="00EC30D3"/>
    <w:rsid w:val="00ED3972"/>
    <w:rsid w:val="00ED3DC2"/>
    <w:rsid w:val="00ED427F"/>
    <w:rsid w:val="00EE646E"/>
    <w:rsid w:val="00EF3718"/>
    <w:rsid w:val="00F102AD"/>
    <w:rsid w:val="00F16BEE"/>
    <w:rsid w:val="00F1788B"/>
    <w:rsid w:val="00F24254"/>
    <w:rsid w:val="00F337F3"/>
    <w:rsid w:val="00F356F5"/>
    <w:rsid w:val="00F5244E"/>
    <w:rsid w:val="00F62EE3"/>
    <w:rsid w:val="00F66917"/>
    <w:rsid w:val="00F72872"/>
    <w:rsid w:val="00F74F51"/>
    <w:rsid w:val="00F82DD4"/>
    <w:rsid w:val="00F92C58"/>
    <w:rsid w:val="00F94BDD"/>
    <w:rsid w:val="00F97472"/>
    <w:rsid w:val="00FA2173"/>
    <w:rsid w:val="00FA2656"/>
    <w:rsid w:val="00FA480C"/>
    <w:rsid w:val="00FA76AA"/>
    <w:rsid w:val="00FB4828"/>
    <w:rsid w:val="00FB5B85"/>
    <w:rsid w:val="00FB6BE2"/>
    <w:rsid w:val="00FB6E2E"/>
    <w:rsid w:val="00FC266C"/>
    <w:rsid w:val="00FD1BDD"/>
    <w:rsid w:val="00FD22BE"/>
    <w:rsid w:val="00FD3667"/>
    <w:rsid w:val="00FF5C89"/>
    <w:rsid w:val="00FF7B6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4098"/>
    <o:shapelayout v:ext="edit">
      <o:idmap v:ext="edit" data="1"/>
      <o:rules v:ext="edit">
        <o:r id="V:Rule15" type="connector" idref="#_x0000_s1037"/>
        <o:r id="V:Rule16" type="connector" idref="#_x0000_s1032"/>
        <o:r id="V:Rule17" type="connector" idref="#_x0000_s1047"/>
        <o:r id="V:Rule18" type="connector" idref="#_x0000_s1042"/>
        <o:r id="V:Rule19" type="connector" idref="#_x0000_s1044"/>
        <o:r id="V:Rule20" type="connector" idref="#_x0000_s1040"/>
        <o:r id="V:Rule21" type="connector" idref="#_x0000_s1043"/>
        <o:r id="V:Rule22" type="connector" idref="#_x0000_s1049"/>
        <o:r id="V:Rule23" type="connector" idref="#_x0000_s1036"/>
        <o:r id="V:Rule24" type="connector" idref="#_x0000_s1124"/>
        <o:r id="V:Rule25" type="connector" idref="#_x0000_s1048"/>
        <o:r id="V:Rule26" type="connector" idref="#_x0000_s1046"/>
        <o:r id="V:Rule27" type="connector" idref="#_x0000_s1123"/>
        <o:r id="V:Rule2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F49"/>
  </w:style>
  <w:style w:type="paragraph" w:styleId="Titre1">
    <w:name w:val="heading 1"/>
    <w:basedOn w:val="Normal"/>
    <w:next w:val="Normal"/>
    <w:link w:val="Titre1Car"/>
    <w:qFormat/>
    <w:rsid w:val="000747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Corpsdetexte"/>
    <w:link w:val="Titre2Car"/>
    <w:qFormat/>
    <w:rsid w:val="00BB4425"/>
    <w:pPr>
      <w:keepNext/>
      <w:spacing w:after="240" w:line="360" w:lineRule="auto"/>
      <w:ind w:left="794" w:hanging="794"/>
      <w:jc w:val="both"/>
      <w:outlineLvl w:val="1"/>
    </w:pPr>
    <w:rPr>
      <w:rFonts w:ascii="Arial" w:eastAsia="Times New Roman" w:hAnsi="Arial" w:cs="Arial"/>
      <w:b/>
      <w:bCs/>
      <w:sz w:val="28"/>
      <w:szCs w:val="28"/>
      <w:lang w:eastAsia="fr-FR"/>
    </w:rPr>
  </w:style>
  <w:style w:type="paragraph" w:styleId="Titre3">
    <w:name w:val="heading 3"/>
    <w:basedOn w:val="Normal"/>
    <w:next w:val="Normal"/>
    <w:link w:val="Titre3Car"/>
    <w:qFormat/>
    <w:rsid w:val="00BB4425"/>
    <w:pPr>
      <w:keepNext/>
      <w:spacing w:after="240" w:line="360" w:lineRule="auto"/>
      <w:ind w:left="864" w:hanging="864"/>
      <w:jc w:val="both"/>
      <w:outlineLvl w:val="2"/>
    </w:pPr>
    <w:rPr>
      <w:rFonts w:ascii="Arial" w:eastAsia="Times New Roman" w:hAnsi="Arial" w:cs="Arial"/>
      <w:b/>
      <w:bCs/>
      <w:sz w:val="24"/>
      <w:szCs w:val="24"/>
      <w:lang w:eastAsia="fr-FR"/>
    </w:rPr>
  </w:style>
  <w:style w:type="paragraph" w:styleId="Titre4">
    <w:name w:val="heading 4"/>
    <w:basedOn w:val="Normal"/>
    <w:next w:val="Normal"/>
    <w:link w:val="Titre4Car"/>
    <w:qFormat/>
    <w:rsid w:val="00BB4425"/>
    <w:pPr>
      <w:keepNext/>
      <w:spacing w:after="120" w:line="360" w:lineRule="auto"/>
      <w:ind w:left="1008" w:hanging="1008"/>
      <w:jc w:val="both"/>
      <w:outlineLvl w:val="3"/>
    </w:pPr>
    <w:rPr>
      <w:rFonts w:ascii="Times New Roman" w:eastAsia="Times New Roman" w:hAnsi="Times New Roman" w:cs="Times New Roman"/>
      <w:b/>
      <w:bCs/>
      <w:i/>
      <w:iCs/>
      <w:sz w:val="24"/>
      <w:szCs w:val="24"/>
      <w:lang w:eastAsia="fr-FR"/>
    </w:rPr>
  </w:style>
  <w:style w:type="paragraph" w:styleId="Titre5">
    <w:name w:val="heading 5"/>
    <w:basedOn w:val="Normal"/>
    <w:next w:val="Normal"/>
    <w:link w:val="Titre5Car"/>
    <w:qFormat/>
    <w:rsid w:val="00BB4425"/>
    <w:pPr>
      <w:spacing w:after="240" w:line="360" w:lineRule="auto"/>
      <w:ind w:left="1152" w:hanging="1152"/>
      <w:jc w:val="both"/>
      <w:outlineLvl w:val="4"/>
    </w:pPr>
    <w:rPr>
      <w:rFonts w:ascii="Times New Roman" w:eastAsia="Times New Roman" w:hAnsi="Times New Roman" w:cs="Times New Roman"/>
      <w:i/>
      <w:i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7473A"/>
    <w:pPr>
      <w:tabs>
        <w:tab w:val="center" w:pos="4536"/>
        <w:tab w:val="right" w:pos="9072"/>
      </w:tabs>
      <w:spacing w:after="0" w:line="240" w:lineRule="auto"/>
    </w:pPr>
  </w:style>
  <w:style w:type="character" w:customStyle="1" w:styleId="En-tteCar">
    <w:name w:val="En-tête Car"/>
    <w:basedOn w:val="Policepardfaut"/>
    <w:link w:val="En-tte"/>
    <w:uiPriority w:val="99"/>
    <w:rsid w:val="0007473A"/>
  </w:style>
  <w:style w:type="paragraph" w:styleId="Pieddepage">
    <w:name w:val="footer"/>
    <w:basedOn w:val="Normal"/>
    <w:link w:val="PieddepageCar"/>
    <w:uiPriority w:val="99"/>
    <w:unhideWhenUsed/>
    <w:rsid w:val="0007473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473A"/>
  </w:style>
  <w:style w:type="character" w:customStyle="1" w:styleId="Titre1Car">
    <w:name w:val="Titre 1 Car"/>
    <w:basedOn w:val="Policepardfaut"/>
    <w:link w:val="Titre1"/>
    <w:rsid w:val="0007473A"/>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uiPriority w:val="99"/>
    <w:semiHidden/>
    <w:unhideWhenUsed/>
    <w:rsid w:val="000747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7473A"/>
    <w:rPr>
      <w:rFonts w:ascii="Tahoma" w:hAnsi="Tahoma" w:cs="Tahoma"/>
      <w:sz w:val="16"/>
      <w:szCs w:val="16"/>
    </w:rPr>
  </w:style>
  <w:style w:type="paragraph" w:styleId="Paragraphedeliste">
    <w:name w:val="List Paragraph"/>
    <w:basedOn w:val="Normal"/>
    <w:uiPriority w:val="34"/>
    <w:qFormat/>
    <w:rsid w:val="00C92D03"/>
    <w:pPr>
      <w:ind w:left="720"/>
      <w:contextualSpacing/>
    </w:pPr>
  </w:style>
  <w:style w:type="paragraph" w:customStyle="1" w:styleId="Reaction">
    <w:name w:val="Reaction"/>
    <w:basedOn w:val="Normal"/>
    <w:rsid w:val="00D64883"/>
    <w:pPr>
      <w:spacing w:after="0" w:line="36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D64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2Car">
    <w:name w:val="Titre 2 Car"/>
    <w:basedOn w:val="Policepardfaut"/>
    <w:link w:val="Titre2"/>
    <w:rsid w:val="00BB4425"/>
    <w:rPr>
      <w:rFonts w:ascii="Arial" w:eastAsia="Times New Roman" w:hAnsi="Arial" w:cs="Arial"/>
      <w:b/>
      <w:bCs/>
      <w:sz w:val="28"/>
      <w:szCs w:val="28"/>
      <w:lang w:eastAsia="fr-FR"/>
    </w:rPr>
  </w:style>
  <w:style w:type="character" w:customStyle="1" w:styleId="Titre3Car">
    <w:name w:val="Titre 3 Car"/>
    <w:basedOn w:val="Policepardfaut"/>
    <w:link w:val="Titre3"/>
    <w:rsid w:val="00BB4425"/>
    <w:rPr>
      <w:rFonts w:ascii="Arial" w:eastAsia="Times New Roman" w:hAnsi="Arial" w:cs="Arial"/>
      <w:b/>
      <w:bCs/>
      <w:sz w:val="24"/>
      <w:szCs w:val="24"/>
      <w:lang w:eastAsia="fr-FR"/>
    </w:rPr>
  </w:style>
  <w:style w:type="character" w:customStyle="1" w:styleId="Titre4Car">
    <w:name w:val="Titre 4 Car"/>
    <w:basedOn w:val="Policepardfaut"/>
    <w:link w:val="Titre4"/>
    <w:rsid w:val="00BB4425"/>
    <w:rPr>
      <w:rFonts w:ascii="Times New Roman" w:eastAsia="Times New Roman" w:hAnsi="Times New Roman" w:cs="Times New Roman"/>
      <w:b/>
      <w:bCs/>
      <w:i/>
      <w:iCs/>
      <w:sz w:val="24"/>
      <w:szCs w:val="24"/>
      <w:lang w:eastAsia="fr-FR"/>
    </w:rPr>
  </w:style>
  <w:style w:type="character" w:customStyle="1" w:styleId="Titre5Car">
    <w:name w:val="Titre 5 Car"/>
    <w:basedOn w:val="Policepardfaut"/>
    <w:link w:val="Titre5"/>
    <w:rsid w:val="00BB4425"/>
    <w:rPr>
      <w:rFonts w:ascii="Times New Roman" w:eastAsia="Times New Roman" w:hAnsi="Times New Roman" w:cs="Times New Roman"/>
      <w:i/>
      <w:iCs/>
      <w:sz w:val="24"/>
      <w:szCs w:val="24"/>
      <w:lang w:eastAsia="fr-FR"/>
    </w:rPr>
  </w:style>
  <w:style w:type="paragraph" w:customStyle="1" w:styleId="Chap">
    <w:name w:val="Chap"/>
    <w:basedOn w:val="Titre"/>
    <w:next w:val="Corpsdetexte"/>
    <w:rsid w:val="00BB4425"/>
    <w:pPr>
      <w:pBdr>
        <w:top w:val="single" w:sz="4" w:space="7" w:color="auto" w:shadow="1"/>
        <w:left w:val="single" w:sz="4" w:space="4" w:color="auto" w:shadow="1"/>
        <w:bottom w:val="single" w:sz="4" w:space="1" w:color="auto" w:shadow="1"/>
        <w:right w:val="single" w:sz="4" w:space="4" w:color="auto" w:shadow="1"/>
      </w:pBdr>
      <w:spacing w:after="0" w:line="360" w:lineRule="auto"/>
      <w:ind w:left="720" w:hanging="360"/>
      <w:contextualSpacing w:val="0"/>
      <w:jc w:val="center"/>
      <w:outlineLvl w:val="0"/>
    </w:pPr>
    <w:rPr>
      <w:rFonts w:ascii="Arial" w:eastAsia="Times New Roman" w:hAnsi="Arial" w:cs="Arial"/>
      <w:b/>
      <w:bCs/>
      <w:i/>
      <w:iCs/>
      <w:color w:val="auto"/>
      <w:spacing w:val="0"/>
      <w:sz w:val="56"/>
      <w:szCs w:val="56"/>
      <w:lang w:eastAsia="fr-FR"/>
    </w:rPr>
  </w:style>
  <w:style w:type="paragraph" w:styleId="Corpsdetexte">
    <w:name w:val="Body Text"/>
    <w:basedOn w:val="Normal"/>
    <w:link w:val="CorpsdetexteCar"/>
    <w:uiPriority w:val="99"/>
    <w:semiHidden/>
    <w:unhideWhenUsed/>
    <w:rsid w:val="00BB4425"/>
    <w:pPr>
      <w:spacing w:after="120"/>
    </w:pPr>
  </w:style>
  <w:style w:type="character" w:customStyle="1" w:styleId="CorpsdetexteCar">
    <w:name w:val="Corps de texte Car"/>
    <w:basedOn w:val="Policepardfaut"/>
    <w:link w:val="Corpsdetexte"/>
    <w:uiPriority w:val="99"/>
    <w:semiHidden/>
    <w:rsid w:val="00BB4425"/>
  </w:style>
  <w:style w:type="paragraph" w:styleId="Titre">
    <w:name w:val="Title"/>
    <w:basedOn w:val="Normal"/>
    <w:next w:val="Normal"/>
    <w:link w:val="TitreCar"/>
    <w:uiPriority w:val="10"/>
    <w:qFormat/>
    <w:rsid w:val="00BB442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BB4425"/>
    <w:rPr>
      <w:rFonts w:asciiTheme="majorHAnsi" w:eastAsiaTheme="majorEastAsia" w:hAnsiTheme="majorHAnsi" w:cstheme="majorBidi"/>
      <w:color w:val="17365D" w:themeColor="text2" w:themeShade="BF"/>
      <w:spacing w:val="5"/>
      <w:kern w:val="28"/>
      <w:sz w:val="52"/>
      <w:szCs w:val="52"/>
    </w:rPr>
  </w:style>
  <w:style w:type="paragraph" w:styleId="Notedefin">
    <w:name w:val="endnote text"/>
    <w:basedOn w:val="Normal"/>
    <w:link w:val="NotedefinCar"/>
    <w:uiPriority w:val="99"/>
    <w:semiHidden/>
    <w:unhideWhenUsed/>
    <w:rsid w:val="00BB4425"/>
    <w:pPr>
      <w:spacing w:after="0" w:line="240" w:lineRule="auto"/>
    </w:pPr>
    <w:rPr>
      <w:sz w:val="20"/>
      <w:szCs w:val="20"/>
    </w:rPr>
  </w:style>
  <w:style w:type="character" w:customStyle="1" w:styleId="NotedefinCar">
    <w:name w:val="Note de fin Car"/>
    <w:basedOn w:val="Policepardfaut"/>
    <w:link w:val="Notedefin"/>
    <w:uiPriority w:val="99"/>
    <w:semiHidden/>
    <w:rsid w:val="00BB4425"/>
    <w:rPr>
      <w:sz w:val="20"/>
      <w:szCs w:val="20"/>
    </w:rPr>
  </w:style>
  <w:style w:type="character" w:styleId="Appeldenotedefin">
    <w:name w:val="endnote reference"/>
    <w:basedOn w:val="Policepardfaut"/>
    <w:uiPriority w:val="99"/>
    <w:semiHidden/>
    <w:unhideWhenUsed/>
    <w:rsid w:val="00BB4425"/>
    <w:rPr>
      <w:vertAlign w:val="superscript"/>
    </w:rPr>
  </w:style>
  <w:style w:type="character" w:styleId="Textedelespacerserv">
    <w:name w:val="Placeholder Text"/>
    <w:basedOn w:val="Policepardfaut"/>
    <w:uiPriority w:val="99"/>
    <w:semiHidden/>
    <w:rsid w:val="00BB4425"/>
    <w:rPr>
      <w:color w:val="808080"/>
    </w:rPr>
  </w:style>
  <w:style w:type="character" w:customStyle="1" w:styleId="article">
    <w:name w:val="article"/>
    <w:basedOn w:val="Policepardfaut"/>
    <w:rsid w:val="00BB4425"/>
    <w:rPr>
      <w:rFonts w:ascii="Times New Roman" w:hAnsi="Times New Roman"/>
      <w:i/>
      <w:i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chart" Target="charts/chart4.xml"/><Relationship Id="rId26" Type="http://schemas.openxmlformats.org/officeDocument/2006/relationships/chart" Target="charts/chart12.xml"/><Relationship Id="rId39" Type="http://schemas.openxmlformats.org/officeDocument/2006/relationships/chart" Target="charts/chart25.xml"/><Relationship Id="rId21" Type="http://schemas.openxmlformats.org/officeDocument/2006/relationships/chart" Target="charts/chart7.xml"/><Relationship Id="rId34" Type="http://schemas.openxmlformats.org/officeDocument/2006/relationships/chart" Target="charts/chart20.xml"/><Relationship Id="rId42" Type="http://schemas.openxmlformats.org/officeDocument/2006/relationships/chart" Target="charts/chart28.xml"/><Relationship Id="rId47" Type="http://schemas.openxmlformats.org/officeDocument/2006/relationships/image" Target="media/image9.png"/><Relationship Id="rId50" Type="http://schemas.openxmlformats.org/officeDocument/2006/relationships/chart" Target="charts/chart35.xml"/><Relationship Id="rId55" Type="http://schemas.openxmlformats.org/officeDocument/2006/relationships/chart" Target="charts/chart40.xml"/><Relationship Id="rId63" Type="http://schemas.openxmlformats.org/officeDocument/2006/relationships/chart" Target="charts/chart48.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chart" Target="charts/chart10.xml"/><Relationship Id="rId32" Type="http://schemas.openxmlformats.org/officeDocument/2006/relationships/chart" Target="charts/chart18.xml"/><Relationship Id="rId37" Type="http://schemas.openxmlformats.org/officeDocument/2006/relationships/chart" Target="charts/chart23.xml"/><Relationship Id="rId40" Type="http://schemas.openxmlformats.org/officeDocument/2006/relationships/chart" Target="charts/chart26.xml"/><Relationship Id="rId45" Type="http://schemas.openxmlformats.org/officeDocument/2006/relationships/chart" Target="charts/chart31.xml"/><Relationship Id="rId53" Type="http://schemas.openxmlformats.org/officeDocument/2006/relationships/chart" Target="charts/chart38.xml"/><Relationship Id="rId58" Type="http://schemas.openxmlformats.org/officeDocument/2006/relationships/chart" Target="charts/chart43.xm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chart" Target="charts/chart22.xml"/><Relationship Id="rId49" Type="http://schemas.openxmlformats.org/officeDocument/2006/relationships/chart" Target="charts/chart34.xml"/><Relationship Id="rId57" Type="http://schemas.openxmlformats.org/officeDocument/2006/relationships/chart" Target="charts/chart42.xml"/><Relationship Id="rId61" Type="http://schemas.openxmlformats.org/officeDocument/2006/relationships/chart" Target="charts/chart46.xml"/><Relationship Id="rId10" Type="http://schemas.openxmlformats.org/officeDocument/2006/relationships/image" Target="media/image4.emf"/><Relationship Id="rId19" Type="http://schemas.openxmlformats.org/officeDocument/2006/relationships/chart" Target="charts/chart5.xml"/><Relationship Id="rId31" Type="http://schemas.openxmlformats.org/officeDocument/2006/relationships/chart" Target="charts/chart17.xml"/><Relationship Id="rId44" Type="http://schemas.openxmlformats.org/officeDocument/2006/relationships/chart" Target="charts/chart30.xml"/><Relationship Id="rId52" Type="http://schemas.openxmlformats.org/officeDocument/2006/relationships/chart" Target="charts/chart37.xml"/><Relationship Id="rId60" Type="http://schemas.openxmlformats.org/officeDocument/2006/relationships/chart" Target="charts/chart45.xm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2.xml"/><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chart" Target="charts/chart21.xml"/><Relationship Id="rId43" Type="http://schemas.openxmlformats.org/officeDocument/2006/relationships/chart" Target="charts/chart29.xml"/><Relationship Id="rId48" Type="http://schemas.openxmlformats.org/officeDocument/2006/relationships/chart" Target="charts/chart33.xml"/><Relationship Id="rId56" Type="http://schemas.openxmlformats.org/officeDocument/2006/relationships/chart" Target="charts/chart41.xml"/><Relationship Id="rId64" Type="http://schemas.openxmlformats.org/officeDocument/2006/relationships/header" Target="header1.xml"/><Relationship Id="rId8" Type="http://schemas.openxmlformats.org/officeDocument/2006/relationships/image" Target="media/image3.jpeg"/><Relationship Id="rId51" Type="http://schemas.openxmlformats.org/officeDocument/2006/relationships/chart" Target="charts/chart36.xml"/><Relationship Id="rId3" Type="http://schemas.openxmlformats.org/officeDocument/2006/relationships/styles" Target="styles.xml"/><Relationship Id="rId12" Type="http://schemas.openxmlformats.org/officeDocument/2006/relationships/image" Target="media/image6.emf"/><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chart" Target="charts/chart19.xml"/><Relationship Id="rId38" Type="http://schemas.openxmlformats.org/officeDocument/2006/relationships/chart" Target="charts/chart24.xml"/><Relationship Id="rId46" Type="http://schemas.openxmlformats.org/officeDocument/2006/relationships/chart" Target="charts/chart32.xml"/><Relationship Id="rId59" Type="http://schemas.openxmlformats.org/officeDocument/2006/relationships/chart" Target="charts/chart44.xml"/><Relationship Id="rId67" Type="http://schemas.openxmlformats.org/officeDocument/2006/relationships/glossaryDocument" Target="glossary/document.xml"/><Relationship Id="rId20" Type="http://schemas.openxmlformats.org/officeDocument/2006/relationships/chart" Target="charts/chart6.xml"/><Relationship Id="rId41" Type="http://schemas.openxmlformats.org/officeDocument/2006/relationships/chart" Target="charts/chart27.xml"/><Relationship Id="rId54" Type="http://schemas.openxmlformats.org/officeDocument/2006/relationships/chart" Target="charts/chart39.xml"/><Relationship Id="rId62" Type="http://schemas.openxmlformats.org/officeDocument/2006/relationships/chart" Target="charts/chart47.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SOFTPLUS\Bureau\js=rn.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concent\conc'=50(1,50)\concen'=50(1,2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concent\conc'=80(1,20)\concent=80'(1,20).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concentration\fe=0.2'\fe=0.2'(1,20)\rapport'(1,20).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concent\conc'=150(1,20)\concent=150(1,20).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concent\conc'=250(1,20)\250.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concent\comparaison''.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concent\comparaison''.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r&#233;sultat%20DCO\effet%20du%5bRN%5d.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G:\deuxieme%20ann&#233;e%20magister\r&#233;sultat%20DCO\effet%20du%5bRN%5d.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G:\deuxieme%20ann&#233;e%20magister\amel.r&#233;sultats%20a\travail%20belayachi\fe=0.2.pH=3.T=28\fe=0.2(1,20)\rapport(1,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concentration\rapports.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fe=0.2.T=40.pH=3\fe=0.2(1,20)\rapport(1,20).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fe=0.2%20mM.pH=3.T=60\fe=0.2%20mM.(1,20)\rapport(1,20).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G:\deuxieme%20ann&#233;e%20magister\amel.r&#233;sultats%20a\travail%20belayachi\fe=0.2.T=70.pH=3\fe=0.2(1,20)\rapport(1,20).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G:\deuxieme%20ann&#233;e%20magister\amel.r&#233;sultats%20a\travail%20belayachi\effet%20de%20la%20temp&#233;rature\effet%20de%20la%20temp&#233;rature(1,20).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G:\deuxieme%20ann&#233;e%20magister\amel.r&#233;sultats%20a\travail%20belayachi\effet%20de%20la%20temp&#233;rature\effet%20de%20la%20temp&#233;rature(1,20).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G:\deuxieme%20ann&#233;e%20magister\r&#233;sultat%20DCO\effet%20de%20la%20temp&#233;rature\Classeur1.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G:\deuxieme%20ann&#233;e%20magister\r&#233;sultat%20DCO\effet%20de%20la%20temp&#233;rature\Classeur1.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temp&#233;rature\R&#233;sum&#233;.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H:\deuxieme%20ann&#233;e%20magister\amel.r&#233;sultats%20a\travail%20belayachi\effet%20de%20la%20concentration\fe=0.2'\fe=0.2'(1,20)\taux%20de%20d&#233;coloration(1,20).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G:\deuxieme%20ann&#233;e%20magister\r&#233;sultat%20DCO\dco%20en%20f%20du%20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concentration\fe=0.2'\fe=0.2'(1,20)\rapport'(1,20).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G:\deuxieme%20ann&#233;e%20magister\amel.r&#233;sultats%20a\travail%20belayachi\effet%20de%20la%20concentration\fe=0.2'\fe=0.2'(1,20)\taux%20de%20d&#233;coloration(1,20).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G:\deuxieme%20ann&#233;e%20magister\r&#233;sultat%20DCO\dco%20en%20f%20du%20t.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G:\deuxieme%20ann&#233;e%20magister\r&#233;sultat%20DCO\le%20fer.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E-coagulation\effet%20de%20pH.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E-coagulation\effet%20de%20pH.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C:\AMEL-B1\deuxieme%20ann&#233;e%20magister\amel.r&#233;sultats%20a\E-coagulation\effet%20de%20I.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C:\AMEL-B1\deuxieme%20ann&#233;e%20magister\amel.r&#233;sultats%20a\E-coagulation\effet%20de%20I.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E-coagulation\effet%20de%20l'electrolyte.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E-coagulation\effet%20de%20l'electrolyte.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E-coagulation\effet%20de%20conc%20de%20R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concentration\fe=0.2'\fe=0.2'(1,20)\taux%20de%20d&#233;coloration(1,20).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E-coagulation\effet%20de%20conc%20de%20RN.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E-coagulation\effet%20de%20T'.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46.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ADSORPTION\ads.prat.xlsx" TargetMode="External"/></Relationships>
</file>

<file path=word/charts/_rels/chart47.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ADSORPTION\ads.prat.xlsx" TargetMode="External"/></Relationships>
</file>

<file path=word/charts/_rels/chart48.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ADSORPTION\ads.prat.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concentration\fe=0.2'\fe=0.2'(1,40)\rapport'(1,4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concentration\fe=0.2'\fe=0.2'(1,40)\taux%20de%20d&#233;coloration(1,4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concentration\fe=0.2'\fe=0.2'(1,60)\rapport(1,6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amel.r&#233;sultats%20a\travail%20belayachi\effet%20de%20la%20concentration\fe=0.2'\fe=0.2'(1,60)\taux%20de%20d&#233;coloration(1,6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Administrateur\Bureau\AMEL-B1%20(H)\deuxieme%20ann&#233;e%20magister\r&#233;sultat%20DCO\effet%20de%20concent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lineMarker"/>
        <c:ser>
          <c:idx val="0"/>
          <c:order val="0"/>
          <c:spPr>
            <a:ln w="28575">
              <a:noFill/>
            </a:ln>
          </c:spPr>
          <c:marker>
            <c:symbol val="diamond"/>
            <c:size val="4"/>
          </c:marker>
          <c:trendline>
            <c:trendlineType val="linear"/>
            <c:intercept val="0"/>
            <c:dispRSqr val="1"/>
            <c:dispEq val="1"/>
            <c:trendlineLbl>
              <c:layout>
                <c:manualLayout>
                  <c:x val="-0.22851618547681898"/>
                  <c:y val="-1.544546515018969E-3"/>
                </c:manualLayout>
              </c:layout>
              <c:tx>
                <c:rich>
                  <a:bodyPr/>
                  <a:lstStyle/>
                  <a:p>
                    <a:pPr>
                      <a:defRPr b="1">
                        <a:latin typeface="Times New Roman" pitchFamily="18" charset="0"/>
                        <a:cs typeface="Times New Roman" pitchFamily="18" charset="0"/>
                      </a:defRPr>
                    </a:pPr>
                    <a:r>
                      <a:rPr lang="en-US" sz="1100" b="1" i="0" baseline="0">
                        <a:latin typeface="Times New Roman" pitchFamily="18" charset="0"/>
                        <a:cs typeface="Times New Roman" pitchFamily="18" charset="0"/>
                      </a:rPr>
                      <a:t>y = 0,016x
R² = 0,99</a:t>
                    </a:r>
                    <a:endParaRPr lang="en-US" sz="1100" b="1" i="0">
                      <a:latin typeface="Times New Roman" pitchFamily="18" charset="0"/>
                      <a:cs typeface="Times New Roman" pitchFamily="18" charset="0"/>
                    </a:endParaRPr>
                  </a:p>
                </c:rich>
              </c:tx>
              <c:numFmt formatCode="General" sourceLinked="0"/>
            </c:trendlineLbl>
          </c:trendline>
          <c:xVal>
            <c:numRef>
              <c:f>Feuil1!$A$177:$A$183</c:f>
              <c:numCache>
                <c:formatCode>General</c:formatCode>
                <c:ptCount val="7"/>
                <c:pt idx="0">
                  <c:v>0</c:v>
                </c:pt>
                <c:pt idx="1">
                  <c:v>1</c:v>
                </c:pt>
                <c:pt idx="2">
                  <c:v>2</c:v>
                </c:pt>
                <c:pt idx="3">
                  <c:v>3</c:v>
                </c:pt>
                <c:pt idx="4">
                  <c:v>4</c:v>
                </c:pt>
                <c:pt idx="5">
                  <c:v>5</c:v>
                </c:pt>
                <c:pt idx="6">
                  <c:v>6</c:v>
                </c:pt>
              </c:numCache>
            </c:numRef>
          </c:xVal>
          <c:yVal>
            <c:numRef>
              <c:f>Feuil1!$B$177:$B$183</c:f>
              <c:numCache>
                <c:formatCode>General</c:formatCode>
                <c:ptCount val="7"/>
                <c:pt idx="0">
                  <c:v>0</c:v>
                </c:pt>
                <c:pt idx="1">
                  <c:v>9.0000000000000548E-3</c:v>
                </c:pt>
                <c:pt idx="2">
                  <c:v>1.7000000000000164E-2</c:v>
                </c:pt>
                <c:pt idx="3">
                  <c:v>2.5000000000000216E-2</c:v>
                </c:pt>
                <c:pt idx="4">
                  <c:v>3.2000000000000452E-2</c:v>
                </c:pt>
                <c:pt idx="5">
                  <c:v>4.0000000000000112E-2</c:v>
                </c:pt>
                <c:pt idx="6">
                  <c:v>5.1000000000000004E-2</c:v>
                </c:pt>
              </c:numCache>
            </c:numRef>
          </c:yVal>
        </c:ser>
        <c:axId val="249114624"/>
        <c:axId val="249466880"/>
      </c:scatterChart>
      <c:valAx>
        <c:axId val="249114624"/>
        <c:scaling>
          <c:orientation val="minMax"/>
        </c:scaling>
        <c:axPos val="b"/>
        <c:title>
          <c:tx>
            <c:rich>
              <a:bodyPr/>
              <a:lstStyle/>
              <a:p>
                <a:pPr>
                  <a:defRPr sz="1200" i="0">
                    <a:latin typeface="Times New Roman" pitchFamily="18" charset="0"/>
                    <a:cs typeface="Times New Roman" pitchFamily="18" charset="0"/>
                  </a:defRPr>
                </a:pPr>
                <a:r>
                  <a:rPr lang="en-US" sz="1200" i="0">
                    <a:latin typeface="Times New Roman" pitchFamily="18" charset="0"/>
                    <a:cs typeface="Times New Roman" pitchFamily="18" charset="0"/>
                  </a:rPr>
                  <a:t>Concentration (mg/L)</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466880"/>
        <c:crosses val="autoZero"/>
        <c:crossBetween val="midCat"/>
      </c:valAx>
      <c:valAx>
        <c:axId val="249466880"/>
        <c:scaling>
          <c:orientation val="minMax"/>
        </c:scaling>
        <c:axPos val="l"/>
        <c:title>
          <c:tx>
            <c:rich>
              <a:bodyPr rot="-5400000" vert="horz"/>
              <a:lstStyle/>
              <a:p>
                <a:pPr>
                  <a:defRPr sz="1200" i="0">
                    <a:latin typeface="Times New Roman" pitchFamily="18" charset="0"/>
                    <a:cs typeface="Times New Roman" pitchFamily="18" charset="0"/>
                  </a:defRPr>
                </a:pPr>
                <a:r>
                  <a:rPr lang="en-US" sz="1200" i="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114624"/>
        <c:crosses val="autoZero"/>
        <c:crossBetween val="midCat"/>
      </c:valAx>
    </c:plotArea>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avant trait</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9.8000000000000226E-2</c:v>
                </c:pt>
                <c:pt idx="1">
                  <c:v>9.2000000000000026E-2</c:v>
                </c:pt>
                <c:pt idx="2">
                  <c:v>0.10299999999999998</c:v>
                </c:pt>
                <c:pt idx="3">
                  <c:v>0.10500000000000002</c:v>
                </c:pt>
                <c:pt idx="6">
                  <c:v>0.129</c:v>
                </c:pt>
                <c:pt idx="7">
                  <c:v>0.13700000000000001</c:v>
                </c:pt>
                <c:pt idx="8">
                  <c:v>0.14800000000000021</c:v>
                </c:pt>
                <c:pt idx="9">
                  <c:v>0.161</c:v>
                </c:pt>
                <c:pt idx="10">
                  <c:v>0.18000000000000024</c:v>
                </c:pt>
                <c:pt idx="11">
                  <c:v>0.19700000000000001</c:v>
                </c:pt>
                <c:pt idx="12">
                  <c:v>0.21800000000000044</c:v>
                </c:pt>
                <c:pt idx="13">
                  <c:v>0.24300000000000024</c:v>
                </c:pt>
                <c:pt idx="14">
                  <c:v>0.26900000000000002</c:v>
                </c:pt>
                <c:pt idx="15">
                  <c:v>0.29600000000000032</c:v>
                </c:pt>
                <c:pt idx="16">
                  <c:v>0.31900000000000195</c:v>
                </c:pt>
                <c:pt idx="17">
                  <c:v>0.34100000000000008</c:v>
                </c:pt>
                <c:pt idx="18">
                  <c:v>0.36100000000000032</c:v>
                </c:pt>
                <c:pt idx="19">
                  <c:v>0.37200000000000172</c:v>
                </c:pt>
                <c:pt idx="20">
                  <c:v>0.37500000000000172</c:v>
                </c:pt>
                <c:pt idx="21">
                  <c:v>0.37300000000000172</c:v>
                </c:pt>
                <c:pt idx="22">
                  <c:v>0.35200000000000031</c:v>
                </c:pt>
                <c:pt idx="23">
                  <c:v>0.33500000000000224</c:v>
                </c:pt>
                <c:pt idx="24">
                  <c:v>0.31800000000000195</c:v>
                </c:pt>
                <c:pt idx="25">
                  <c:v>0.30000000000000032</c:v>
                </c:pt>
                <c:pt idx="26">
                  <c:v>0.28100000000000008</c:v>
                </c:pt>
                <c:pt idx="27">
                  <c:v>0.26</c:v>
                </c:pt>
                <c:pt idx="28">
                  <c:v>0.23100000000000001</c:v>
                </c:pt>
                <c:pt idx="29">
                  <c:v>0.20300000000000001</c:v>
                </c:pt>
                <c:pt idx="30">
                  <c:v>0.17300000000000001</c:v>
                </c:pt>
                <c:pt idx="31">
                  <c:v>0.14100000000000001</c:v>
                </c:pt>
                <c:pt idx="32">
                  <c:v>0.112</c:v>
                </c:pt>
                <c:pt idx="33">
                  <c:v>8.7000000000000022E-2</c:v>
                </c:pt>
                <c:pt idx="34">
                  <c:v>6.6000000000000003E-2</c:v>
                </c:pt>
                <c:pt idx="35">
                  <c:v>4.9000000000000113E-2</c:v>
                </c:pt>
                <c:pt idx="36">
                  <c:v>3.9000000000000014E-2</c:v>
                </c:pt>
                <c:pt idx="37">
                  <c:v>2.9000000000000001E-2</c:v>
                </c:pt>
                <c:pt idx="38">
                  <c:v>2.1999999999999999E-2</c:v>
                </c:pt>
                <c:pt idx="39">
                  <c:v>1.7000000000000001E-2</c:v>
                </c:pt>
                <c:pt idx="40">
                  <c:v>1.2999999999999998E-2</c:v>
                </c:pt>
                <c:pt idx="41">
                  <c:v>1.2E-2</c:v>
                </c:pt>
                <c:pt idx="42">
                  <c:v>9.0000000000000028E-3</c:v>
                </c:pt>
                <c:pt idx="43">
                  <c:v>6.0000000000000114E-3</c:v>
                </c:pt>
                <c:pt idx="44">
                  <c:v>6.0000000000000114E-3</c:v>
                </c:pt>
                <c:pt idx="45">
                  <c:v>4.0000000000000114E-3</c:v>
                </c:pt>
                <c:pt idx="46">
                  <c:v>6.0000000000000114E-3</c:v>
                </c:pt>
                <c:pt idx="47">
                  <c:v>2.0000000000000052E-3</c:v>
                </c:pt>
                <c:pt idx="48">
                  <c:v>3.0000000000000092E-3</c:v>
                </c:pt>
                <c:pt idx="49">
                  <c:v>2.0000000000000052E-3</c:v>
                </c:pt>
                <c:pt idx="50">
                  <c:v>4.0000000000000114E-3</c:v>
                </c:pt>
                <c:pt idx="51">
                  <c:v>4.0000000000000114E-3</c:v>
                </c:pt>
                <c:pt idx="52">
                  <c:v>5.0000000000000114E-3</c:v>
                </c:pt>
                <c:pt idx="53">
                  <c:v>4.0000000000000114E-3</c:v>
                </c:pt>
                <c:pt idx="54">
                  <c:v>3.0000000000000092E-3</c:v>
                </c:pt>
                <c:pt idx="55">
                  <c:v>3.0000000000000092E-3</c:v>
                </c:pt>
                <c:pt idx="56">
                  <c:v>3.0000000000000092E-3</c:v>
                </c:pt>
                <c:pt idx="57">
                  <c:v>3.0000000000000092E-3</c:v>
                </c:pt>
                <c:pt idx="58">
                  <c:v>3.0000000000000092E-3</c:v>
                </c:pt>
                <c:pt idx="59">
                  <c:v>2.0000000000000052E-3</c:v>
                </c:pt>
                <c:pt idx="60">
                  <c:v>2.0000000000000052E-3</c:v>
                </c:pt>
              </c:numCache>
            </c:numRef>
          </c:yVal>
          <c:smooth val="1"/>
        </c:ser>
        <c:ser>
          <c:idx val="1"/>
          <c:order val="1"/>
          <c:tx>
            <c:v>30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0.14200000000000004</c:v>
                </c:pt>
                <c:pt idx="1">
                  <c:v>0.13400000000000001</c:v>
                </c:pt>
                <c:pt idx="2">
                  <c:v>0.127</c:v>
                </c:pt>
                <c:pt idx="3">
                  <c:v>0.126</c:v>
                </c:pt>
                <c:pt idx="6">
                  <c:v>0.11600000000000002</c:v>
                </c:pt>
                <c:pt idx="7">
                  <c:v>0.12000000000000002</c:v>
                </c:pt>
                <c:pt idx="8">
                  <c:v>0.12400000000000012</c:v>
                </c:pt>
                <c:pt idx="9">
                  <c:v>0.13</c:v>
                </c:pt>
                <c:pt idx="10">
                  <c:v>0.13300000000000001</c:v>
                </c:pt>
                <c:pt idx="11">
                  <c:v>0.14200000000000004</c:v>
                </c:pt>
                <c:pt idx="12">
                  <c:v>0.15100000000000041</c:v>
                </c:pt>
                <c:pt idx="13">
                  <c:v>0.16200000000000001</c:v>
                </c:pt>
                <c:pt idx="14">
                  <c:v>0.17400000000000004</c:v>
                </c:pt>
                <c:pt idx="15">
                  <c:v>0.18600000000000044</c:v>
                </c:pt>
                <c:pt idx="16">
                  <c:v>0.19900000000000001</c:v>
                </c:pt>
                <c:pt idx="17">
                  <c:v>0.21100000000000024</c:v>
                </c:pt>
                <c:pt idx="18">
                  <c:v>0.221</c:v>
                </c:pt>
                <c:pt idx="19">
                  <c:v>0.22800000000000001</c:v>
                </c:pt>
                <c:pt idx="20">
                  <c:v>0.23700000000000004</c:v>
                </c:pt>
                <c:pt idx="21">
                  <c:v>0.23800000000000004</c:v>
                </c:pt>
                <c:pt idx="22">
                  <c:v>0.23300000000000001</c:v>
                </c:pt>
                <c:pt idx="23">
                  <c:v>0.23100000000000001</c:v>
                </c:pt>
                <c:pt idx="24">
                  <c:v>0.22500000000000001</c:v>
                </c:pt>
                <c:pt idx="25">
                  <c:v>0.21700000000000041</c:v>
                </c:pt>
                <c:pt idx="26">
                  <c:v>0.20900000000000021</c:v>
                </c:pt>
                <c:pt idx="27">
                  <c:v>0.20100000000000001</c:v>
                </c:pt>
                <c:pt idx="28">
                  <c:v>0.19400000000000001</c:v>
                </c:pt>
                <c:pt idx="29">
                  <c:v>0.18700000000000044</c:v>
                </c:pt>
                <c:pt idx="30">
                  <c:v>0.17900000000000021</c:v>
                </c:pt>
                <c:pt idx="31">
                  <c:v>0.17</c:v>
                </c:pt>
                <c:pt idx="32">
                  <c:v>0.16</c:v>
                </c:pt>
                <c:pt idx="33">
                  <c:v>0.14700000000000021</c:v>
                </c:pt>
                <c:pt idx="34">
                  <c:v>0.13</c:v>
                </c:pt>
                <c:pt idx="35">
                  <c:v>0.114</c:v>
                </c:pt>
                <c:pt idx="36">
                  <c:v>0.1</c:v>
                </c:pt>
                <c:pt idx="37">
                  <c:v>8.6000000000000021E-2</c:v>
                </c:pt>
                <c:pt idx="38">
                  <c:v>7.5999999999999998E-2</c:v>
                </c:pt>
                <c:pt idx="39">
                  <c:v>6.0000000000000032E-2</c:v>
                </c:pt>
                <c:pt idx="40">
                  <c:v>5.3999999999999999E-2</c:v>
                </c:pt>
                <c:pt idx="41">
                  <c:v>0.05</c:v>
                </c:pt>
                <c:pt idx="42">
                  <c:v>4.7000000000000014E-2</c:v>
                </c:pt>
                <c:pt idx="43">
                  <c:v>4.3999999999999997E-2</c:v>
                </c:pt>
                <c:pt idx="44">
                  <c:v>3.9000000000000014E-2</c:v>
                </c:pt>
                <c:pt idx="45">
                  <c:v>3.6999999999999998E-2</c:v>
                </c:pt>
                <c:pt idx="46">
                  <c:v>3.9000000000000014E-2</c:v>
                </c:pt>
                <c:pt idx="47">
                  <c:v>3.9000000000000014E-2</c:v>
                </c:pt>
                <c:pt idx="48">
                  <c:v>3.7999999999999999E-2</c:v>
                </c:pt>
                <c:pt idx="49">
                  <c:v>3.6999999999999998E-2</c:v>
                </c:pt>
                <c:pt idx="50">
                  <c:v>3.5999999999999997E-2</c:v>
                </c:pt>
                <c:pt idx="51">
                  <c:v>3.500000000000001E-2</c:v>
                </c:pt>
                <c:pt idx="52">
                  <c:v>3.4000000000000002E-2</c:v>
                </c:pt>
                <c:pt idx="53">
                  <c:v>3.3000000000000002E-2</c:v>
                </c:pt>
                <c:pt idx="54">
                  <c:v>3.3000000000000002E-2</c:v>
                </c:pt>
                <c:pt idx="55">
                  <c:v>3.2000000000000042E-2</c:v>
                </c:pt>
                <c:pt idx="56">
                  <c:v>3.2000000000000042E-2</c:v>
                </c:pt>
                <c:pt idx="57">
                  <c:v>3.2000000000000042E-2</c:v>
                </c:pt>
                <c:pt idx="58">
                  <c:v>3.1000000000000052E-2</c:v>
                </c:pt>
                <c:pt idx="59">
                  <c:v>3.1000000000000052E-2</c:v>
                </c:pt>
                <c:pt idx="60">
                  <c:v>3.0000000000000002E-2</c:v>
                </c:pt>
              </c:numCache>
            </c:numRef>
          </c:yVal>
          <c:smooth val="1"/>
        </c:ser>
        <c:ser>
          <c:idx val="2"/>
          <c:order val="2"/>
          <c:tx>
            <c:v>1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9.0000000000000024E-2</c:v>
                </c:pt>
                <c:pt idx="1">
                  <c:v>9.9000000000000046E-2</c:v>
                </c:pt>
                <c:pt idx="2">
                  <c:v>0.1</c:v>
                </c:pt>
                <c:pt idx="3">
                  <c:v>9.3000000000000208E-2</c:v>
                </c:pt>
                <c:pt idx="6">
                  <c:v>0.10600000000000002</c:v>
                </c:pt>
                <c:pt idx="7">
                  <c:v>0.10600000000000002</c:v>
                </c:pt>
                <c:pt idx="8">
                  <c:v>0.10500000000000002</c:v>
                </c:pt>
                <c:pt idx="9">
                  <c:v>0.10800000000000012</c:v>
                </c:pt>
                <c:pt idx="10">
                  <c:v>0.11700000000000002</c:v>
                </c:pt>
                <c:pt idx="11">
                  <c:v>0.11899999999999998</c:v>
                </c:pt>
                <c:pt idx="12">
                  <c:v>0.125</c:v>
                </c:pt>
                <c:pt idx="13">
                  <c:v>0.13200000000000001</c:v>
                </c:pt>
                <c:pt idx="14">
                  <c:v>0.14200000000000004</c:v>
                </c:pt>
                <c:pt idx="15">
                  <c:v>0.15200000000000041</c:v>
                </c:pt>
                <c:pt idx="16">
                  <c:v>0.16200000000000001</c:v>
                </c:pt>
                <c:pt idx="17">
                  <c:v>0.17100000000000001</c:v>
                </c:pt>
                <c:pt idx="18">
                  <c:v>0.17900000000000021</c:v>
                </c:pt>
                <c:pt idx="19">
                  <c:v>0.193</c:v>
                </c:pt>
                <c:pt idx="20">
                  <c:v>0.19900000000000001</c:v>
                </c:pt>
                <c:pt idx="21">
                  <c:v>0.20300000000000001</c:v>
                </c:pt>
                <c:pt idx="22">
                  <c:v>0.19700000000000001</c:v>
                </c:pt>
                <c:pt idx="23">
                  <c:v>0.19600000000000001</c:v>
                </c:pt>
                <c:pt idx="24">
                  <c:v>0.18900000000000092</c:v>
                </c:pt>
                <c:pt idx="25">
                  <c:v>0.18100000000000024</c:v>
                </c:pt>
                <c:pt idx="26">
                  <c:v>0.17400000000000004</c:v>
                </c:pt>
                <c:pt idx="27">
                  <c:v>0.16800000000000001</c:v>
                </c:pt>
                <c:pt idx="28">
                  <c:v>0.161</c:v>
                </c:pt>
                <c:pt idx="29">
                  <c:v>0.15500000000000044</c:v>
                </c:pt>
                <c:pt idx="30">
                  <c:v>0.14800000000000021</c:v>
                </c:pt>
                <c:pt idx="31">
                  <c:v>0.14000000000000001</c:v>
                </c:pt>
                <c:pt idx="32">
                  <c:v>0.13300000000000001</c:v>
                </c:pt>
                <c:pt idx="33">
                  <c:v>0.12100000000000002</c:v>
                </c:pt>
                <c:pt idx="34">
                  <c:v>0.10800000000000012</c:v>
                </c:pt>
                <c:pt idx="35">
                  <c:v>9.5000000000000043E-2</c:v>
                </c:pt>
                <c:pt idx="36">
                  <c:v>8.4000000000000047E-2</c:v>
                </c:pt>
                <c:pt idx="37">
                  <c:v>7.3000000000000009E-2</c:v>
                </c:pt>
                <c:pt idx="38">
                  <c:v>6.4000000000000112E-2</c:v>
                </c:pt>
                <c:pt idx="39">
                  <c:v>5.7000000000000023E-2</c:v>
                </c:pt>
                <c:pt idx="40">
                  <c:v>5.1000000000000004E-2</c:v>
                </c:pt>
                <c:pt idx="41">
                  <c:v>4.5999999999999999E-2</c:v>
                </c:pt>
                <c:pt idx="42">
                  <c:v>4.2000000000000023E-2</c:v>
                </c:pt>
                <c:pt idx="43">
                  <c:v>3.7999999999999999E-2</c:v>
                </c:pt>
                <c:pt idx="44">
                  <c:v>4.3000000000000003E-2</c:v>
                </c:pt>
                <c:pt idx="45">
                  <c:v>4.5000000000000012E-2</c:v>
                </c:pt>
                <c:pt idx="46">
                  <c:v>4.5999999999999999E-2</c:v>
                </c:pt>
                <c:pt idx="47">
                  <c:v>3.6999999999999998E-2</c:v>
                </c:pt>
                <c:pt idx="48">
                  <c:v>3.0000000000000002E-2</c:v>
                </c:pt>
                <c:pt idx="49">
                  <c:v>2.8000000000000001E-2</c:v>
                </c:pt>
                <c:pt idx="50">
                  <c:v>2.7000000000000166E-2</c:v>
                </c:pt>
                <c:pt idx="51">
                  <c:v>2.5999999999999999E-2</c:v>
                </c:pt>
                <c:pt idx="52">
                  <c:v>2.5999999999999999E-2</c:v>
                </c:pt>
                <c:pt idx="53">
                  <c:v>2.5999999999999999E-2</c:v>
                </c:pt>
                <c:pt idx="54">
                  <c:v>2.5999999999999999E-2</c:v>
                </c:pt>
                <c:pt idx="55">
                  <c:v>2.5000000000000001E-2</c:v>
                </c:pt>
                <c:pt idx="56">
                  <c:v>2.4E-2</c:v>
                </c:pt>
                <c:pt idx="57">
                  <c:v>2.5000000000000001E-2</c:v>
                </c:pt>
                <c:pt idx="58">
                  <c:v>2.5000000000000001E-2</c:v>
                </c:pt>
                <c:pt idx="59">
                  <c:v>2.4E-2</c:v>
                </c:pt>
                <c:pt idx="60">
                  <c:v>2.4E-2</c:v>
                </c:pt>
              </c:numCache>
            </c:numRef>
          </c:yVal>
          <c:smooth val="1"/>
        </c:ser>
        <c:ser>
          <c:idx val="3"/>
          <c:order val="3"/>
          <c:tx>
            <c:v>2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Feuil1!$E$2:$E$62</c:f>
              <c:numCache>
                <c:formatCode>General</c:formatCode>
                <c:ptCount val="61"/>
                <c:pt idx="0">
                  <c:v>0.12100000000000002</c:v>
                </c:pt>
                <c:pt idx="1">
                  <c:v>0.10900000000000012</c:v>
                </c:pt>
                <c:pt idx="2">
                  <c:v>0.113</c:v>
                </c:pt>
                <c:pt idx="3">
                  <c:v>0.115</c:v>
                </c:pt>
                <c:pt idx="6">
                  <c:v>0.1</c:v>
                </c:pt>
                <c:pt idx="7">
                  <c:v>0.10500000000000002</c:v>
                </c:pt>
                <c:pt idx="8">
                  <c:v>0.10500000000000002</c:v>
                </c:pt>
                <c:pt idx="9">
                  <c:v>0.10700000000000012</c:v>
                </c:pt>
                <c:pt idx="10">
                  <c:v>0.10800000000000012</c:v>
                </c:pt>
                <c:pt idx="11">
                  <c:v>0.114</c:v>
                </c:pt>
                <c:pt idx="12">
                  <c:v>0.12000000000000002</c:v>
                </c:pt>
                <c:pt idx="13">
                  <c:v>0.125</c:v>
                </c:pt>
                <c:pt idx="14">
                  <c:v>0.128</c:v>
                </c:pt>
                <c:pt idx="15">
                  <c:v>0.13400000000000001</c:v>
                </c:pt>
                <c:pt idx="16">
                  <c:v>0.14300000000000004</c:v>
                </c:pt>
                <c:pt idx="17">
                  <c:v>0.14900000000000024</c:v>
                </c:pt>
                <c:pt idx="18">
                  <c:v>0.15500000000000044</c:v>
                </c:pt>
                <c:pt idx="19">
                  <c:v>0.16</c:v>
                </c:pt>
                <c:pt idx="20">
                  <c:v>0.16900000000000001</c:v>
                </c:pt>
                <c:pt idx="21">
                  <c:v>0.17200000000000001</c:v>
                </c:pt>
                <c:pt idx="22">
                  <c:v>0.16700000000000001</c:v>
                </c:pt>
                <c:pt idx="23">
                  <c:v>0.16500000000000001</c:v>
                </c:pt>
                <c:pt idx="24">
                  <c:v>0.16300000000000001</c:v>
                </c:pt>
                <c:pt idx="25">
                  <c:v>0.15800000000000092</c:v>
                </c:pt>
                <c:pt idx="26">
                  <c:v>0.15200000000000041</c:v>
                </c:pt>
                <c:pt idx="27">
                  <c:v>0.14500000000000021</c:v>
                </c:pt>
                <c:pt idx="28">
                  <c:v>0.14100000000000001</c:v>
                </c:pt>
                <c:pt idx="29">
                  <c:v>0.13800000000000001</c:v>
                </c:pt>
                <c:pt idx="30">
                  <c:v>0.13300000000000001</c:v>
                </c:pt>
                <c:pt idx="31">
                  <c:v>0.12400000000000012</c:v>
                </c:pt>
                <c:pt idx="32">
                  <c:v>0.114</c:v>
                </c:pt>
                <c:pt idx="33">
                  <c:v>0.10500000000000002</c:v>
                </c:pt>
                <c:pt idx="34">
                  <c:v>9.6000000000000002E-2</c:v>
                </c:pt>
                <c:pt idx="35">
                  <c:v>8.6000000000000021E-2</c:v>
                </c:pt>
                <c:pt idx="36">
                  <c:v>7.5999999999999998E-2</c:v>
                </c:pt>
                <c:pt idx="37">
                  <c:v>6.9000000000000034E-2</c:v>
                </c:pt>
                <c:pt idx="38">
                  <c:v>6.2000000000000034E-2</c:v>
                </c:pt>
                <c:pt idx="39">
                  <c:v>5.6000000000000001E-2</c:v>
                </c:pt>
                <c:pt idx="40">
                  <c:v>5.1999999999999998E-2</c:v>
                </c:pt>
                <c:pt idx="41">
                  <c:v>4.8000000000000001E-2</c:v>
                </c:pt>
                <c:pt idx="42">
                  <c:v>4.3999999999999997E-2</c:v>
                </c:pt>
                <c:pt idx="43">
                  <c:v>4.2000000000000023E-2</c:v>
                </c:pt>
                <c:pt idx="44">
                  <c:v>4.2000000000000023E-2</c:v>
                </c:pt>
                <c:pt idx="45">
                  <c:v>3.9000000000000014E-2</c:v>
                </c:pt>
                <c:pt idx="46">
                  <c:v>4.2000000000000023E-2</c:v>
                </c:pt>
                <c:pt idx="47">
                  <c:v>3.7999999999999999E-2</c:v>
                </c:pt>
                <c:pt idx="48">
                  <c:v>3.500000000000001E-2</c:v>
                </c:pt>
                <c:pt idx="49">
                  <c:v>3.3000000000000002E-2</c:v>
                </c:pt>
                <c:pt idx="50">
                  <c:v>3.3000000000000002E-2</c:v>
                </c:pt>
                <c:pt idx="51">
                  <c:v>3.1000000000000052E-2</c:v>
                </c:pt>
                <c:pt idx="52">
                  <c:v>3.1000000000000052E-2</c:v>
                </c:pt>
                <c:pt idx="53">
                  <c:v>3.1000000000000052E-2</c:v>
                </c:pt>
                <c:pt idx="54">
                  <c:v>3.0000000000000002E-2</c:v>
                </c:pt>
                <c:pt idx="55">
                  <c:v>2.9000000000000001E-2</c:v>
                </c:pt>
                <c:pt idx="56">
                  <c:v>2.9000000000000001E-2</c:v>
                </c:pt>
                <c:pt idx="57">
                  <c:v>2.9000000000000001E-2</c:v>
                </c:pt>
                <c:pt idx="58">
                  <c:v>2.9000000000000001E-2</c:v>
                </c:pt>
                <c:pt idx="59">
                  <c:v>2.9000000000000001E-2</c:v>
                </c:pt>
                <c:pt idx="60">
                  <c:v>2.9000000000000001E-2</c:v>
                </c:pt>
              </c:numCache>
            </c:numRef>
          </c:yVal>
          <c:smooth val="1"/>
        </c:ser>
        <c:ser>
          <c:idx val="4"/>
          <c:order val="4"/>
          <c:tx>
            <c:v>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0.18800000000000044</c:v>
                </c:pt>
                <c:pt idx="1">
                  <c:v>0.17800000000000021</c:v>
                </c:pt>
                <c:pt idx="2">
                  <c:v>0.16500000000000001</c:v>
                </c:pt>
                <c:pt idx="3">
                  <c:v>0.16700000000000001</c:v>
                </c:pt>
                <c:pt idx="6">
                  <c:v>0.12300000000000012</c:v>
                </c:pt>
                <c:pt idx="7">
                  <c:v>0.125</c:v>
                </c:pt>
                <c:pt idx="8">
                  <c:v>0.12400000000000012</c:v>
                </c:pt>
                <c:pt idx="9">
                  <c:v>0.125</c:v>
                </c:pt>
                <c:pt idx="10">
                  <c:v>0.12200000000000009</c:v>
                </c:pt>
                <c:pt idx="11">
                  <c:v>0.12300000000000012</c:v>
                </c:pt>
                <c:pt idx="12">
                  <c:v>0.12400000000000012</c:v>
                </c:pt>
                <c:pt idx="13">
                  <c:v>0.126</c:v>
                </c:pt>
                <c:pt idx="14">
                  <c:v>0.126</c:v>
                </c:pt>
                <c:pt idx="15">
                  <c:v>0.128</c:v>
                </c:pt>
                <c:pt idx="16">
                  <c:v>0.13400000000000001</c:v>
                </c:pt>
                <c:pt idx="17">
                  <c:v>0.13600000000000001</c:v>
                </c:pt>
                <c:pt idx="18">
                  <c:v>0.14000000000000001</c:v>
                </c:pt>
                <c:pt idx="19">
                  <c:v>0.13800000000000001</c:v>
                </c:pt>
                <c:pt idx="20">
                  <c:v>0.14100000000000001</c:v>
                </c:pt>
                <c:pt idx="21">
                  <c:v>0.14100000000000001</c:v>
                </c:pt>
                <c:pt idx="22">
                  <c:v>0.14000000000000001</c:v>
                </c:pt>
                <c:pt idx="23">
                  <c:v>0.14100000000000001</c:v>
                </c:pt>
                <c:pt idx="24">
                  <c:v>0.14200000000000004</c:v>
                </c:pt>
                <c:pt idx="25">
                  <c:v>0.13900000000000001</c:v>
                </c:pt>
                <c:pt idx="26">
                  <c:v>0.13800000000000001</c:v>
                </c:pt>
                <c:pt idx="27">
                  <c:v>0.13500000000000001</c:v>
                </c:pt>
                <c:pt idx="28">
                  <c:v>0.13100000000000001</c:v>
                </c:pt>
                <c:pt idx="29">
                  <c:v>0.129</c:v>
                </c:pt>
                <c:pt idx="30">
                  <c:v>0.126</c:v>
                </c:pt>
                <c:pt idx="31">
                  <c:v>0.12200000000000009</c:v>
                </c:pt>
                <c:pt idx="32">
                  <c:v>0.115</c:v>
                </c:pt>
                <c:pt idx="33">
                  <c:v>0.11</c:v>
                </c:pt>
                <c:pt idx="34">
                  <c:v>0.10500000000000002</c:v>
                </c:pt>
                <c:pt idx="35">
                  <c:v>0.1</c:v>
                </c:pt>
                <c:pt idx="36">
                  <c:v>9.5000000000000043E-2</c:v>
                </c:pt>
                <c:pt idx="37">
                  <c:v>9.1000000000000025E-2</c:v>
                </c:pt>
                <c:pt idx="38">
                  <c:v>8.7000000000000022E-2</c:v>
                </c:pt>
                <c:pt idx="39">
                  <c:v>8.4000000000000047E-2</c:v>
                </c:pt>
                <c:pt idx="40">
                  <c:v>8.2000000000000003E-2</c:v>
                </c:pt>
                <c:pt idx="41">
                  <c:v>7.9000000000000431E-2</c:v>
                </c:pt>
                <c:pt idx="42">
                  <c:v>7.6999999999999999E-2</c:v>
                </c:pt>
                <c:pt idx="43">
                  <c:v>7.5000000000000011E-2</c:v>
                </c:pt>
                <c:pt idx="44">
                  <c:v>7.0000000000000021E-2</c:v>
                </c:pt>
                <c:pt idx="45">
                  <c:v>6.6000000000000003E-2</c:v>
                </c:pt>
                <c:pt idx="46">
                  <c:v>6.4000000000000112E-2</c:v>
                </c:pt>
                <c:pt idx="47">
                  <c:v>6.8000000000000019E-2</c:v>
                </c:pt>
                <c:pt idx="48">
                  <c:v>7.0000000000000021E-2</c:v>
                </c:pt>
                <c:pt idx="49">
                  <c:v>7.0000000000000021E-2</c:v>
                </c:pt>
                <c:pt idx="50">
                  <c:v>6.9000000000000034E-2</c:v>
                </c:pt>
                <c:pt idx="51">
                  <c:v>6.8000000000000019E-2</c:v>
                </c:pt>
                <c:pt idx="52">
                  <c:v>6.8000000000000019E-2</c:v>
                </c:pt>
                <c:pt idx="53">
                  <c:v>6.7000000000000004E-2</c:v>
                </c:pt>
                <c:pt idx="54">
                  <c:v>6.6000000000000003E-2</c:v>
                </c:pt>
                <c:pt idx="55">
                  <c:v>6.5000000000000002E-2</c:v>
                </c:pt>
                <c:pt idx="56">
                  <c:v>6.4000000000000112E-2</c:v>
                </c:pt>
                <c:pt idx="57">
                  <c:v>6.3E-2</c:v>
                </c:pt>
                <c:pt idx="58">
                  <c:v>6.3E-2</c:v>
                </c:pt>
                <c:pt idx="59">
                  <c:v>6.2000000000000034E-2</c:v>
                </c:pt>
                <c:pt idx="60">
                  <c:v>6.1000000000000013E-2</c:v>
                </c:pt>
              </c:numCache>
            </c:numRef>
          </c:yVal>
          <c:smooth val="1"/>
        </c:ser>
        <c:ser>
          <c:idx val="5"/>
          <c:order val="5"/>
          <c:tx>
            <c:v>8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0.16700000000000001</c:v>
                </c:pt>
                <c:pt idx="1">
                  <c:v>0.14400000000000004</c:v>
                </c:pt>
                <c:pt idx="2">
                  <c:v>0.127</c:v>
                </c:pt>
                <c:pt idx="3">
                  <c:v>0.111</c:v>
                </c:pt>
                <c:pt idx="6">
                  <c:v>3.3000000000000002E-2</c:v>
                </c:pt>
                <c:pt idx="7">
                  <c:v>3.4000000000000002E-2</c:v>
                </c:pt>
                <c:pt idx="8">
                  <c:v>3.6999999999999998E-2</c:v>
                </c:pt>
                <c:pt idx="9">
                  <c:v>3.5999999999999997E-2</c:v>
                </c:pt>
                <c:pt idx="10">
                  <c:v>3.9000000000000014E-2</c:v>
                </c:pt>
                <c:pt idx="11">
                  <c:v>4.0000000000000022E-2</c:v>
                </c:pt>
                <c:pt idx="12">
                  <c:v>4.1000000000000002E-2</c:v>
                </c:pt>
                <c:pt idx="13">
                  <c:v>4.1000000000000002E-2</c:v>
                </c:pt>
                <c:pt idx="14">
                  <c:v>4.2000000000000023E-2</c:v>
                </c:pt>
                <c:pt idx="15">
                  <c:v>4.3999999999999997E-2</c:v>
                </c:pt>
                <c:pt idx="16">
                  <c:v>4.3000000000000003E-2</c:v>
                </c:pt>
                <c:pt idx="17">
                  <c:v>4.5000000000000012E-2</c:v>
                </c:pt>
                <c:pt idx="18">
                  <c:v>4.5999999999999999E-2</c:v>
                </c:pt>
                <c:pt idx="19">
                  <c:v>4.8000000000000001E-2</c:v>
                </c:pt>
                <c:pt idx="20">
                  <c:v>4.9000000000000113E-2</c:v>
                </c:pt>
                <c:pt idx="21">
                  <c:v>0.05</c:v>
                </c:pt>
                <c:pt idx="22">
                  <c:v>0.05</c:v>
                </c:pt>
                <c:pt idx="23">
                  <c:v>5.1000000000000004E-2</c:v>
                </c:pt>
                <c:pt idx="24">
                  <c:v>5.3000000000000012E-2</c:v>
                </c:pt>
                <c:pt idx="25">
                  <c:v>5.3000000000000012E-2</c:v>
                </c:pt>
                <c:pt idx="26">
                  <c:v>5.3999999999999999E-2</c:v>
                </c:pt>
                <c:pt idx="27">
                  <c:v>5.3000000000000012E-2</c:v>
                </c:pt>
                <c:pt idx="28">
                  <c:v>5.1999999999999998E-2</c:v>
                </c:pt>
                <c:pt idx="29">
                  <c:v>5.1000000000000004E-2</c:v>
                </c:pt>
                <c:pt idx="30">
                  <c:v>4.9000000000000113E-2</c:v>
                </c:pt>
                <c:pt idx="31">
                  <c:v>4.8000000000000001E-2</c:v>
                </c:pt>
                <c:pt idx="32">
                  <c:v>4.7000000000000014E-2</c:v>
                </c:pt>
                <c:pt idx="33">
                  <c:v>4.5000000000000012E-2</c:v>
                </c:pt>
                <c:pt idx="34">
                  <c:v>4.3000000000000003E-2</c:v>
                </c:pt>
                <c:pt idx="35">
                  <c:v>4.1000000000000002E-2</c:v>
                </c:pt>
                <c:pt idx="36">
                  <c:v>4.0000000000000022E-2</c:v>
                </c:pt>
                <c:pt idx="37">
                  <c:v>3.7999999999999999E-2</c:v>
                </c:pt>
                <c:pt idx="38">
                  <c:v>3.6999999999999998E-2</c:v>
                </c:pt>
                <c:pt idx="39">
                  <c:v>3.5999999999999997E-2</c:v>
                </c:pt>
                <c:pt idx="40">
                  <c:v>3.4000000000000002E-2</c:v>
                </c:pt>
                <c:pt idx="41">
                  <c:v>3.4000000000000002E-2</c:v>
                </c:pt>
                <c:pt idx="42">
                  <c:v>3.3000000000000002E-2</c:v>
                </c:pt>
                <c:pt idx="43">
                  <c:v>3.3000000000000002E-2</c:v>
                </c:pt>
                <c:pt idx="44">
                  <c:v>3.2000000000000042E-2</c:v>
                </c:pt>
                <c:pt idx="45">
                  <c:v>3.4000000000000002E-2</c:v>
                </c:pt>
                <c:pt idx="46">
                  <c:v>3.2000000000000042E-2</c:v>
                </c:pt>
                <c:pt idx="47">
                  <c:v>3.1000000000000052E-2</c:v>
                </c:pt>
                <c:pt idx="48">
                  <c:v>2.9000000000000001E-2</c:v>
                </c:pt>
                <c:pt idx="49">
                  <c:v>2.7000000000000166E-2</c:v>
                </c:pt>
                <c:pt idx="50">
                  <c:v>2.7000000000000166E-2</c:v>
                </c:pt>
                <c:pt idx="51">
                  <c:v>2.7000000000000166E-2</c:v>
                </c:pt>
                <c:pt idx="52">
                  <c:v>2.7000000000000166E-2</c:v>
                </c:pt>
                <c:pt idx="53">
                  <c:v>2.5999999999999999E-2</c:v>
                </c:pt>
                <c:pt idx="54">
                  <c:v>2.5999999999999999E-2</c:v>
                </c:pt>
                <c:pt idx="55">
                  <c:v>2.5999999999999999E-2</c:v>
                </c:pt>
                <c:pt idx="56">
                  <c:v>2.5999999999999999E-2</c:v>
                </c:pt>
                <c:pt idx="57">
                  <c:v>2.5999999999999999E-2</c:v>
                </c:pt>
                <c:pt idx="58">
                  <c:v>2.5000000000000001E-2</c:v>
                </c:pt>
                <c:pt idx="59">
                  <c:v>2.4E-2</c:v>
                </c:pt>
                <c:pt idx="60">
                  <c:v>2.4E-2</c:v>
                </c:pt>
              </c:numCache>
            </c:numRef>
          </c:yVal>
          <c:smooth val="1"/>
        </c:ser>
        <c:ser>
          <c:idx val="6"/>
          <c:order val="6"/>
          <c:tx>
            <c:v>24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Feuil1!$H$2:$H$62</c:f>
              <c:numCache>
                <c:formatCode>General</c:formatCode>
                <c:ptCount val="61"/>
                <c:pt idx="0">
                  <c:v>7.3000000000000009E-2</c:v>
                </c:pt>
                <c:pt idx="1">
                  <c:v>5.3999999999999999E-2</c:v>
                </c:pt>
                <c:pt idx="2">
                  <c:v>3.5999999999999997E-2</c:v>
                </c:pt>
                <c:pt idx="3">
                  <c:v>1.9000000000000114E-2</c:v>
                </c:pt>
                <c:pt idx="6">
                  <c:v>3.0000000000000002E-2</c:v>
                </c:pt>
                <c:pt idx="7">
                  <c:v>3.0000000000000002E-2</c:v>
                </c:pt>
                <c:pt idx="8">
                  <c:v>3.0000000000000002E-2</c:v>
                </c:pt>
                <c:pt idx="9">
                  <c:v>2.7000000000000166E-2</c:v>
                </c:pt>
                <c:pt idx="10">
                  <c:v>2.9000000000000001E-2</c:v>
                </c:pt>
                <c:pt idx="11">
                  <c:v>3.0000000000000002E-2</c:v>
                </c:pt>
                <c:pt idx="12">
                  <c:v>3.0000000000000002E-2</c:v>
                </c:pt>
                <c:pt idx="13">
                  <c:v>3.0000000000000002E-2</c:v>
                </c:pt>
                <c:pt idx="14">
                  <c:v>3.0000000000000002E-2</c:v>
                </c:pt>
                <c:pt idx="15">
                  <c:v>3.0000000000000002E-2</c:v>
                </c:pt>
                <c:pt idx="16">
                  <c:v>3.1000000000000052E-2</c:v>
                </c:pt>
                <c:pt idx="17">
                  <c:v>3.0000000000000002E-2</c:v>
                </c:pt>
                <c:pt idx="18">
                  <c:v>3.1000000000000052E-2</c:v>
                </c:pt>
                <c:pt idx="19">
                  <c:v>3.6999999999999998E-2</c:v>
                </c:pt>
                <c:pt idx="20">
                  <c:v>3.7999999999999999E-2</c:v>
                </c:pt>
                <c:pt idx="21">
                  <c:v>3.6999999999999998E-2</c:v>
                </c:pt>
                <c:pt idx="22">
                  <c:v>3.5999999999999997E-2</c:v>
                </c:pt>
                <c:pt idx="23">
                  <c:v>3.5999999999999997E-2</c:v>
                </c:pt>
                <c:pt idx="24">
                  <c:v>3.5999999999999997E-2</c:v>
                </c:pt>
                <c:pt idx="25">
                  <c:v>3.500000000000001E-2</c:v>
                </c:pt>
                <c:pt idx="26">
                  <c:v>3.4000000000000002E-2</c:v>
                </c:pt>
                <c:pt idx="27">
                  <c:v>3.3000000000000002E-2</c:v>
                </c:pt>
                <c:pt idx="28">
                  <c:v>3.3000000000000002E-2</c:v>
                </c:pt>
                <c:pt idx="29">
                  <c:v>3.2000000000000042E-2</c:v>
                </c:pt>
                <c:pt idx="30">
                  <c:v>3.1000000000000052E-2</c:v>
                </c:pt>
                <c:pt idx="31">
                  <c:v>3.0000000000000002E-2</c:v>
                </c:pt>
                <c:pt idx="32">
                  <c:v>3.0000000000000002E-2</c:v>
                </c:pt>
                <c:pt idx="33">
                  <c:v>2.8000000000000001E-2</c:v>
                </c:pt>
                <c:pt idx="34">
                  <c:v>2.5999999999999999E-2</c:v>
                </c:pt>
                <c:pt idx="35">
                  <c:v>2.5000000000000001E-2</c:v>
                </c:pt>
                <c:pt idx="36">
                  <c:v>2.4E-2</c:v>
                </c:pt>
                <c:pt idx="37">
                  <c:v>2.1999999999999999E-2</c:v>
                </c:pt>
                <c:pt idx="38">
                  <c:v>2.1000000000000012E-2</c:v>
                </c:pt>
                <c:pt idx="39">
                  <c:v>2.1000000000000012E-2</c:v>
                </c:pt>
                <c:pt idx="40">
                  <c:v>2.0000000000000011E-2</c:v>
                </c:pt>
                <c:pt idx="41">
                  <c:v>1.9000000000000114E-2</c:v>
                </c:pt>
                <c:pt idx="42">
                  <c:v>1.7999999999999999E-2</c:v>
                </c:pt>
                <c:pt idx="43">
                  <c:v>1.7000000000000001E-2</c:v>
                </c:pt>
                <c:pt idx="44">
                  <c:v>2.1999999999999999E-2</c:v>
                </c:pt>
                <c:pt idx="45">
                  <c:v>2.5000000000000001E-2</c:v>
                </c:pt>
                <c:pt idx="46">
                  <c:v>2.5999999999999999E-2</c:v>
                </c:pt>
                <c:pt idx="47">
                  <c:v>2.1000000000000012E-2</c:v>
                </c:pt>
                <c:pt idx="48">
                  <c:v>2.0000000000000011E-2</c:v>
                </c:pt>
                <c:pt idx="49">
                  <c:v>1.4E-2</c:v>
                </c:pt>
                <c:pt idx="50">
                  <c:v>1.2999999999999998E-2</c:v>
                </c:pt>
                <c:pt idx="51">
                  <c:v>1.2E-2</c:v>
                </c:pt>
                <c:pt idx="52">
                  <c:v>1.0999999999999998E-2</c:v>
                </c:pt>
                <c:pt idx="53">
                  <c:v>1.0999999999999998E-2</c:v>
                </c:pt>
                <c:pt idx="54">
                  <c:v>1.0999999999999998E-2</c:v>
                </c:pt>
                <c:pt idx="55">
                  <c:v>1.0999999999999998E-2</c:v>
                </c:pt>
                <c:pt idx="56">
                  <c:v>1.0999999999999998E-2</c:v>
                </c:pt>
                <c:pt idx="57">
                  <c:v>1.0999999999999998E-2</c:v>
                </c:pt>
                <c:pt idx="58">
                  <c:v>1.0999999999999998E-2</c:v>
                </c:pt>
                <c:pt idx="59">
                  <c:v>1.0000000000000005E-2</c:v>
                </c:pt>
                <c:pt idx="60">
                  <c:v>1.0000000000000005E-2</c:v>
                </c:pt>
              </c:numCache>
            </c:numRef>
          </c:yVal>
          <c:smooth val="1"/>
        </c:ser>
        <c:axId val="250878592"/>
        <c:axId val="250888960"/>
      </c:scatterChart>
      <c:valAx>
        <c:axId val="250878592"/>
        <c:scaling>
          <c:orientation val="minMax"/>
        </c:scaling>
        <c:axPos val="b"/>
        <c:title>
          <c:tx>
            <c:rich>
              <a:bodyPr/>
              <a:lstStyle/>
              <a:p>
                <a:pPr>
                  <a:defRPr sz="1200">
                    <a:latin typeface="Times New Roman" pitchFamily="18" charset="0"/>
                    <a:cs typeface="Times New Roman" pitchFamily="18" charset="0"/>
                  </a:defRPr>
                </a:pPr>
                <a:r>
                  <a:rPr lang="el-GR" sz="1200">
                    <a:latin typeface="Times New Roman" pitchFamily="18" charset="0"/>
                    <a:cs typeface="Times New Roman" pitchFamily="18" charset="0"/>
                  </a:rPr>
                  <a:t>λ(</a:t>
                </a:r>
                <a:r>
                  <a:rPr lang="fr-FR" sz="1200">
                    <a:latin typeface="Times New Roman" pitchFamily="18" charset="0"/>
                    <a:cs typeface="Times New Roman" pitchFamily="18" charset="0"/>
                  </a:rPr>
                  <a:t>nm)</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888960"/>
        <c:crosses val="autoZero"/>
        <c:crossBetween val="midCat"/>
      </c:valAx>
      <c:valAx>
        <c:axId val="25088896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878592"/>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1452075633402969"/>
          <c:y val="2.6853746085478258E-2"/>
          <c:w val="0.62643462424340635"/>
          <c:h val="0.7669239008675317"/>
        </c:manualLayout>
      </c:layout>
      <c:scatterChart>
        <c:scatterStyle val="smoothMarker"/>
        <c:ser>
          <c:idx val="0"/>
          <c:order val="0"/>
          <c:tx>
            <c:v>avant trait</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0.16600000000000001</c:v>
                </c:pt>
                <c:pt idx="1">
                  <c:v>0.17400000000000004</c:v>
                </c:pt>
                <c:pt idx="2">
                  <c:v>0.16500000000000001</c:v>
                </c:pt>
                <c:pt idx="3">
                  <c:v>0.17300000000000001</c:v>
                </c:pt>
                <c:pt idx="6">
                  <c:v>0.20300000000000001</c:v>
                </c:pt>
                <c:pt idx="7">
                  <c:v>0.21400000000000041</c:v>
                </c:pt>
                <c:pt idx="8">
                  <c:v>0.23300000000000001</c:v>
                </c:pt>
                <c:pt idx="9">
                  <c:v>0.25600000000000001</c:v>
                </c:pt>
                <c:pt idx="10">
                  <c:v>0.27900000000000008</c:v>
                </c:pt>
                <c:pt idx="11">
                  <c:v>0.30800000000000038</c:v>
                </c:pt>
                <c:pt idx="12">
                  <c:v>0.34100000000000008</c:v>
                </c:pt>
                <c:pt idx="13">
                  <c:v>0.38000000000000389</c:v>
                </c:pt>
                <c:pt idx="14">
                  <c:v>0.42300000000000032</c:v>
                </c:pt>
                <c:pt idx="15">
                  <c:v>0.46400000000000002</c:v>
                </c:pt>
                <c:pt idx="16">
                  <c:v>0.49900000000000366</c:v>
                </c:pt>
                <c:pt idx="17">
                  <c:v>0.53500000000000003</c:v>
                </c:pt>
                <c:pt idx="18">
                  <c:v>0.56599999999999995</c:v>
                </c:pt>
                <c:pt idx="19">
                  <c:v>0.58799999999999997</c:v>
                </c:pt>
                <c:pt idx="20">
                  <c:v>0.59099999999999997</c:v>
                </c:pt>
                <c:pt idx="21">
                  <c:v>0.58699999999999997</c:v>
                </c:pt>
                <c:pt idx="22">
                  <c:v>0.55200000000000005</c:v>
                </c:pt>
                <c:pt idx="23">
                  <c:v>0.52900000000000003</c:v>
                </c:pt>
                <c:pt idx="24">
                  <c:v>0.49700000000000188</c:v>
                </c:pt>
                <c:pt idx="25">
                  <c:v>0.46900000000000008</c:v>
                </c:pt>
                <c:pt idx="26">
                  <c:v>0.44</c:v>
                </c:pt>
                <c:pt idx="27">
                  <c:v>0.40700000000000008</c:v>
                </c:pt>
                <c:pt idx="28">
                  <c:v>0.36800000000000038</c:v>
                </c:pt>
                <c:pt idx="29">
                  <c:v>0.32500000000000412</c:v>
                </c:pt>
                <c:pt idx="30">
                  <c:v>0.28300000000000008</c:v>
                </c:pt>
                <c:pt idx="31">
                  <c:v>0.23400000000000001</c:v>
                </c:pt>
                <c:pt idx="32">
                  <c:v>0.18900000000000144</c:v>
                </c:pt>
                <c:pt idx="33">
                  <c:v>0.14800000000000021</c:v>
                </c:pt>
                <c:pt idx="34">
                  <c:v>0.114</c:v>
                </c:pt>
                <c:pt idx="35">
                  <c:v>8.8000000000000064E-2</c:v>
                </c:pt>
                <c:pt idx="36">
                  <c:v>6.7000000000000004E-2</c:v>
                </c:pt>
                <c:pt idx="37">
                  <c:v>5.1000000000000004E-2</c:v>
                </c:pt>
                <c:pt idx="38">
                  <c:v>3.7999999999999999E-2</c:v>
                </c:pt>
                <c:pt idx="39">
                  <c:v>3.0000000000000002E-2</c:v>
                </c:pt>
                <c:pt idx="40">
                  <c:v>2.4E-2</c:v>
                </c:pt>
                <c:pt idx="41">
                  <c:v>1.9000000000000239E-2</c:v>
                </c:pt>
                <c:pt idx="42">
                  <c:v>1.6000000000000021E-2</c:v>
                </c:pt>
                <c:pt idx="43">
                  <c:v>1.2999999999999998E-2</c:v>
                </c:pt>
                <c:pt idx="44">
                  <c:v>1.2E-2</c:v>
                </c:pt>
                <c:pt idx="45">
                  <c:v>1.2E-2</c:v>
                </c:pt>
                <c:pt idx="46">
                  <c:v>2.0000000000000011E-2</c:v>
                </c:pt>
                <c:pt idx="47">
                  <c:v>7.0000000000000114E-3</c:v>
                </c:pt>
                <c:pt idx="48">
                  <c:v>7.0000000000000114E-3</c:v>
                </c:pt>
                <c:pt idx="49">
                  <c:v>7.0000000000000114E-3</c:v>
                </c:pt>
                <c:pt idx="50">
                  <c:v>6.0000000000000114E-3</c:v>
                </c:pt>
                <c:pt idx="51">
                  <c:v>9.0000000000000028E-3</c:v>
                </c:pt>
                <c:pt idx="52">
                  <c:v>6.0000000000000114E-3</c:v>
                </c:pt>
                <c:pt idx="53">
                  <c:v>5.0000000000000114E-3</c:v>
                </c:pt>
                <c:pt idx="54">
                  <c:v>5.0000000000000114E-3</c:v>
                </c:pt>
                <c:pt idx="55">
                  <c:v>6.0000000000000114E-3</c:v>
                </c:pt>
                <c:pt idx="56">
                  <c:v>5.0000000000000114E-3</c:v>
                </c:pt>
                <c:pt idx="57">
                  <c:v>5.0000000000000114E-3</c:v>
                </c:pt>
                <c:pt idx="58">
                  <c:v>5.0000000000000114E-3</c:v>
                </c:pt>
                <c:pt idx="59">
                  <c:v>5.0000000000000114E-3</c:v>
                </c:pt>
                <c:pt idx="60">
                  <c:v>4.0000000000000114E-3</c:v>
                </c:pt>
              </c:numCache>
            </c:numRef>
          </c:yVal>
          <c:smooth val="1"/>
        </c:ser>
        <c:ser>
          <c:idx val="1"/>
          <c:order val="1"/>
          <c:tx>
            <c:v>30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0.19700000000000001</c:v>
                </c:pt>
                <c:pt idx="1">
                  <c:v>0.19700000000000001</c:v>
                </c:pt>
                <c:pt idx="2">
                  <c:v>0.19800000000000001</c:v>
                </c:pt>
                <c:pt idx="3">
                  <c:v>0.19500000000000001</c:v>
                </c:pt>
                <c:pt idx="6">
                  <c:v>0.21300000000000024</c:v>
                </c:pt>
                <c:pt idx="7">
                  <c:v>0.21400000000000041</c:v>
                </c:pt>
                <c:pt idx="8">
                  <c:v>0.21800000000000044</c:v>
                </c:pt>
                <c:pt idx="9">
                  <c:v>0.22600000000000001</c:v>
                </c:pt>
                <c:pt idx="10">
                  <c:v>0.23600000000000004</c:v>
                </c:pt>
                <c:pt idx="11">
                  <c:v>0.24700000000000041</c:v>
                </c:pt>
                <c:pt idx="12">
                  <c:v>0.26200000000000001</c:v>
                </c:pt>
                <c:pt idx="13">
                  <c:v>0.27900000000000008</c:v>
                </c:pt>
                <c:pt idx="14">
                  <c:v>0.29900000000000032</c:v>
                </c:pt>
                <c:pt idx="15">
                  <c:v>0.32100000000000412</c:v>
                </c:pt>
                <c:pt idx="16">
                  <c:v>0.34300000000000008</c:v>
                </c:pt>
                <c:pt idx="17">
                  <c:v>0.36200000000000032</c:v>
                </c:pt>
                <c:pt idx="18">
                  <c:v>0.38000000000000389</c:v>
                </c:pt>
                <c:pt idx="19">
                  <c:v>0.39400000000000462</c:v>
                </c:pt>
                <c:pt idx="20">
                  <c:v>0.40700000000000008</c:v>
                </c:pt>
                <c:pt idx="21">
                  <c:v>0.41000000000000031</c:v>
                </c:pt>
                <c:pt idx="22">
                  <c:v>0.40200000000000002</c:v>
                </c:pt>
                <c:pt idx="23">
                  <c:v>0.39700000000000474</c:v>
                </c:pt>
                <c:pt idx="24">
                  <c:v>0.38700000000000412</c:v>
                </c:pt>
                <c:pt idx="25">
                  <c:v>0.37300000000000288</c:v>
                </c:pt>
                <c:pt idx="26">
                  <c:v>0.35700000000000032</c:v>
                </c:pt>
                <c:pt idx="27">
                  <c:v>0.34200000000000008</c:v>
                </c:pt>
                <c:pt idx="28">
                  <c:v>0.32900000000000423</c:v>
                </c:pt>
                <c:pt idx="29">
                  <c:v>0.31600000000000372</c:v>
                </c:pt>
                <c:pt idx="30">
                  <c:v>0.30100000000000032</c:v>
                </c:pt>
                <c:pt idx="31">
                  <c:v>0.28300000000000008</c:v>
                </c:pt>
                <c:pt idx="32">
                  <c:v>0.26400000000000001</c:v>
                </c:pt>
                <c:pt idx="33">
                  <c:v>0.23900000000000021</c:v>
                </c:pt>
                <c:pt idx="34">
                  <c:v>0.21200000000000024</c:v>
                </c:pt>
                <c:pt idx="35">
                  <c:v>0.18700000000000044</c:v>
                </c:pt>
                <c:pt idx="36">
                  <c:v>0.16300000000000001</c:v>
                </c:pt>
                <c:pt idx="37">
                  <c:v>0.14200000000000004</c:v>
                </c:pt>
                <c:pt idx="38">
                  <c:v>0.12400000000000012</c:v>
                </c:pt>
                <c:pt idx="39">
                  <c:v>0.10900000000000012</c:v>
                </c:pt>
                <c:pt idx="40">
                  <c:v>9.7000000000000003E-2</c:v>
                </c:pt>
                <c:pt idx="41">
                  <c:v>8.8000000000000064E-2</c:v>
                </c:pt>
                <c:pt idx="42">
                  <c:v>8.1000000000000003E-2</c:v>
                </c:pt>
                <c:pt idx="43">
                  <c:v>7.5999999999999998E-2</c:v>
                </c:pt>
                <c:pt idx="44">
                  <c:v>6.9000000000000034E-2</c:v>
                </c:pt>
                <c:pt idx="45">
                  <c:v>6.4000000000000112E-2</c:v>
                </c:pt>
                <c:pt idx="46">
                  <c:v>6.2000000000000034E-2</c:v>
                </c:pt>
                <c:pt idx="47">
                  <c:v>6.1000000000000013E-2</c:v>
                </c:pt>
                <c:pt idx="48">
                  <c:v>6.0000000000000032E-2</c:v>
                </c:pt>
                <c:pt idx="49">
                  <c:v>5.8000000000000003E-2</c:v>
                </c:pt>
                <c:pt idx="50">
                  <c:v>5.6000000000000001E-2</c:v>
                </c:pt>
                <c:pt idx="51">
                  <c:v>5.3999999999999999E-2</c:v>
                </c:pt>
                <c:pt idx="52">
                  <c:v>5.1999999999999998E-2</c:v>
                </c:pt>
                <c:pt idx="53">
                  <c:v>5.1000000000000004E-2</c:v>
                </c:pt>
                <c:pt idx="54">
                  <c:v>5.1000000000000004E-2</c:v>
                </c:pt>
                <c:pt idx="55">
                  <c:v>4.9000000000000113E-2</c:v>
                </c:pt>
                <c:pt idx="56">
                  <c:v>4.9000000000000113E-2</c:v>
                </c:pt>
                <c:pt idx="57">
                  <c:v>4.8000000000000001E-2</c:v>
                </c:pt>
                <c:pt idx="58">
                  <c:v>4.7000000000000014E-2</c:v>
                </c:pt>
                <c:pt idx="59">
                  <c:v>4.5999999999999999E-2</c:v>
                </c:pt>
                <c:pt idx="60">
                  <c:v>4.5000000000000012E-2</c:v>
                </c:pt>
              </c:numCache>
            </c:numRef>
          </c:yVal>
          <c:smooth val="1"/>
        </c:ser>
        <c:ser>
          <c:idx val="2"/>
          <c:order val="2"/>
          <c:tx>
            <c:v>1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0.24500000000000041</c:v>
                </c:pt>
                <c:pt idx="1">
                  <c:v>0.22800000000000001</c:v>
                </c:pt>
                <c:pt idx="2">
                  <c:v>0.22600000000000001</c:v>
                </c:pt>
                <c:pt idx="3">
                  <c:v>0.223</c:v>
                </c:pt>
                <c:pt idx="6">
                  <c:v>0.20100000000000001</c:v>
                </c:pt>
                <c:pt idx="7">
                  <c:v>0.20400000000000001</c:v>
                </c:pt>
                <c:pt idx="8">
                  <c:v>0.20800000000000021</c:v>
                </c:pt>
                <c:pt idx="9">
                  <c:v>0.21300000000000024</c:v>
                </c:pt>
                <c:pt idx="10">
                  <c:v>0.21700000000000041</c:v>
                </c:pt>
                <c:pt idx="11">
                  <c:v>0.22600000000000001</c:v>
                </c:pt>
                <c:pt idx="12">
                  <c:v>0.23700000000000004</c:v>
                </c:pt>
                <c:pt idx="13">
                  <c:v>0.251</c:v>
                </c:pt>
                <c:pt idx="14">
                  <c:v>0.26600000000000001</c:v>
                </c:pt>
                <c:pt idx="15">
                  <c:v>0.28500000000000031</c:v>
                </c:pt>
                <c:pt idx="16">
                  <c:v>0.30400000000000038</c:v>
                </c:pt>
                <c:pt idx="17">
                  <c:v>0.32100000000000412</c:v>
                </c:pt>
                <c:pt idx="18">
                  <c:v>0.33600000000000474</c:v>
                </c:pt>
                <c:pt idx="19">
                  <c:v>0.35000000000000031</c:v>
                </c:pt>
                <c:pt idx="20">
                  <c:v>0.36100000000000032</c:v>
                </c:pt>
                <c:pt idx="21">
                  <c:v>0.36500000000000032</c:v>
                </c:pt>
                <c:pt idx="22">
                  <c:v>0.35500000000000032</c:v>
                </c:pt>
                <c:pt idx="23">
                  <c:v>0.34900000000000031</c:v>
                </c:pt>
                <c:pt idx="24">
                  <c:v>0.33900000000000474</c:v>
                </c:pt>
                <c:pt idx="25">
                  <c:v>0.32600000000000412</c:v>
                </c:pt>
                <c:pt idx="26">
                  <c:v>0.31200000000000366</c:v>
                </c:pt>
                <c:pt idx="27">
                  <c:v>0.29900000000000032</c:v>
                </c:pt>
                <c:pt idx="28">
                  <c:v>0.28800000000000031</c:v>
                </c:pt>
                <c:pt idx="29">
                  <c:v>0.27700000000000002</c:v>
                </c:pt>
                <c:pt idx="30">
                  <c:v>0.26500000000000001</c:v>
                </c:pt>
                <c:pt idx="31">
                  <c:v>0.25</c:v>
                </c:pt>
                <c:pt idx="32">
                  <c:v>0.23600000000000004</c:v>
                </c:pt>
                <c:pt idx="33">
                  <c:v>0.21500000000000041</c:v>
                </c:pt>
                <c:pt idx="34">
                  <c:v>0.192</c:v>
                </c:pt>
                <c:pt idx="35">
                  <c:v>0.16800000000000001</c:v>
                </c:pt>
                <c:pt idx="36">
                  <c:v>0.14800000000000021</c:v>
                </c:pt>
                <c:pt idx="37">
                  <c:v>0.129</c:v>
                </c:pt>
                <c:pt idx="38">
                  <c:v>0.114</c:v>
                </c:pt>
                <c:pt idx="39">
                  <c:v>0.10100000000000002</c:v>
                </c:pt>
                <c:pt idx="40">
                  <c:v>9.1000000000000025E-2</c:v>
                </c:pt>
                <c:pt idx="41">
                  <c:v>8.2000000000000003E-2</c:v>
                </c:pt>
                <c:pt idx="42">
                  <c:v>7.6999999999999999E-2</c:v>
                </c:pt>
                <c:pt idx="43">
                  <c:v>7.0999999999999994E-2</c:v>
                </c:pt>
                <c:pt idx="44">
                  <c:v>7.0999999999999994E-2</c:v>
                </c:pt>
                <c:pt idx="45">
                  <c:v>6.9000000000000034E-2</c:v>
                </c:pt>
                <c:pt idx="46">
                  <c:v>6.6000000000000003E-2</c:v>
                </c:pt>
                <c:pt idx="47">
                  <c:v>6.1000000000000013E-2</c:v>
                </c:pt>
                <c:pt idx="48">
                  <c:v>5.7000000000000023E-2</c:v>
                </c:pt>
                <c:pt idx="49">
                  <c:v>5.5000000000000014E-2</c:v>
                </c:pt>
                <c:pt idx="50">
                  <c:v>5.3999999999999999E-2</c:v>
                </c:pt>
                <c:pt idx="51">
                  <c:v>5.1000000000000004E-2</c:v>
                </c:pt>
                <c:pt idx="52">
                  <c:v>0.05</c:v>
                </c:pt>
                <c:pt idx="53">
                  <c:v>4.9000000000000113E-2</c:v>
                </c:pt>
                <c:pt idx="54">
                  <c:v>4.9000000000000113E-2</c:v>
                </c:pt>
                <c:pt idx="55">
                  <c:v>4.7000000000000014E-2</c:v>
                </c:pt>
                <c:pt idx="56">
                  <c:v>4.5999999999999999E-2</c:v>
                </c:pt>
                <c:pt idx="57">
                  <c:v>4.5999999999999999E-2</c:v>
                </c:pt>
                <c:pt idx="58">
                  <c:v>4.5000000000000012E-2</c:v>
                </c:pt>
                <c:pt idx="59">
                  <c:v>4.3999999999999997E-2</c:v>
                </c:pt>
                <c:pt idx="60">
                  <c:v>4.3000000000000003E-2</c:v>
                </c:pt>
              </c:numCache>
            </c:numRef>
          </c:yVal>
          <c:smooth val="1"/>
        </c:ser>
        <c:ser>
          <c:idx val="3"/>
          <c:order val="3"/>
          <c:tx>
            <c:v>2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Feuil1!$E$2:$E$62</c:f>
              <c:numCache>
                <c:formatCode>General</c:formatCode>
                <c:ptCount val="61"/>
                <c:pt idx="0">
                  <c:v>0.19700000000000001</c:v>
                </c:pt>
                <c:pt idx="1">
                  <c:v>0.193</c:v>
                </c:pt>
                <c:pt idx="2">
                  <c:v>0.19600000000000001</c:v>
                </c:pt>
                <c:pt idx="3">
                  <c:v>0.19800000000000001</c:v>
                </c:pt>
                <c:pt idx="6">
                  <c:v>0.18200000000000024</c:v>
                </c:pt>
                <c:pt idx="7">
                  <c:v>0.18400000000000041</c:v>
                </c:pt>
                <c:pt idx="8">
                  <c:v>0.18100000000000024</c:v>
                </c:pt>
                <c:pt idx="9">
                  <c:v>0.18200000000000024</c:v>
                </c:pt>
                <c:pt idx="10">
                  <c:v>0.19</c:v>
                </c:pt>
                <c:pt idx="11">
                  <c:v>0.19500000000000001</c:v>
                </c:pt>
                <c:pt idx="12">
                  <c:v>0.2</c:v>
                </c:pt>
                <c:pt idx="13">
                  <c:v>0.20700000000000021</c:v>
                </c:pt>
                <c:pt idx="14">
                  <c:v>0.21600000000000041</c:v>
                </c:pt>
                <c:pt idx="15">
                  <c:v>0.23100000000000001</c:v>
                </c:pt>
                <c:pt idx="16">
                  <c:v>0.24600000000000041</c:v>
                </c:pt>
                <c:pt idx="17">
                  <c:v>0.25600000000000001</c:v>
                </c:pt>
                <c:pt idx="18">
                  <c:v>0.26600000000000001</c:v>
                </c:pt>
                <c:pt idx="19">
                  <c:v>0.27800000000000002</c:v>
                </c:pt>
                <c:pt idx="20">
                  <c:v>0.28900000000000031</c:v>
                </c:pt>
                <c:pt idx="21">
                  <c:v>0.29400000000000032</c:v>
                </c:pt>
                <c:pt idx="22">
                  <c:v>0.28400000000000031</c:v>
                </c:pt>
                <c:pt idx="23">
                  <c:v>0.28100000000000008</c:v>
                </c:pt>
                <c:pt idx="24">
                  <c:v>0.27400000000000002</c:v>
                </c:pt>
                <c:pt idx="25">
                  <c:v>0.26300000000000001</c:v>
                </c:pt>
                <c:pt idx="26">
                  <c:v>0.253</c:v>
                </c:pt>
                <c:pt idx="27">
                  <c:v>0.24300000000000024</c:v>
                </c:pt>
                <c:pt idx="28">
                  <c:v>0.23500000000000001</c:v>
                </c:pt>
                <c:pt idx="29">
                  <c:v>0.22600000000000001</c:v>
                </c:pt>
                <c:pt idx="30">
                  <c:v>0.21600000000000041</c:v>
                </c:pt>
                <c:pt idx="31">
                  <c:v>0.20400000000000001</c:v>
                </c:pt>
                <c:pt idx="32">
                  <c:v>0.191</c:v>
                </c:pt>
                <c:pt idx="33">
                  <c:v>0.17300000000000001</c:v>
                </c:pt>
                <c:pt idx="34">
                  <c:v>0.15500000000000044</c:v>
                </c:pt>
                <c:pt idx="35">
                  <c:v>0.13800000000000001</c:v>
                </c:pt>
                <c:pt idx="36">
                  <c:v>0.12200000000000009</c:v>
                </c:pt>
                <c:pt idx="37">
                  <c:v>0.10900000000000012</c:v>
                </c:pt>
                <c:pt idx="38">
                  <c:v>9.7000000000000003E-2</c:v>
                </c:pt>
                <c:pt idx="39">
                  <c:v>8.8000000000000064E-2</c:v>
                </c:pt>
                <c:pt idx="40">
                  <c:v>8.6000000000000021E-2</c:v>
                </c:pt>
                <c:pt idx="41">
                  <c:v>7.3000000000000009E-2</c:v>
                </c:pt>
                <c:pt idx="42">
                  <c:v>6.7000000000000004E-2</c:v>
                </c:pt>
                <c:pt idx="43">
                  <c:v>6.3E-2</c:v>
                </c:pt>
                <c:pt idx="44">
                  <c:v>6.2000000000000034E-2</c:v>
                </c:pt>
                <c:pt idx="45">
                  <c:v>6.0000000000000032E-2</c:v>
                </c:pt>
                <c:pt idx="46">
                  <c:v>6.3E-2</c:v>
                </c:pt>
                <c:pt idx="47">
                  <c:v>5.6000000000000001E-2</c:v>
                </c:pt>
                <c:pt idx="48">
                  <c:v>5.1000000000000004E-2</c:v>
                </c:pt>
                <c:pt idx="49">
                  <c:v>4.9000000000000113E-2</c:v>
                </c:pt>
                <c:pt idx="50">
                  <c:v>4.7000000000000014E-2</c:v>
                </c:pt>
                <c:pt idx="51">
                  <c:v>4.5000000000000012E-2</c:v>
                </c:pt>
                <c:pt idx="52">
                  <c:v>4.5000000000000012E-2</c:v>
                </c:pt>
                <c:pt idx="53">
                  <c:v>4.3999999999999997E-2</c:v>
                </c:pt>
                <c:pt idx="54">
                  <c:v>4.3000000000000003E-2</c:v>
                </c:pt>
                <c:pt idx="55">
                  <c:v>4.1000000000000002E-2</c:v>
                </c:pt>
                <c:pt idx="56">
                  <c:v>4.1000000000000002E-2</c:v>
                </c:pt>
                <c:pt idx="57">
                  <c:v>4.0000000000000022E-2</c:v>
                </c:pt>
                <c:pt idx="58">
                  <c:v>3.9000000000000014E-2</c:v>
                </c:pt>
                <c:pt idx="59">
                  <c:v>3.7999999999999999E-2</c:v>
                </c:pt>
                <c:pt idx="60">
                  <c:v>3.6999999999999998E-2</c:v>
                </c:pt>
              </c:numCache>
            </c:numRef>
          </c:yVal>
          <c:smooth val="1"/>
        </c:ser>
        <c:ser>
          <c:idx val="4"/>
          <c:order val="4"/>
          <c:tx>
            <c:v>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0.192</c:v>
                </c:pt>
                <c:pt idx="1">
                  <c:v>0.17700000000000021</c:v>
                </c:pt>
                <c:pt idx="2">
                  <c:v>0.16900000000000001</c:v>
                </c:pt>
                <c:pt idx="3">
                  <c:v>0.17</c:v>
                </c:pt>
                <c:pt idx="6">
                  <c:v>0.127</c:v>
                </c:pt>
                <c:pt idx="7">
                  <c:v>0.13</c:v>
                </c:pt>
                <c:pt idx="8">
                  <c:v>0.127</c:v>
                </c:pt>
                <c:pt idx="9">
                  <c:v>0.128</c:v>
                </c:pt>
                <c:pt idx="10">
                  <c:v>0.127</c:v>
                </c:pt>
                <c:pt idx="11">
                  <c:v>0.13</c:v>
                </c:pt>
                <c:pt idx="12">
                  <c:v>0.13200000000000001</c:v>
                </c:pt>
                <c:pt idx="13">
                  <c:v>0.13500000000000001</c:v>
                </c:pt>
                <c:pt idx="14">
                  <c:v>0.13800000000000001</c:v>
                </c:pt>
                <c:pt idx="15">
                  <c:v>0.14200000000000004</c:v>
                </c:pt>
                <c:pt idx="16">
                  <c:v>0.14900000000000024</c:v>
                </c:pt>
                <c:pt idx="17">
                  <c:v>0.15100000000000041</c:v>
                </c:pt>
                <c:pt idx="18">
                  <c:v>0.15400000000000041</c:v>
                </c:pt>
                <c:pt idx="19">
                  <c:v>0.15800000000000144</c:v>
                </c:pt>
                <c:pt idx="20">
                  <c:v>0.16400000000000001</c:v>
                </c:pt>
                <c:pt idx="21">
                  <c:v>0.16600000000000001</c:v>
                </c:pt>
                <c:pt idx="22">
                  <c:v>0.16200000000000001</c:v>
                </c:pt>
                <c:pt idx="23">
                  <c:v>0.16</c:v>
                </c:pt>
                <c:pt idx="24">
                  <c:v>0.15700000000000044</c:v>
                </c:pt>
                <c:pt idx="25">
                  <c:v>0.15400000000000041</c:v>
                </c:pt>
                <c:pt idx="26">
                  <c:v>0.15000000000000024</c:v>
                </c:pt>
                <c:pt idx="27">
                  <c:v>0.14500000000000021</c:v>
                </c:pt>
                <c:pt idx="28">
                  <c:v>0.14000000000000001</c:v>
                </c:pt>
                <c:pt idx="29">
                  <c:v>0.13500000000000001</c:v>
                </c:pt>
                <c:pt idx="30">
                  <c:v>0.13</c:v>
                </c:pt>
                <c:pt idx="31">
                  <c:v>0.12400000000000012</c:v>
                </c:pt>
                <c:pt idx="32">
                  <c:v>0.11799999999999998</c:v>
                </c:pt>
                <c:pt idx="33">
                  <c:v>0.11</c:v>
                </c:pt>
                <c:pt idx="34">
                  <c:v>0.10299999999999998</c:v>
                </c:pt>
                <c:pt idx="35">
                  <c:v>9.5000000000000043E-2</c:v>
                </c:pt>
                <c:pt idx="36">
                  <c:v>8.8000000000000064E-2</c:v>
                </c:pt>
                <c:pt idx="37">
                  <c:v>8.1000000000000003E-2</c:v>
                </c:pt>
                <c:pt idx="38">
                  <c:v>7.5999999999999998E-2</c:v>
                </c:pt>
                <c:pt idx="39">
                  <c:v>7.1999999999999995E-2</c:v>
                </c:pt>
                <c:pt idx="40">
                  <c:v>6.8000000000000019E-2</c:v>
                </c:pt>
                <c:pt idx="41">
                  <c:v>6.5000000000000002E-2</c:v>
                </c:pt>
                <c:pt idx="42">
                  <c:v>6.1000000000000013E-2</c:v>
                </c:pt>
                <c:pt idx="43">
                  <c:v>5.8000000000000003E-2</c:v>
                </c:pt>
                <c:pt idx="44">
                  <c:v>5.6000000000000001E-2</c:v>
                </c:pt>
                <c:pt idx="45">
                  <c:v>5.9000000000000434E-2</c:v>
                </c:pt>
                <c:pt idx="46">
                  <c:v>5.3999999999999999E-2</c:v>
                </c:pt>
                <c:pt idx="47">
                  <c:v>0.05</c:v>
                </c:pt>
                <c:pt idx="48">
                  <c:v>4.8000000000000001E-2</c:v>
                </c:pt>
                <c:pt idx="49">
                  <c:v>4.8000000000000001E-2</c:v>
                </c:pt>
                <c:pt idx="50">
                  <c:v>4.7000000000000014E-2</c:v>
                </c:pt>
                <c:pt idx="51">
                  <c:v>4.7000000000000014E-2</c:v>
                </c:pt>
                <c:pt idx="52">
                  <c:v>4.5999999999999999E-2</c:v>
                </c:pt>
                <c:pt idx="53">
                  <c:v>4.5000000000000012E-2</c:v>
                </c:pt>
                <c:pt idx="54">
                  <c:v>4.3999999999999997E-2</c:v>
                </c:pt>
                <c:pt idx="55">
                  <c:v>4.3999999999999997E-2</c:v>
                </c:pt>
                <c:pt idx="56">
                  <c:v>4.3000000000000003E-2</c:v>
                </c:pt>
                <c:pt idx="57">
                  <c:v>4.2000000000000023E-2</c:v>
                </c:pt>
                <c:pt idx="58">
                  <c:v>4.2000000000000023E-2</c:v>
                </c:pt>
                <c:pt idx="59">
                  <c:v>4.0000000000000022E-2</c:v>
                </c:pt>
                <c:pt idx="60">
                  <c:v>4.0000000000000022E-2</c:v>
                </c:pt>
              </c:numCache>
            </c:numRef>
          </c:yVal>
          <c:smooth val="1"/>
        </c:ser>
        <c:ser>
          <c:idx val="5"/>
          <c:order val="5"/>
          <c:tx>
            <c:v>8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8.9000000000000065E-2</c:v>
                </c:pt>
                <c:pt idx="1">
                  <c:v>7.6999999999999999E-2</c:v>
                </c:pt>
                <c:pt idx="2">
                  <c:v>6.2000000000000034E-2</c:v>
                </c:pt>
                <c:pt idx="3">
                  <c:v>5.3000000000000012E-2</c:v>
                </c:pt>
                <c:pt idx="6">
                  <c:v>3.0000000000000002E-2</c:v>
                </c:pt>
                <c:pt idx="7">
                  <c:v>3.2000000000000042E-2</c:v>
                </c:pt>
                <c:pt idx="8">
                  <c:v>3.2000000000000042E-2</c:v>
                </c:pt>
                <c:pt idx="9">
                  <c:v>3.500000000000001E-2</c:v>
                </c:pt>
                <c:pt idx="10">
                  <c:v>3.9000000000000014E-2</c:v>
                </c:pt>
                <c:pt idx="11">
                  <c:v>3.9000000000000014E-2</c:v>
                </c:pt>
                <c:pt idx="12">
                  <c:v>4.0000000000000022E-2</c:v>
                </c:pt>
                <c:pt idx="13">
                  <c:v>4.0000000000000022E-2</c:v>
                </c:pt>
                <c:pt idx="14">
                  <c:v>4.1000000000000002E-2</c:v>
                </c:pt>
                <c:pt idx="15">
                  <c:v>4.2000000000000023E-2</c:v>
                </c:pt>
                <c:pt idx="16">
                  <c:v>4.2000000000000023E-2</c:v>
                </c:pt>
                <c:pt idx="17">
                  <c:v>4.3000000000000003E-2</c:v>
                </c:pt>
                <c:pt idx="18">
                  <c:v>4.3999999999999997E-2</c:v>
                </c:pt>
                <c:pt idx="19">
                  <c:v>4.7000000000000014E-2</c:v>
                </c:pt>
                <c:pt idx="20">
                  <c:v>4.9000000000000113E-2</c:v>
                </c:pt>
                <c:pt idx="21">
                  <c:v>4.9000000000000113E-2</c:v>
                </c:pt>
                <c:pt idx="22">
                  <c:v>4.8000000000000001E-2</c:v>
                </c:pt>
                <c:pt idx="23">
                  <c:v>0.05</c:v>
                </c:pt>
                <c:pt idx="24">
                  <c:v>0.05</c:v>
                </c:pt>
                <c:pt idx="25">
                  <c:v>4.9000000000000113E-2</c:v>
                </c:pt>
                <c:pt idx="26">
                  <c:v>4.9000000000000113E-2</c:v>
                </c:pt>
                <c:pt idx="27">
                  <c:v>4.8000000000000001E-2</c:v>
                </c:pt>
                <c:pt idx="28">
                  <c:v>4.7000000000000014E-2</c:v>
                </c:pt>
                <c:pt idx="29">
                  <c:v>4.5000000000000012E-2</c:v>
                </c:pt>
                <c:pt idx="30">
                  <c:v>4.3999999999999997E-2</c:v>
                </c:pt>
                <c:pt idx="31">
                  <c:v>4.3000000000000003E-2</c:v>
                </c:pt>
                <c:pt idx="32">
                  <c:v>4.1000000000000002E-2</c:v>
                </c:pt>
                <c:pt idx="33">
                  <c:v>3.7999999999999999E-2</c:v>
                </c:pt>
                <c:pt idx="34">
                  <c:v>3.5999999999999997E-2</c:v>
                </c:pt>
                <c:pt idx="35">
                  <c:v>3.500000000000001E-2</c:v>
                </c:pt>
                <c:pt idx="36">
                  <c:v>3.2000000000000042E-2</c:v>
                </c:pt>
                <c:pt idx="37">
                  <c:v>3.1000000000000052E-2</c:v>
                </c:pt>
                <c:pt idx="38">
                  <c:v>2.9000000000000001E-2</c:v>
                </c:pt>
                <c:pt idx="39">
                  <c:v>2.7000000000000256E-2</c:v>
                </c:pt>
                <c:pt idx="40">
                  <c:v>2.5999999999999999E-2</c:v>
                </c:pt>
                <c:pt idx="41">
                  <c:v>2.5000000000000001E-2</c:v>
                </c:pt>
                <c:pt idx="42">
                  <c:v>2.4E-2</c:v>
                </c:pt>
                <c:pt idx="43">
                  <c:v>2.3E-2</c:v>
                </c:pt>
                <c:pt idx="44">
                  <c:v>2.4E-2</c:v>
                </c:pt>
                <c:pt idx="45">
                  <c:v>2.4E-2</c:v>
                </c:pt>
                <c:pt idx="46">
                  <c:v>2.5000000000000001E-2</c:v>
                </c:pt>
                <c:pt idx="47">
                  <c:v>2.1999999999999999E-2</c:v>
                </c:pt>
                <c:pt idx="48">
                  <c:v>2.0000000000000011E-2</c:v>
                </c:pt>
                <c:pt idx="49">
                  <c:v>1.7999999999999999E-2</c:v>
                </c:pt>
                <c:pt idx="50">
                  <c:v>1.7999999999999999E-2</c:v>
                </c:pt>
                <c:pt idx="51">
                  <c:v>1.7000000000000001E-2</c:v>
                </c:pt>
                <c:pt idx="52">
                  <c:v>1.7999999999999999E-2</c:v>
                </c:pt>
                <c:pt idx="53">
                  <c:v>1.7000000000000001E-2</c:v>
                </c:pt>
                <c:pt idx="54">
                  <c:v>1.6000000000000021E-2</c:v>
                </c:pt>
                <c:pt idx="55">
                  <c:v>1.6000000000000021E-2</c:v>
                </c:pt>
                <c:pt idx="56">
                  <c:v>1.6000000000000021E-2</c:v>
                </c:pt>
                <c:pt idx="57">
                  <c:v>1.6000000000000021E-2</c:v>
                </c:pt>
                <c:pt idx="58">
                  <c:v>1.4999999999999998E-2</c:v>
                </c:pt>
                <c:pt idx="59">
                  <c:v>1.4999999999999998E-2</c:v>
                </c:pt>
                <c:pt idx="60">
                  <c:v>1.2E-2</c:v>
                </c:pt>
              </c:numCache>
            </c:numRef>
          </c:yVal>
          <c:smooth val="1"/>
        </c:ser>
        <c:ser>
          <c:idx val="6"/>
          <c:order val="6"/>
          <c:tx>
            <c:v>24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Feuil1!$H$2:$H$62</c:f>
              <c:numCache>
                <c:formatCode>General</c:formatCode>
                <c:ptCount val="61"/>
                <c:pt idx="0">
                  <c:v>4.8000000000000001E-2</c:v>
                </c:pt>
                <c:pt idx="1">
                  <c:v>2.8000000000000001E-2</c:v>
                </c:pt>
                <c:pt idx="2">
                  <c:v>1.4E-2</c:v>
                </c:pt>
                <c:pt idx="3">
                  <c:v>1.0000000000000041E-3</c:v>
                </c:pt>
                <c:pt idx="6">
                  <c:v>2.1999999999999999E-2</c:v>
                </c:pt>
                <c:pt idx="7">
                  <c:v>2.1000000000000012E-2</c:v>
                </c:pt>
                <c:pt idx="8">
                  <c:v>2.1000000000000012E-2</c:v>
                </c:pt>
                <c:pt idx="9">
                  <c:v>2.0000000000000011E-2</c:v>
                </c:pt>
                <c:pt idx="10">
                  <c:v>1.7000000000000001E-2</c:v>
                </c:pt>
                <c:pt idx="11">
                  <c:v>1.9000000000000239E-2</c:v>
                </c:pt>
                <c:pt idx="12">
                  <c:v>2.0000000000000011E-2</c:v>
                </c:pt>
                <c:pt idx="13">
                  <c:v>1.9000000000000239E-2</c:v>
                </c:pt>
                <c:pt idx="14">
                  <c:v>1.7999999999999999E-2</c:v>
                </c:pt>
                <c:pt idx="15">
                  <c:v>1.7999999999999999E-2</c:v>
                </c:pt>
                <c:pt idx="16">
                  <c:v>1.9000000000000239E-2</c:v>
                </c:pt>
                <c:pt idx="17">
                  <c:v>1.9000000000000239E-2</c:v>
                </c:pt>
                <c:pt idx="18">
                  <c:v>1.7000000000000001E-2</c:v>
                </c:pt>
                <c:pt idx="19">
                  <c:v>2.3E-2</c:v>
                </c:pt>
                <c:pt idx="20">
                  <c:v>2.5000000000000001E-2</c:v>
                </c:pt>
                <c:pt idx="21">
                  <c:v>2.5999999999999999E-2</c:v>
                </c:pt>
                <c:pt idx="22">
                  <c:v>2.3E-2</c:v>
                </c:pt>
                <c:pt idx="23">
                  <c:v>2.0000000000000011E-2</c:v>
                </c:pt>
                <c:pt idx="24">
                  <c:v>1.9000000000000239E-2</c:v>
                </c:pt>
                <c:pt idx="25">
                  <c:v>1.7999999999999999E-2</c:v>
                </c:pt>
                <c:pt idx="26">
                  <c:v>1.7999999999999999E-2</c:v>
                </c:pt>
                <c:pt idx="27">
                  <c:v>1.7999999999999999E-2</c:v>
                </c:pt>
                <c:pt idx="28">
                  <c:v>1.7999999999999999E-2</c:v>
                </c:pt>
                <c:pt idx="29">
                  <c:v>1.7000000000000001E-2</c:v>
                </c:pt>
                <c:pt idx="30">
                  <c:v>1.7000000000000001E-2</c:v>
                </c:pt>
                <c:pt idx="31">
                  <c:v>1.6000000000000021E-2</c:v>
                </c:pt>
                <c:pt idx="32">
                  <c:v>1.7000000000000001E-2</c:v>
                </c:pt>
                <c:pt idx="33">
                  <c:v>1.6000000000000021E-2</c:v>
                </c:pt>
                <c:pt idx="34">
                  <c:v>1.6000000000000021E-2</c:v>
                </c:pt>
                <c:pt idx="35">
                  <c:v>1.4999999999999998E-2</c:v>
                </c:pt>
                <c:pt idx="36">
                  <c:v>1.4999999999999998E-2</c:v>
                </c:pt>
                <c:pt idx="37">
                  <c:v>1.4999999999999998E-2</c:v>
                </c:pt>
                <c:pt idx="38">
                  <c:v>1.4999999999999998E-2</c:v>
                </c:pt>
                <c:pt idx="39">
                  <c:v>1.2999999999999998E-2</c:v>
                </c:pt>
                <c:pt idx="40">
                  <c:v>1.2E-2</c:v>
                </c:pt>
                <c:pt idx="41">
                  <c:v>1.0000000000000005E-2</c:v>
                </c:pt>
                <c:pt idx="42">
                  <c:v>9.0000000000000028E-3</c:v>
                </c:pt>
                <c:pt idx="43">
                  <c:v>7.0000000000000114E-3</c:v>
                </c:pt>
                <c:pt idx="44">
                  <c:v>1.4E-2</c:v>
                </c:pt>
                <c:pt idx="45">
                  <c:v>1.7999999999999999E-2</c:v>
                </c:pt>
                <c:pt idx="46">
                  <c:v>1.9000000000000239E-2</c:v>
                </c:pt>
                <c:pt idx="47">
                  <c:v>1.0999999999999998E-2</c:v>
                </c:pt>
                <c:pt idx="48">
                  <c:v>5.0000000000000114E-3</c:v>
                </c:pt>
                <c:pt idx="49">
                  <c:v>3.0000000000000092E-3</c:v>
                </c:pt>
                <c:pt idx="50">
                  <c:v>3.0000000000000092E-3</c:v>
                </c:pt>
                <c:pt idx="51">
                  <c:v>3.0000000000000092E-3</c:v>
                </c:pt>
                <c:pt idx="52">
                  <c:v>3.0000000000000092E-3</c:v>
                </c:pt>
                <c:pt idx="53">
                  <c:v>3.0000000000000092E-3</c:v>
                </c:pt>
                <c:pt idx="54">
                  <c:v>3.0000000000000092E-3</c:v>
                </c:pt>
                <c:pt idx="55">
                  <c:v>3.0000000000000092E-3</c:v>
                </c:pt>
                <c:pt idx="56">
                  <c:v>3.0000000000000092E-3</c:v>
                </c:pt>
                <c:pt idx="57">
                  <c:v>3.0000000000000092E-3</c:v>
                </c:pt>
                <c:pt idx="58">
                  <c:v>3.0000000000000092E-3</c:v>
                </c:pt>
                <c:pt idx="59">
                  <c:v>3.0000000000000092E-3</c:v>
                </c:pt>
                <c:pt idx="60">
                  <c:v>2.0000000000000052E-3</c:v>
                </c:pt>
              </c:numCache>
            </c:numRef>
          </c:yVal>
          <c:smooth val="1"/>
        </c:ser>
        <c:axId val="250938880"/>
        <c:axId val="250940800"/>
      </c:scatterChart>
      <c:valAx>
        <c:axId val="250938880"/>
        <c:scaling>
          <c:orientation val="minMax"/>
        </c:scaling>
        <c:axPos val="b"/>
        <c:title>
          <c:tx>
            <c:rich>
              <a:bodyPr/>
              <a:lstStyle/>
              <a:p>
                <a:pPr>
                  <a:defRPr sz="1200">
                    <a:latin typeface="Times New Roman" pitchFamily="18" charset="0"/>
                    <a:cs typeface="Times New Roman" pitchFamily="18" charset="0"/>
                  </a:defRPr>
                </a:pPr>
                <a:r>
                  <a:rPr lang="el-GR" sz="1200">
                    <a:latin typeface="Times New Roman" pitchFamily="18" charset="0"/>
                    <a:cs typeface="Times New Roman" pitchFamily="18" charset="0"/>
                  </a:rPr>
                  <a:t>λ</a:t>
                </a:r>
                <a:r>
                  <a:rPr lang="fr-FR" sz="1200">
                    <a:latin typeface="Times New Roman" pitchFamily="18" charset="0"/>
                    <a:cs typeface="Times New Roman" pitchFamily="18" charset="0"/>
                  </a:rPr>
                  <a:t>(nm)</a:t>
                </a:r>
              </a:p>
            </c:rich>
          </c:tx>
          <c:layout>
            <c:manualLayout>
              <c:xMode val="edge"/>
              <c:yMode val="edge"/>
              <c:x val="0.37441834056457685"/>
              <c:y val="0.90792454681482571"/>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940800"/>
        <c:crosses val="autoZero"/>
        <c:crossBetween val="midCat"/>
      </c:valAx>
      <c:valAx>
        <c:axId val="25094080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938880"/>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1645021367521367"/>
          <c:y val="2.0790960451977411E-2"/>
          <c:w val="0.61256517094017093"/>
          <c:h val="0.80336358996790902"/>
        </c:manualLayout>
      </c:layout>
      <c:scatterChart>
        <c:scatterStyle val="smoothMarker"/>
        <c:ser>
          <c:idx val="0"/>
          <c:order val="0"/>
          <c:tx>
            <c:v>avant trait</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0.16200000000000001</c:v>
                </c:pt>
                <c:pt idx="1">
                  <c:v>0.16200000000000001</c:v>
                </c:pt>
                <c:pt idx="2">
                  <c:v>0.16300000000000001</c:v>
                </c:pt>
                <c:pt idx="3">
                  <c:v>0.15600000000000044</c:v>
                </c:pt>
                <c:pt idx="4">
                  <c:v>0.19900000000000001</c:v>
                </c:pt>
                <c:pt idx="5">
                  <c:v>0.21500000000000041</c:v>
                </c:pt>
                <c:pt idx="6">
                  <c:v>0.23800000000000004</c:v>
                </c:pt>
                <c:pt idx="7">
                  <c:v>0.255</c:v>
                </c:pt>
                <c:pt idx="8">
                  <c:v>0.26800000000000002</c:v>
                </c:pt>
                <c:pt idx="9">
                  <c:v>0.29000000000000031</c:v>
                </c:pt>
                <c:pt idx="10">
                  <c:v>0.32100000000000195</c:v>
                </c:pt>
                <c:pt idx="11">
                  <c:v>0.35400000000000031</c:v>
                </c:pt>
                <c:pt idx="12">
                  <c:v>0.39000000000000196</c:v>
                </c:pt>
                <c:pt idx="13">
                  <c:v>0.43400000000000138</c:v>
                </c:pt>
                <c:pt idx="14">
                  <c:v>0.47900000000000031</c:v>
                </c:pt>
                <c:pt idx="15">
                  <c:v>0.52700000000000002</c:v>
                </c:pt>
                <c:pt idx="16">
                  <c:v>0.57099999999999995</c:v>
                </c:pt>
                <c:pt idx="17">
                  <c:v>0.61000000000000065</c:v>
                </c:pt>
                <c:pt idx="18">
                  <c:v>0.6400000000000039</c:v>
                </c:pt>
                <c:pt idx="19">
                  <c:v>0.66300000000000436</c:v>
                </c:pt>
                <c:pt idx="20">
                  <c:v>0.67400000000000448</c:v>
                </c:pt>
                <c:pt idx="21">
                  <c:v>0.66100000000000436</c:v>
                </c:pt>
                <c:pt idx="22">
                  <c:v>0.61500000000000343</c:v>
                </c:pt>
                <c:pt idx="23">
                  <c:v>0.59699999999999998</c:v>
                </c:pt>
                <c:pt idx="24">
                  <c:v>0.56399999999999995</c:v>
                </c:pt>
                <c:pt idx="25">
                  <c:v>0.53100000000000003</c:v>
                </c:pt>
                <c:pt idx="26">
                  <c:v>0.49700000000000172</c:v>
                </c:pt>
                <c:pt idx="27">
                  <c:v>0.46200000000000002</c:v>
                </c:pt>
                <c:pt idx="28">
                  <c:v>0.42100000000000032</c:v>
                </c:pt>
                <c:pt idx="29">
                  <c:v>0.37300000000000172</c:v>
                </c:pt>
                <c:pt idx="30">
                  <c:v>0.32200000000000195</c:v>
                </c:pt>
                <c:pt idx="31">
                  <c:v>0.26800000000000002</c:v>
                </c:pt>
                <c:pt idx="32">
                  <c:v>0.21900000000000044</c:v>
                </c:pt>
                <c:pt idx="33">
                  <c:v>0.17400000000000004</c:v>
                </c:pt>
                <c:pt idx="34">
                  <c:v>0.13500000000000001</c:v>
                </c:pt>
                <c:pt idx="35">
                  <c:v>0.10500000000000002</c:v>
                </c:pt>
                <c:pt idx="36">
                  <c:v>8.2000000000000003E-2</c:v>
                </c:pt>
                <c:pt idx="37">
                  <c:v>6.4000000000000112E-2</c:v>
                </c:pt>
                <c:pt idx="38">
                  <c:v>0.05</c:v>
                </c:pt>
                <c:pt idx="39">
                  <c:v>4.0000000000000022E-2</c:v>
                </c:pt>
                <c:pt idx="40">
                  <c:v>3.3000000000000002E-2</c:v>
                </c:pt>
                <c:pt idx="41">
                  <c:v>2.8000000000000001E-2</c:v>
                </c:pt>
                <c:pt idx="42">
                  <c:v>2.4E-2</c:v>
                </c:pt>
                <c:pt idx="43">
                  <c:v>2.0000000000000011E-2</c:v>
                </c:pt>
                <c:pt idx="44">
                  <c:v>1.7999999999999999E-2</c:v>
                </c:pt>
                <c:pt idx="45">
                  <c:v>1.7999999999999999E-2</c:v>
                </c:pt>
                <c:pt idx="46">
                  <c:v>1.6000000000000021E-2</c:v>
                </c:pt>
                <c:pt idx="47">
                  <c:v>1.4E-2</c:v>
                </c:pt>
                <c:pt idx="48">
                  <c:v>1.2E-2</c:v>
                </c:pt>
                <c:pt idx="49">
                  <c:v>1.0999999999999998E-2</c:v>
                </c:pt>
                <c:pt idx="50">
                  <c:v>1.0000000000000005E-2</c:v>
                </c:pt>
                <c:pt idx="51">
                  <c:v>1.0000000000000005E-2</c:v>
                </c:pt>
                <c:pt idx="52">
                  <c:v>1.0000000000000005E-2</c:v>
                </c:pt>
                <c:pt idx="53">
                  <c:v>1.0000000000000005E-2</c:v>
                </c:pt>
                <c:pt idx="54">
                  <c:v>1.0000000000000005E-2</c:v>
                </c:pt>
                <c:pt idx="55">
                  <c:v>1.0000000000000005E-2</c:v>
                </c:pt>
                <c:pt idx="56">
                  <c:v>9.0000000000000028E-3</c:v>
                </c:pt>
                <c:pt idx="57">
                  <c:v>9.0000000000000028E-3</c:v>
                </c:pt>
                <c:pt idx="58">
                  <c:v>8.0000000000000227E-3</c:v>
                </c:pt>
                <c:pt idx="59">
                  <c:v>8.0000000000000227E-3</c:v>
                </c:pt>
                <c:pt idx="60">
                  <c:v>8.0000000000000227E-3</c:v>
                </c:pt>
              </c:numCache>
            </c:numRef>
          </c:yVal>
          <c:smooth val="1"/>
        </c:ser>
        <c:ser>
          <c:idx val="1"/>
          <c:order val="1"/>
          <c:tx>
            <c:v>30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0.21700000000000041</c:v>
                </c:pt>
                <c:pt idx="1">
                  <c:v>0.18600000000000044</c:v>
                </c:pt>
                <c:pt idx="2">
                  <c:v>0.192</c:v>
                </c:pt>
                <c:pt idx="3">
                  <c:v>0.191</c:v>
                </c:pt>
                <c:pt idx="6">
                  <c:v>0.26900000000000002</c:v>
                </c:pt>
                <c:pt idx="7">
                  <c:v>0.27400000000000002</c:v>
                </c:pt>
                <c:pt idx="8">
                  <c:v>0.28000000000000008</c:v>
                </c:pt>
                <c:pt idx="9">
                  <c:v>0.28500000000000031</c:v>
                </c:pt>
                <c:pt idx="10">
                  <c:v>0.29200000000000031</c:v>
                </c:pt>
                <c:pt idx="11">
                  <c:v>0.30600000000000038</c:v>
                </c:pt>
                <c:pt idx="12">
                  <c:v>0.32300000000000195</c:v>
                </c:pt>
                <c:pt idx="13">
                  <c:v>0.34800000000000031</c:v>
                </c:pt>
                <c:pt idx="14">
                  <c:v>0.37200000000000172</c:v>
                </c:pt>
                <c:pt idx="15">
                  <c:v>0.4</c:v>
                </c:pt>
                <c:pt idx="16">
                  <c:v>0.42900000000000038</c:v>
                </c:pt>
                <c:pt idx="17">
                  <c:v>0.45700000000000002</c:v>
                </c:pt>
                <c:pt idx="18">
                  <c:v>0.48200000000000032</c:v>
                </c:pt>
                <c:pt idx="19">
                  <c:v>0.49900000000000172</c:v>
                </c:pt>
                <c:pt idx="20">
                  <c:v>0.51400000000000001</c:v>
                </c:pt>
                <c:pt idx="21">
                  <c:v>0.52400000000000002</c:v>
                </c:pt>
                <c:pt idx="22">
                  <c:v>0.51</c:v>
                </c:pt>
                <c:pt idx="23">
                  <c:v>0.49900000000000172</c:v>
                </c:pt>
                <c:pt idx="24">
                  <c:v>0.48400000000000032</c:v>
                </c:pt>
                <c:pt idx="25">
                  <c:v>0.46400000000000002</c:v>
                </c:pt>
                <c:pt idx="26">
                  <c:v>0.443</c:v>
                </c:pt>
                <c:pt idx="27">
                  <c:v>0.42200000000000032</c:v>
                </c:pt>
                <c:pt idx="28">
                  <c:v>0.40400000000000008</c:v>
                </c:pt>
                <c:pt idx="29">
                  <c:v>0.38700000000000195</c:v>
                </c:pt>
                <c:pt idx="30">
                  <c:v>0.36800000000000038</c:v>
                </c:pt>
                <c:pt idx="31">
                  <c:v>0.34300000000000008</c:v>
                </c:pt>
                <c:pt idx="32">
                  <c:v>0.32100000000000195</c:v>
                </c:pt>
                <c:pt idx="33">
                  <c:v>0.29200000000000031</c:v>
                </c:pt>
                <c:pt idx="34">
                  <c:v>0.26</c:v>
                </c:pt>
                <c:pt idx="35">
                  <c:v>0.23</c:v>
                </c:pt>
                <c:pt idx="36">
                  <c:v>0.20200000000000001</c:v>
                </c:pt>
                <c:pt idx="37">
                  <c:v>0.17900000000000021</c:v>
                </c:pt>
                <c:pt idx="38">
                  <c:v>0.15900000000000092</c:v>
                </c:pt>
                <c:pt idx="39">
                  <c:v>0.14300000000000004</c:v>
                </c:pt>
                <c:pt idx="40">
                  <c:v>0.128</c:v>
                </c:pt>
                <c:pt idx="41">
                  <c:v>0.11700000000000002</c:v>
                </c:pt>
                <c:pt idx="42">
                  <c:v>0.10700000000000012</c:v>
                </c:pt>
                <c:pt idx="43">
                  <c:v>9.8000000000000226E-2</c:v>
                </c:pt>
                <c:pt idx="44">
                  <c:v>9.2000000000000026E-2</c:v>
                </c:pt>
                <c:pt idx="45">
                  <c:v>8.2000000000000003E-2</c:v>
                </c:pt>
                <c:pt idx="46">
                  <c:v>8.0000000000000043E-2</c:v>
                </c:pt>
                <c:pt idx="47">
                  <c:v>7.5000000000000011E-2</c:v>
                </c:pt>
                <c:pt idx="48">
                  <c:v>7.0999999999999994E-2</c:v>
                </c:pt>
                <c:pt idx="49">
                  <c:v>6.9000000000000034E-2</c:v>
                </c:pt>
                <c:pt idx="50">
                  <c:v>6.6000000000000003E-2</c:v>
                </c:pt>
                <c:pt idx="51">
                  <c:v>6.2000000000000034E-2</c:v>
                </c:pt>
                <c:pt idx="52">
                  <c:v>6.0000000000000032E-2</c:v>
                </c:pt>
                <c:pt idx="53">
                  <c:v>5.8000000000000003E-2</c:v>
                </c:pt>
                <c:pt idx="54">
                  <c:v>5.7000000000000023E-2</c:v>
                </c:pt>
                <c:pt idx="55">
                  <c:v>5.5000000000000014E-2</c:v>
                </c:pt>
                <c:pt idx="56">
                  <c:v>5.3000000000000012E-2</c:v>
                </c:pt>
                <c:pt idx="57">
                  <c:v>5.1000000000000004E-2</c:v>
                </c:pt>
                <c:pt idx="58">
                  <c:v>0.05</c:v>
                </c:pt>
                <c:pt idx="59">
                  <c:v>4.8000000000000001E-2</c:v>
                </c:pt>
                <c:pt idx="60">
                  <c:v>4.7000000000000014E-2</c:v>
                </c:pt>
              </c:numCache>
            </c:numRef>
          </c:yVal>
          <c:smooth val="1"/>
        </c:ser>
        <c:ser>
          <c:idx val="2"/>
          <c:order val="2"/>
          <c:tx>
            <c:v>1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0.28500000000000031</c:v>
                </c:pt>
                <c:pt idx="1">
                  <c:v>0.28600000000000031</c:v>
                </c:pt>
                <c:pt idx="2">
                  <c:v>0.27600000000000002</c:v>
                </c:pt>
                <c:pt idx="3">
                  <c:v>0.27400000000000002</c:v>
                </c:pt>
                <c:pt idx="6">
                  <c:v>0.27900000000000008</c:v>
                </c:pt>
                <c:pt idx="7">
                  <c:v>0.27800000000000002</c:v>
                </c:pt>
                <c:pt idx="8">
                  <c:v>0.28000000000000008</c:v>
                </c:pt>
                <c:pt idx="9">
                  <c:v>0.28400000000000031</c:v>
                </c:pt>
                <c:pt idx="10">
                  <c:v>0.29100000000000031</c:v>
                </c:pt>
                <c:pt idx="11">
                  <c:v>0.29800000000000032</c:v>
                </c:pt>
                <c:pt idx="12">
                  <c:v>0.31100000000000172</c:v>
                </c:pt>
                <c:pt idx="13">
                  <c:v>0.32900000000000207</c:v>
                </c:pt>
                <c:pt idx="14">
                  <c:v>0.35100000000000031</c:v>
                </c:pt>
                <c:pt idx="15">
                  <c:v>0.37500000000000172</c:v>
                </c:pt>
                <c:pt idx="16">
                  <c:v>0.39600000000000224</c:v>
                </c:pt>
                <c:pt idx="17">
                  <c:v>0.42000000000000032</c:v>
                </c:pt>
                <c:pt idx="18">
                  <c:v>0.44</c:v>
                </c:pt>
                <c:pt idx="19">
                  <c:v>0.45900000000000002</c:v>
                </c:pt>
                <c:pt idx="20">
                  <c:v>0.46800000000000008</c:v>
                </c:pt>
                <c:pt idx="21">
                  <c:v>0.47600000000000031</c:v>
                </c:pt>
                <c:pt idx="22">
                  <c:v>0.46300000000000002</c:v>
                </c:pt>
                <c:pt idx="23">
                  <c:v>0.45800000000000002</c:v>
                </c:pt>
                <c:pt idx="24">
                  <c:v>0.443</c:v>
                </c:pt>
                <c:pt idx="25">
                  <c:v>0.42800000000000032</c:v>
                </c:pt>
                <c:pt idx="26">
                  <c:v>0.41000000000000031</c:v>
                </c:pt>
                <c:pt idx="27">
                  <c:v>0.39200000000000212</c:v>
                </c:pt>
                <c:pt idx="28">
                  <c:v>0.37700000000000172</c:v>
                </c:pt>
                <c:pt idx="29">
                  <c:v>0.36000000000000032</c:v>
                </c:pt>
                <c:pt idx="30">
                  <c:v>0.34400000000000008</c:v>
                </c:pt>
                <c:pt idx="31">
                  <c:v>0.32300000000000195</c:v>
                </c:pt>
                <c:pt idx="32">
                  <c:v>0.30100000000000032</c:v>
                </c:pt>
                <c:pt idx="33">
                  <c:v>0.27400000000000002</c:v>
                </c:pt>
                <c:pt idx="34">
                  <c:v>0.27400000000000002</c:v>
                </c:pt>
                <c:pt idx="35">
                  <c:v>0.24700000000000041</c:v>
                </c:pt>
                <c:pt idx="36">
                  <c:v>0.21100000000000024</c:v>
                </c:pt>
                <c:pt idx="37">
                  <c:v>0.19700000000000001</c:v>
                </c:pt>
                <c:pt idx="38">
                  <c:v>0.17600000000000021</c:v>
                </c:pt>
                <c:pt idx="39">
                  <c:v>0.15700000000000044</c:v>
                </c:pt>
                <c:pt idx="40">
                  <c:v>0.14300000000000004</c:v>
                </c:pt>
                <c:pt idx="41">
                  <c:v>0.14300000000000004</c:v>
                </c:pt>
                <c:pt idx="42">
                  <c:v>0.13</c:v>
                </c:pt>
                <c:pt idx="43">
                  <c:v>0.11899999999999998</c:v>
                </c:pt>
                <c:pt idx="44">
                  <c:v>0.11</c:v>
                </c:pt>
                <c:pt idx="45">
                  <c:v>0.10199999999999998</c:v>
                </c:pt>
                <c:pt idx="46">
                  <c:v>9.5000000000000043E-2</c:v>
                </c:pt>
                <c:pt idx="47">
                  <c:v>9.5000000000000043E-2</c:v>
                </c:pt>
                <c:pt idx="48">
                  <c:v>9.2000000000000026E-2</c:v>
                </c:pt>
                <c:pt idx="49">
                  <c:v>9.2000000000000026E-2</c:v>
                </c:pt>
                <c:pt idx="50">
                  <c:v>8.2000000000000003E-2</c:v>
                </c:pt>
                <c:pt idx="51">
                  <c:v>7.9000000000000431E-2</c:v>
                </c:pt>
                <c:pt idx="52">
                  <c:v>7.5000000000000011E-2</c:v>
                </c:pt>
                <c:pt idx="53">
                  <c:v>7.0999999999999994E-2</c:v>
                </c:pt>
                <c:pt idx="54">
                  <c:v>6.8000000000000019E-2</c:v>
                </c:pt>
                <c:pt idx="55">
                  <c:v>6.6000000000000003E-2</c:v>
                </c:pt>
                <c:pt idx="56">
                  <c:v>6.4000000000000112E-2</c:v>
                </c:pt>
                <c:pt idx="57">
                  <c:v>6.2000000000000034E-2</c:v>
                </c:pt>
                <c:pt idx="58">
                  <c:v>6.0000000000000032E-2</c:v>
                </c:pt>
                <c:pt idx="59">
                  <c:v>5.8000000000000003E-2</c:v>
                </c:pt>
                <c:pt idx="60">
                  <c:v>5.7000000000000023E-2</c:v>
                </c:pt>
              </c:numCache>
            </c:numRef>
          </c:yVal>
          <c:smooth val="1"/>
        </c:ser>
        <c:ser>
          <c:idx val="4"/>
          <c:order val="3"/>
          <c:tx>
            <c:v>2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0.24000000000000021</c:v>
                </c:pt>
                <c:pt idx="1">
                  <c:v>0.23200000000000001</c:v>
                </c:pt>
                <c:pt idx="2">
                  <c:v>0.23300000000000001</c:v>
                </c:pt>
                <c:pt idx="3">
                  <c:v>0.23500000000000001</c:v>
                </c:pt>
                <c:pt idx="6">
                  <c:v>0.22700000000000001</c:v>
                </c:pt>
                <c:pt idx="7">
                  <c:v>0.22700000000000001</c:v>
                </c:pt>
                <c:pt idx="8">
                  <c:v>0.22700000000000001</c:v>
                </c:pt>
                <c:pt idx="9">
                  <c:v>0.22700000000000001</c:v>
                </c:pt>
                <c:pt idx="10">
                  <c:v>0.22800000000000001</c:v>
                </c:pt>
                <c:pt idx="11">
                  <c:v>0.23500000000000001</c:v>
                </c:pt>
                <c:pt idx="12">
                  <c:v>0.24300000000000024</c:v>
                </c:pt>
                <c:pt idx="13">
                  <c:v>0.252</c:v>
                </c:pt>
                <c:pt idx="14">
                  <c:v>0.26400000000000001</c:v>
                </c:pt>
                <c:pt idx="15">
                  <c:v>0.27800000000000002</c:v>
                </c:pt>
                <c:pt idx="16">
                  <c:v>0.29400000000000032</c:v>
                </c:pt>
                <c:pt idx="17">
                  <c:v>0.30600000000000038</c:v>
                </c:pt>
                <c:pt idx="18">
                  <c:v>0.31900000000000195</c:v>
                </c:pt>
                <c:pt idx="19">
                  <c:v>0.32900000000000207</c:v>
                </c:pt>
                <c:pt idx="20">
                  <c:v>0.33800000000000224</c:v>
                </c:pt>
                <c:pt idx="21">
                  <c:v>0.34200000000000008</c:v>
                </c:pt>
                <c:pt idx="22">
                  <c:v>0.33500000000000224</c:v>
                </c:pt>
                <c:pt idx="23">
                  <c:v>0.33100000000000224</c:v>
                </c:pt>
                <c:pt idx="24">
                  <c:v>0.32300000000000195</c:v>
                </c:pt>
                <c:pt idx="25">
                  <c:v>0.31300000000000172</c:v>
                </c:pt>
                <c:pt idx="26">
                  <c:v>0.30100000000000032</c:v>
                </c:pt>
                <c:pt idx="27">
                  <c:v>0.29000000000000031</c:v>
                </c:pt>
                <c:pt idx="28">
                  <c:v>0.27800000000000002</c:v>
                </c:pt>
                <c:pt idx="29">
                  <c:v>0.26700000000000002</c:v>
                </c:pt>
                <c:pt idx="30">
                  <c:v>0.255</c:v>
                </c:pt>
                <c:pt idx="31">
                  <c:v>0.24000000000000021</c:v>
                </c:pt>
                <c:pt idx="32">
                  <c:v>0.22500000000000001</c:v>
                </c:pt>
                <c:pt idx="33">
                  <c:v>0.20800000000000021</c:v>
                </c:pt>
                <c:pt idx="34">
                  <c:v>0.19</c:v>
                </c:pt>
                <c:pt idx="35">
                  <c:v>0.17300000000000001</c:v>
                </c:pt>
                <c:pt idx="36">
                  <c:v>0.15700000000000044</c:v>
                </c:pt>
                <c:pt idx="37">
                  <c:v>0.14300000000000004</c:v>
                </c:pt>
                <c:pt idx="38">
                  <c:v>0.13200000000000001</c:v>
                </c:pt>
                <c:pt idx="39">
                  <c:v>0.12200000000000009</c:v>
                </c:pt>
                <c:pt idx="40">
                  <c:v>0.113</c:v>
                </c:pt>
                <c:pt idx="41">
                  <c:v>0.10500000000000002</c:v>
                </c:pt>
                <c:pt idx="42">
                  <c:v>9.8000000000000226E-2</c:v>
                </c:pt>
                <c:pt idx="43">
                  <c:v>9.2000000000000026E-2</c:v>
                </c:pt>
                <c:pt idx="44">
                  <c:v>8.6000000000000021E-2</c:v>
                </c:pt>
                <c:pt idx="45">
                  <c:v>7.9000000000000431E-2</c:v>
                </c:pt>
                <c:pt idx="46">
                  <c:v>7.6999999999999999E-2</c:v>
                </c:pt>
                <c:pt idx="47">
                  <c:v>7.3999999999999996E-2</c:v>
                </c:pt>
                <c:pt idx="48">
                  <c:v>7.0000000000000021E-2</c:v>
                </c:pt>
                <c:pt idx="49">
                  <c:v>6.7000000000000004E-2</c:v>
                </c:pt>
                <c:pt idx="50">
                  <c:v>6.5000000000000002E-2</c:v>
                </c:pt>
                <c:pt idx="51">
                  <c:v>6.3E-2</c:v>
                </c:pt>
                <c:pt idx="52">
                  <c:v>6.0000000000000032E-2</c:v>
                </c:pt>
                <c:pt idx="53">
                  <c:v>5.900000000000033E-2</c:v>
                </c:pt>
                <c:pt idx="54">
                  <c:v>5.7000000000000023E-2</c:v>
                </c:pt>
                <c:pt idx="55">
                  <c:v>5.5000000000000014E-2</c:v>
                </c:pt>
                <c:pt idx="56">
                  <c:v>5.3999999999999999E-2</c:v>
                </c:pt>
                <c:pt idx="57">
                  <c:v>5.1999999999999998E-2</c:v>
                </c:pt>
                <c:pt idx="58">
                  <c:v>5.1000000000000004E-2</c:v>
                </c:pt>
                <c:pt idx="59">
                  <c:v>0.05</c:v>
                </c:pt>
                <c:pt idx="60">
                  <c:v>4.8000000000000001E-2</c:v>
                </c:pt>
              </c:numCache>
            </c:numRef>
          </c:yVal>
          <c:smooth val="1"/>
        </c:ser>
        <c:ser>
          <c:idx val="5"/>
          <c:order val="4"/>
          <c:tx>
            <c:v>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0.15000000000000024</c:v>
                </c:pt>
                <c:pt idx="1">
                  <c:v>0.14500000000000021</c:v>
                </c:pt>
                <c:pt idx="2">
                  <c:v>0.14200000000000004</c:v>
                </c:pt>
                <c:pt idx="3">
                  <c:v>0.14300000000000004</c:v>
                </c:pt>
                <c:pt idx="6">
                  <c:v>0.13900000000000001</c:v>
                </c:pt>
                <c:pt idx="7">
                  <c:v>0.13800000000000001</c:v>
                </c:pt>
                <c:pt idx="8">
                  <c:v>0.13800000000000001</c:v>
                </c:pt>
                <c:pt idx="9">
                  <c:v>0.13700000000000001</c:v>
                </c:pt>
                <c:pt idx="10">
                  <c:v>0.13500000000000001</c:v>
                </c:pt>
                <c:pt idx="11">
                  <c:v>0.13600000000000001</c:v>
                </c:pt>
                <c:pt idx="12">
                  <c:v>0.13700000000000001</c:v>
                </c:pt>
                <c:pt idx="13">
                  <c:v>0.13700000000000001</c:v>
                </c:pt>
                <c:pt idx="14">
                  <c:v>0.14100000000000001</c:v>
                </c:pt>
                <c:pt idx="15">
                  <c:v>0.14500000000000021</c:v>
                </c:pt>
                <c:pt idx="16">
                  <c:v>0.14900000000000024</c:v>
                </c:pt>
                <c:pt idx="17">
                  <c:v>0.15200000000000041</c:v>
                </c:pt>
                <c:pt idx="18">
                  <c:v>0.15600000000000044</c:v>
                </c:pt>
                <c:pt idx="19">
                  <c:v>0.15800000000000092</c:v>
                </c:pt>
                <c:pt idx="20">
                  <c:v>0.15900000000000092</c:v>
                </c:pt>
                <c:pt idx="21">
                  <c:v>0.16400000000000001</c:v>
                </c:pt>
                <c:pt idx="22">
                  <c:v>0.16200000000000001</c:v>
                </c:pt>
                <c:pt idx="23">
                  <c:v>0.161</c:v>
                </c:pt>
                <c:pt idx="24">
                  <c:v>0.16</c:v>
                </c:pt>
                <c:pt idx="25">
                  <c:v>0.15800000000000092</c:v>
                </c:pt>
                <c:pt idx="26">
                  <c:v>0.15400000000000041</c:v>
                </c:pt>
                <c:pt idx="27">
                  <c:v>0.15100000000000041</c:v>
                </c:pt>
                <c:pt idx="28">
                  <c:v>0.14600000000000021</c:v>
                </c:pt>
                <c:pt idx="29">
                  <c:v>0.14100000000000001</c:v>
                </c:pt>
                <c:pt idx="30">
                  <c:v>0.13600000000000001</c:v>
                </c:pt>
                <c:pt idx="31">
                  <c:v>0.13100000000000001</c:v>
                </c:pt>
                <c:pt idx="32">
                  <c:v>0.125</c:v>
                </c:pt>
                <c:pt idx="33">
                  <c:v>0.11899999999999998</c:v>
                </c:pt>
                <c:pt idx="34">
                  <c:v>0.114</c:v>
                </c:pt>
                <c:pt idx="35">
                  <c:v>0.10800000000000012</c:v>
                </c:pt>
                <c:pt idx="36">
                  <c:v>0.10299999999999998</c:v>
                </c:pt>
                <c:pt idx="37">
                  <c:v>9.7000000000000003E-2</c:v>
                </c:pt>
                <c:pt idx="38">
                  <c:v>9.3000000000000208E-2</c:v>
                </c:pt>
                <c:pt idx="39">
                  <c:v>8.8000000000000064E-2</c:v>
                </c:pt>
                <c:pt idx="40">
                  <c:v>8.3000000000000046E-2</c:v>
                </c:pt>
                <c:pt idx="41">
                  <c:v>7.9000000000000431E-2</c:v>
                </c:pt>
                <c:pt idx="42">
                  <c:v>7.3999999999999996E-2</c:v>
                </c:pt>
                <c:pt idx="43">
                  <c:v>6.9000000000000034E-2</c:v>
                </c:pt>
                <c:pt idx="44">
                  <c:v>6.5000000000000002E-2</c:v>
                </c:pt>
                <c:pt idx="45">
                  <c:v>6.2000000000000034E-2</c:v>
                </c:pt>
                <c:pt idx="46">
                  <c:v>5.900000000000033E-2</c:v>
                </c:pt>
                <c:pt idx="47">
                  <c:v>5.7000000000000023E-2</c:v>
                </c:pt>
                <c:pt idx="48">
                  <c:v>5.5000000000000014E-2</c:v>
                </c:pt>
                <c:pt idx="49">
                  <c:v>5.3000000000000012E-2</c:v>
                </c:pt>
                <c:pt idx="50">
                  <c:v>5.1999999999999998E-2</c:v>
                </c:pt>
                <c:pt idx="51">
                  <c:v>0.05</c:v>
                </c:pt>
                <c:pt idx="52">
                  <c:v>4.8000000000000001E-2</c:v>
                </c:pt>
                <c:pt idx="53">
                  <c:v>4.7000000000000014E-2</c:v>
                </c:pt>
                <c:pt idx="54">
                  <c:v>4.5999999999999999E-2</c:v>
                </c:pt>
                <c:pt idx="55">
                  <c:v>4.3999999999999997E-2</c:v>
                </c:pt>
                <c:pt idx="56">
                  <c:v>4.3000000000000003E-2</c:v>
                </c:pt>
                <c:pt idx="57">
                  <c:v>4.2000000000000023E-2</c:v>
                </c:pt>
                <c:pt idx="58">
                  <c:v>4.1000000000000002E-2</c:v>
                </c:pt>
                <c:pt idx="59">
                  <c:v>4.0000000000000022E-2</c:v>
                </c:pt>
                <c:pt idx="60">
                  <c:v>4.0000000000000022E-2</c:v>
                </c:pt>
              </c:numCache>
            </c:numRef>
          </c:yVal>
          <c:smooth val="1"/>
        </c:ser>
        <c:ser>
          <c:idx val="6"/>
          <c:order val="5"/>
          <c:tx>
            <c:v>8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Feuil1!$H$2:$H$62</c:f>
              <c:numCache>
                <c:formatCode>General</c:formatCode>
                <c:ptCount val="61"/>
                <c:pt idx="0">
                  <c:v>0</c:v>
                </c:pt>
                <c:pt idx="1">
                  <c:v>0</c:v>
                </c:pt>
                <c:pt idx="2">
                  <c:v>8.0000000000000227E-3</c:v>
                </c:pt>
                <c:pt idx="3">
                  <c:v>7.0000000000000114E-3</c:v>
                </c:pt>
                <c:pt idx="6">
                  <c:v>3.500000000000001E-2</c:v>
                </c:pt>
                <c:pt idx="7">
                  <c:v>3.3000000000000002E-2</c:v>
                </c:pt>
                <c:pt idx="8">
                  <c:v>3.2000000000000042E-2</c:v>
                </c:pt>
                <c:pt idx="9">
                  <c:v>3.500000000000001E-2</c:v>
                </c:pt>
                <c:pt idx="10">
                  <c:v>3.9000000000000014E-2</c:v>
                </c:pt>
                <c:pt idx="11">
                  <c:v>4.0000000000000022E-2</c:v>
                </c:pt>
                <c:pt idx="12">
                  <c:v>3.7999999999999999E-2</c:v>
                </c:pt>
                <c:pt idx="13">
                  <c:v>3.7999999999999999E-2</c:v>
                </c:pt>
                <c:pt idx="14">
                  <c:v>4.0000000000000022E-2</c:v>
                </c:pt>
                <c:pt idx="15">
                  <c:v>4.3999999999999997E-2</c:v>
                </c:pt>
                <c:pt idx="16">
                  <c:v>4.5000000000000012E-2</c:v>
                </c:pt>
                <c:pt idx="17">
                  <c:v>4.8000000000000001E-2</c:v>
                </c:pt>
                <c:pt idx="18">
                  <c:v>5.1999999999999998E-2</c:v>
                </c:pt>
                <c:pt idx="19">
                  <c:v>0.05</c:v>
                </c:pt>
                <c:pt idx="20">
                  <c:v>5.1999999999999998E-2</c:v>
                </c:pt>
                <c:pt idx="21">
                  <c:v>4.9000000000000113E-2</c:v>
                </c:pt>
                <c:pt idx="22">
                  <c:v>5.1000000000000004E-2</c:v>
                </c:pt>
                <c:pt idx="23">
                  <c:v>5.6000000000000001E-2</c:v>
                </c:pt>
                <c:pt idx="24">
                  <c:v>5.7000000000000023E-2</c:v>
                </c:pt>
                <c:pt idx="25">
                  <c:v>5.8000000000000003E-2</c:v>
                </c:pt>
                <c:pt idx="26">
                  <c:v>5.7000000000000023E-2</c:v>
                </c:pt>
                <c:pt idx="27">
                  <c:v>5.6000000000000001E-2</c:v>
                </c:pt>
                <c:pt idx="28">
                  <c:v>5.5000000000000014E-2</c:v>
                </c:pt>
                <c:pt idx="29">
                  <c:v>5.3999999999999999E-2</c:v>
                </c:pt>
                <c:pt idx="30">
                  <c:v>5.3000000000000012E-2</c:v>
                </c:pt>
                <c:pt idx="31">
                  <c:v>5.1999999999999998E-2</c:v>
                </c:pt>
                <c:pt idx="32">
                  <c:v>5.1000000000000004E-2</c:v>
                </c:pt>
                <c:pt idx="33">
                  <c:v>0.05</c:v>
                </c:pt>
                <c:pt idx="34">
                  <c:v>4.9000000000000113E-2</c:v>
                </c:pt>
                <c:pt idx="35">
                  <c:v>4.8000000000000001E-2</c:v>
                </c:pt>
                <c:pt idx="36">
                  <c:v>4.7000000000000014E-2</c:v>
                </c:pt>
                <c:pt idx="37">
                  <c:v>4.5999999999999999E-2</c:v>
                </c:pt>
                <c:pt idx="38">
                  <c:v>4.5000000000000012E-2</c:v>
                </c:pt>
                <c:pt idx="39">
                  <c:v>4.3000000000000003E-2</c:v>
                </c:pt>
                <c:pt idx="40">
                  <c:v>4.1000000000000002E-2</c:v>
                </c:pt>
                <c:pt idx="41">
                  <c:v>3.9000000000000014E-2</c:v>
                </c:pt>
                <c:pt idx="42">
                  <c:v>3.6999999999999998E-2</c:v>
                </c:pt>
                <c:pt idx="43">
                  <c:v>3.5999999999999997E-2</c:v>
                </c:pt>
                <c:pt idx="44">
                  <c:v>2.4E-2</c:v>
                </c:pt>
                <c:pt idx="45">
                  <c:v>1.9000000000000114E-2</c:v>
                </c:pt>
                <c:pt idx="46">
                  <c:v>2.0000000000000011E-2</c:v>
                </c:pt>
                <c:pt idx="47">
                  <c:v>2.1999999999999999E-2</c:v>
                </c:pt>
                <c:pt idx="48">
                  <c:v>2.5999999999999999E-2</c:v>
                </c:pt>
                <c:pt idx="49">
                  <c:v>2.5999999999999999E-2</c:v>
                </c:pt>
                <c:pt idx="50">
                  <c:v>2.5000000000000001E-2</c:v>
                </c:pt>
                <c:pt idx="51">
                  <c:v>2.4E-2</c:v>
                </c:pt>
                <c:pt idx="52">
                  <c:v>2.1999999999999999E-2</c:v>
                </c:pt>
                <c:pt idx="53">
                  <c:v>2.1000000000000012E-2</c:v>
                </c:pt>
                <c:pt idx="54">
                  <c:v>2.0000000000000011E-2</c:v>
                </c:pt>
                <c:pt idx="55">
                  <c:v>1.9000000000000114E-2</c:v>
                </c:pt>
                <c:pt idx="56">
                  <c:v>1.9000000000000114E-2</c:v>
                </c:pt>
                <c:pt idx="57">
                  <c:v>1.7999999999999999E-2</c:v>
                </c:pt>
                <c:pt idx="58">
                  <c:v>1.7000000000000001E-2</c:v>
                </c:pt>
                <c:pt idx="59">
                  <c:v>1.7000000000000001E-2</c:v>
                </c:pt>
                <c:pt idx="60">
                  <c:v>1.7000000000000001E-2</c:v>
                </c:pt>
              </c:numCache>
            </c:numRef>
          </c:yVal>
          <c:smooth val="1"/>
        </c:ser>
        <c:ser>
          <c:idx val="7"/>
          <c:order val="6"/>
          <c:tx>
            <c:v>24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Feuil1!$I$2:$I$62</c:f>
              <c:numCache>
                <c:formatCode>General</c:formatCode>
                <c:ptCount val="61"/>
                <c:pt idx="0">
                  <c:v>0</c:v>
                </c:pt>
                <c:pt idx="1">
                  <c:v>0</c:v>
                </c:pt>
                <c:pt idx="2">
                  <c:v>0</c:v>
                </c:pt>
                <c:pt idx="3">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numCache>
            </c:numRef>
          </c:yVal>
          <c:smooth val="1"/>
        </c:ser>
        <c:axId val="250999168"/>
        <c:axId val="251001088"/>
      </c:scatterChart>
      <c:valAx>
        <c:axId val="250999168"/>
        <c:scaling>
          <c:orientation val="minMax"/>
        </c:scaling>
        <c:axPos val="b"/>
        <c:title>
          <c:tx>
            <c:rich>
              <a:bodyPr/>
              <a:lstStyle/>
              <a:p>
                <a:pPr>
                  <a:defRPr sz="1200">
                    <a:latin typeface="Times New Roman" pitchFamily="18" charset="0"/>
                    <a:cs typeface="Times New Roman" pitchFamily="18" charset="0"/>
                  </a:defRPr>
                </a:pPr>
                <a:r>
                  <a:rPr lang="el-GR" sz="1200">
                    <a:latin typeface="Times New Roman" pitchFamily="18" charset="0"/>
                    <a:cs typeface="Times New Roman" pitchFamily="18" charset="0"/>
                  </a:rPr>
                  <a:t>λ(</a:t>
                </a:r>
                <a:r>
                  <a:rPr lang="fr-FR" sz="1200">
                    <a:latin typeface="Times New Roman" pitchFamily="18" charset="0"/>
                    <a:cs typeface="Times New Roman" pitchFamily="18" charset="0"/>
                  </a:rPr>
                  <a:t>nm)</a:t>
                </a:r>
              </a:p>
            </c:rich>
          </c:tx>
          <c:layout>
            <c:manualLayout>
              <c:xMode val="edge"/>
              <c:yMode val="edge"/>
              <c:x val="0.37998359580052887"/>
              <c:y val="0.87868037328667803"/>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001088"/>
        <c:crosses val="autoZero"/>
        <c:crossBetween val="midCat"/>
      </c:valAx>
      <c:valAx>
        <c:axId val="251001088"/>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999168"/>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avant trait</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0.28600000000000031</c:v>
                </c:pt>
                <c:pt idx="1">
                  <c:v>0.31000000000000238</c:v>
                </c:pt>
                <c:pt idx="2">
                  <c:v>0.32000000000000411</c:v>
                </c:pt>
                <c:pt idx="3">
                  <c:v>0.31400000000000367</c:v>
                </c:pt>
                <c:pt idx="6">
                  <c:v>0.37900000000000378</c:v>
                </c:pt>
                <c:pt idx="7">
                  <c:v>0.40200000000000002</c:v>
                </c:pt>
                <c:pt idx="8">
                  <c:v>0.43000000000000038</c:v>
                </c:pt>
                <c:pt idx="9">
                  <c:v>0.46400000000000002</c:v>
                </c:pt>
                <c:pt idx="10">
                  <c:v>0.51200000000000001</c:v>
                </c:pt>
                <c:pt idx="11">
                  <c:v>0.56499999999999995</c:v>
                </c:pt>
                <c:pt idx="12">
                  <c:v>0.62500000000000744</c:v>
                </c:pt>
                <c:pt idx="13">
                  <c:v>0.69499999999999995</c:v>
                </c:pt>
                <c:pt idx="14">
                  <c:v>0.77100000000000823</c:v>
                </c:pt>
                <c:pt idx="15">
                  <c:v>0.84500000000000064</c:v>
                </c:pt>
                <c:pt idx="16">
                  <c:v>0.91300000000000003</c:v>
                </c:pt>
                <c:pt idx="17">
                  <c:v>0.97800000000000065</c:v>
                </c:pt>
                <c:pt idx="18">
                  <c:v>1.03</c:v>
                </c:pt>
                <c:pt idx="19">
                  <c:v>1.0620000000000001</c:v>
                </c:pt>
                <c:pt idx="20">
                  <c:v>1.0740000000000001</c:v>
                </c:pt>
                <c:pt idx="21">
                  <c:v>1.0580000000000001</c:v>
                </c:pt>
                <c:pt idx="22">
                  <c:v>0.96000000000000063</c:v>
                </c:pt>
                <c:pt idx="23">
                  <c:v>0.92300000000000004</c:v>
                </c:pt>
                <c:pt idx="24">
                  <c:v>0.87500000000000744</c:v>
                </c:pt>
                <c:pt idx="25">
                  <c:v>0.82399999999999995</c:v>
                </c:pt>
                <c:pt idx="26">
                  <c:v>0.77400000000000824</c:v>
                </c:pt>
                <c:pt idx="27">
                  <c:v>0.72100000000000064</c:v>
                </c:pt>
                <c:pt idx="28">
                  <c:v>0.65800000000000936</c:v>
                </c:pt>
                <c:pt idx="29">
                  <c:v>0.58899999999999997</c:v>
                </c:pt>
                <c:pt idx="30">
                  <c:v>0.50700000000000001</c:v>
                </c:pt>
                <c:pt idx="31">
                  <c:v>0.42200000000000032</c:v>
                </c:pt>
                <c:pt idx="32">
                  <c:v>0.34800000000000031</c:v>
                </c:pt>
                <c:pt idx="33">
                  <c:v>0.27600000000000002</c:v>
                </c:pt>
                <c:pt idx="34">
                  <c:v>0.21300000000000024</c:v>
                </c:pt>
                <c:pt idx="35">
                  <c:v>0.161</c:v>
                </c:pt>
                <c:pt idx="36">
                  <c:v>0.12300000000000012</c:v>
                </c:pt>
                <c:pt idx="37">
                  <c:v>9.5000000000000043E-2</c:v>
                </c:pt>
                <c:pt idx="38">
                  <c:v>7.0000000000000021E-2</c:v>
                </c:pt>
                <c:pt idx="39">
                  <c:v>5.3000000000000012E-2</c:v>
                </c:pt>
                <c:pt idx="40">
                  <c:v>4.3000000000000003E-2</c:v>
                </c:pt>
                <c:pt idx="41">
                  <c:v>3.500000000000001E-2</c:v>
                </c:pt>
                <c:pt idx="42">
                  <c:v>2.8000000000000001E-2</c:v>
                </c:pt>
                <c:pt idx="43">
                  <c:v>2.3E-2</c:v>
                </c:pt>
                <c:pt idx="44">
                  <c:v>1.7000000000000001E-2</c:v>
                </c:pt>
                <c:pt idx="45">
                  <c:v>1.4E-2</c:v>
                </c:pt>
                <c:pt idx="46">
                  <c:v>1.4999999999999998E-2</c:v>
                </c:pt>
                <c:pt idx="47">
                  <c:v>1.0999999999999998E-2</c:v>
                </c:pt>
                <c:pt idx="48">
                  <c:v>1.0999999999999998E-2</c:v>
                </c:pt>
                <c:pt idx="49">
                  <c:v>1.0999999999999998E-2</c:v>
                </c:pt>
                <c:pt idx="50">
                  <c:v>1.0999999999999998E-2</c:v>
                </c:pt>
                <c:pt idx="51">
                  <c:v>1.0999999999999998E-2</c:v>
                </c:pt>
                <c:pt idx="52">
                  <c:v>1.0999999999999998E-2</c:v>
                </c:pt>
                <c:pt idx="53">
                  <c:v>1.0000000000000005E-2</c:v>
                </c:pt>
                <c:pt idx="54">
                  <c:v>1.0000000000000005E-2</c:v>
                </c:pt>
                <c:pt idx="55">
                  <c:v>1.0000000000000005E-2</c:v>
                </c:pt>
                <c:pt idx="56">
                  <c:v>9.0000000000000028E-3</c:v>
                </c:pt>
                <c:pt idx="57">
                  <c:v>9.0000000000000028E-3</c:v>
                </c:pt>
                <c:pt idx="58">
                  <c:v>9.0000000000000028E-3</c:v>
                </c:pt>
                <c:pt idx="59">
                  <c:v>9.0000000000000028E-3</c:v>
                </c:pt>
                <c:pt idx="60">
                  <c:v>8.0000000000000227E-3</c:v>
                </c:pt>
              </c:numCache>
            </c:numRef>
          </c:yVal>
          <c:smooth val="1"/>
        </c:ser>
        <c:ser>
          <c:idx val="1"/>
          <c:order val="1"/>
          <c:tx>
            <c:v>30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0.35200000000000031</c:v>
                </c:pt>
                <c:pt idx="1">
                  <c:v>0.35400000000000031</c:v>
                </c:pt>
                <c:pt idx="2">
                  <c:v>0.35900000000000032</c:v>
                </c:pt>
                <c:pt idx="3">
                  <c:v>0.35800000000000032</c:v>
                </c:pt>
                <c:pt idx="6">
                  <c:v>0.37500000000000366</c:v>
                </c:pt>
                <c:pt idx="7">
                  <c:v>0.38400000000000412</c:v>
                </c:pt>
                <c:pt idx="8">
                  <c:v>0.39500000000000474</c:v>
                </c:pt>
                <c:pt idx="9">
                  <c:v>0.40800000000000008</c:v>
                </c:pt>
                <c:pt idx="10">
                  <c:v>0.43200000000000038</c:v>
                </c:pt>
                <c:pt idx="11">
                  <c:v>0.46</c:v>
                </c:pt>
                <c:pt idx="12">
                  <c:v>0.49600000000000088</c:v>
                </c:pt>
                <c:pt idx="13">
                  <c:v>0.54</c:v>
                </c:pt>
                <c:pt idx="14">
                  <c:v>0.58899999999999997</c:v>
                </c:pt>
                <c:pt idx="15">
                  <c:v>0.64200000000000823</c:v>
                </c:pt>
                <c:pt idx="16">
                  <c:v>0.69299999999999995</c:v>
                </c:pt>
                <c:pt idx="17">
                  <c:v>0.74200000000000665</c:v>
                </c:pt>
                <c:pt idx="18">
                  <c:v>0.78300000000000003</c:v>
                </c:pt>
                <c:pt idx="19">
                  <c:v>0.81599999999999995</c:v>
                </c:pt>
                <c:pt idx="20">
                  <c:v>0.83900000000000063</c:v>
                </c:pt>
                <c:pt idx="21">
                  <c:v>0.84500000000000064</c:v>
                </c:pt>
                <c:pt idx="22">
                  <c:v>0.79900000000000004</c:v>
                </c:pt>
                <c:pt idx="23">
                  <c:v>0.78200000000000003</c:v>
                </c:pt>
                <c:pt idx="24">
                  <c:v>0.75300000000000777</c:v>
                </c:pt>
                <c:pt idx="25">
                  <c:v>0.71600000000000064</c:v>
                </c:pt>
                <c:pt idx="26">
                  <c:v>0.67900000000000948</c:v>
                </c:pt>
                <c:pt idx="27">
                  <c:v>0.64100000000000823</c:v>
                </c:pt>
                <c:pt idx="28">
                  <c:v>0.60400000000000065</c:v>
                </c:pt>
                <c:pt idx="29">
                  <c:v>0.56599999999999995</c:v>
                </c:pt>
                <c:pt idx="30">
                  <c:v>0.52400000000000002</c:v>
                </c:pt>
                <c:pt idx="31">
                  <c:v>0.47500000000000031</c:v>
                </c:pt>
                <c:pt idx="32">
                  <c:v>0.43000000000000038</c:v>
                </c:pt>
                <c:pt idx="33">
                  <c:v>0.37600000000000366</c:v>
                </c:pt>
                <c:pt idx="34">
                  <c:v>0.32400000000000412</c:v>
                </c:pt>
                <c:pt idx="35">
                  <c:v>0.27200000000000002</c:v>
                </c:pt>
                <c:pt idx="36">
                  <c:v>0.23200000000000001</c:v>
                </c:pt>
                <c:pt idx="37">
                  <c:v>0.19500000000000001</c:v>
                </c:pt>
                <c:pt idx="38">
                  <c:v>0.16400000000000001</c:v>
                </c:pt>
                <c:pt idx="39">
                  <c:v>0.14100000000000001</c:v>
                </c:pt>
                <c:pt idx="40">
                  <c:v>0.12200000000000009</c:v>
                </c:pt>
                <c:pt idx="41">
                  <c:v>0.10700000000000012</c:v>
                </c:pt>
                <c:pt idx="42">
                  <c:v>9.5000000000000043E-2</c:v>
                </c:pt>
                <c:pt idx="43">
                  <c:v>8.6000000000000021E-2</c:v>
                </c:pt>
                <c:pt idx="44">
                  <c:v>7.9000000000000514E-2</c:v>
                </c:pt>
                <c:pt idx="45">
                  <c:v>7.3000000000000009E-2</c:v>
                </c:pt>
                <c:pt idx="46">
                  <c:v>6.9000000000000034E-2</c:v>
                </c:pt>
                <c:pt idx="47">
                  <c:v>6.5000000000000002E-2</c:v>
                </c:pt>
                <c:pt idx="48">
                  <c:v>6.1000000000000013E-2</c:v>
                </c:pt>
                <c:pt idx="49">
                  <c:v>5.8000000000000003E-2</c:v>
                </c:pt>
                <c:pt idx="50">
                  <c:v>5.5000000000000014E-2</c:v>
                </c:pt>
                <c:pt idx="51">
                  <c:v>5.3000000000000012E-2</c:v>
                </c:pt>
                <c:pt idx="52">
                  <c:v>5.1000000000000004E-2</c:v>
                </c:pt>
                <c:pt idx="53">
                  <c:v>0.05</c:v>
                </c:pt>
                <c:pt idx="54">
                  <c:v>4.9000000000000113E-2</c:v>
                </c:pt>
                <c:pt idx="55">
                  <c:v>4.8000000000000001E-2</c:v>
                </c:pt>
                <c:pt idx="56">
                  <c:v>4.9000000000000113E-2</c:v>
                </c:pt>
                <c:pt idx="57">
                  <c:v>0.05</c:v>
                </c:pt>
                <c:pt idx="58">
                  <c:v>5.1999999999999998E-2</c:v>
                </c:pt>
                <c:pt idx="59">
                  <c:v>5.3000000000000012E-2</c:v>
                </c:pt>
                <c:pt idx="60">
                  <c:v>5.3000000000000012E-2</c:v>
                </c:pt>
              </c:numCache>
            </c:numRef>
          </c:yVal>
          <c:smooth val="1"/>
        </c:ser>
        <c:ser>
          <c:idx val="2"/>
          <c:order val="2"/>
          <c:tx>
            <c:v>1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0.41400000000000031</c:v>
                </c:pt>
                <c:pt idx="1">
                  <c:v>0.40300000000000002</c:v>
                </c:pt>
                <c:pt idx="2">
                  <c:v>0.39900000000000474</c:v>
                </c:pt>
                <c:pt idx="3">
                  <c:v>0.39400000000000462</c:v>
                </c:pt>
                <c:pt idx="6">
                  <c:v>0.38500000000000412</c:v>
                </c:pt>
                <c:pt idx="7">
                  <c:v>0.39200000000000434</c:v>
                </c:pt>
                <c:pt idx="8">
                  <c:v>0.4</c:v>
                </c:pt>
                <c:pt idx="9">
                  <c:v>0.41200000000000031</c:v>
                </c:pt>
                <c:pt idx="10">
                  <c:v>0.43000000000000038</c:v>
                </c:pt>
                <c:pt idx="11">
                  <c:v>0.45400000000000001</c:v>
                </c:pt>
                <c:pt idx="12">
                  <c:v>0.48600000000000032</c:v>
                </c:pt>
                <c:pt idx="13">
                  <c:v>0.52400000000000002</c:v>
                </c:pt>
                <c:pt idx="14">
                  <c:v>0.56799999999999995</c:v>
                </c:pt>
                <c:pt idx="15">
                  <c:v>0.61500000000000365</c:v>
                </c:pt>
                <c:pt idx="16">
                  <c:v>0.66100000000000936</c:v>
                </c:pt>
                <c:pt idx="17">
                  <c:v>0.70500000000000063</c:v>
                </c:pt>
                <c:pt idx="18">
                  <c:v>0.74300000000000732</c:v>
                </c:pt>
                <c:pt idx="19">
                  <c:v>0.77400000000000824</c:v>
                </c:pt>
                <c:pt idx="20">
                  <c:v>0.79800000000000004</c:v>
                </c:pt>
                <c:pt idx="21">
                  <c:v>0.80600000000000005</c:v>
                </c:pt>
                <c:pt idx="22">
                  <c:v>0.76500000000000823</c:v>
                </c:pt>
                <c:pt idx="23">
                  <c:v>0.75000000000000744</c:v>
                </c:pt>
                <c:pt idx="24">
                  <c:v>0.72400000000000064</c:v>
                </c:pt>
                <c:pt idx="25">
                  <c:v>0.69299999999999995</c:v>
                </c:pt>
                <c:pt idx="26">
                  <c:v>0.65700000000000935</c:v>
                </c:pt>
                <c:pt idx="27">
                  <c:v>0.62300000000000733</c:v>
                </c:pt>
                <c:pt idx="28">
                  <c:v>0.58799999999999997</c:v>
                </c:pt>
                <c:pt idx="29">
                  <c:v>0.55400000000000005</c:v>
                </c:pt>
                <c:pt idx="30">
                  <c:v>0.51600000000000001</c:v>
                </c:pt>
                <c:pt idx="31">
                  <c:v>0.47200000000000031</c:v>
                </c:pt>
                <c:pt idx="32">
                  <c:v>0.43200000000000038</c:v>
                </c:pt>
                <c:pt idx="33">
                  <c:v>0.38200000000000411</c:v>
                </c:pt>
                <c:pt idx="34">
                  <c:v>0.33300000000000474</c:v>
                </c:pt>
                <c:pt idx="35">
                  <c:v>0.28600000000000031</c:v>
                </c:pt>
                <c:pt idx="36">
                  <c:v>0.24600000000000041</c:v>
                </c:pt>
                <c:pt idx="37">
                  <c:v>0.21000000000000021</c:v>
                </c:pt>
                <c:pt idx="38">
                  <c:v>0.18200000000000024</c:v>
                </c:pt>
                <c:pt idx="39">
                  <c:v>0.15200000000000041</c:v>
                </c:pt>
                <c:pt idx="40">
                  <c:v>0.14000000000000001</c:v>
                </c:pt>
                <c:pt idx="41">
                  <c:v>0.126</c:v>
                </c:pt>
                <c:pt idx="42">
                  <c:v>0.114</c:v>
                </c:pt>
                <c:pt idx="43">
                  <c:v>0.10500000000000002</c:v>
                </c:pt>
                <c:pt idx="44">
                  <c:v>0.10100000000000002</c:v>
                </c:pt>
                <c:pt idx="45">
                  <c:v>9.5000000000000043E-2</c:v>
                </c:pt>
                <c:pt idx="46">
                  <c:v>9.2000000000000026E-2</c:v>
                </c:pt>
                <c:pt idx="47">
                  <c:v>8.5000000000000006E-2</c:v>
                </c:pt>
                <c:pt idx="48">
                  <c:v>7.9000000000000514E-2</c:v>
                </c:pt>
                <c:pt idx="49">
                  <c:v>7.5000000000000011E-2</c:v>
                </c:pt>
                <c:pt idx="50">
                  <c:v>7.1999999999999995E-2</c:v>
                </c:pt>
                <c:pt idx="51">
                  <c:v>7.0000000000000021E-2</c:v>
                </c:pt>
                <c:pt idx="52">
                  <c:v>6.8000000000000019E-2</c:v>
                </c:pt>
                <c:pt idx="53">
                  <c:v>6.7000000000000004E-2</c:v>
                </c:pt>
                <c:pt idx="54">
                  <c:v>6.5000000000000002E-2</c:v>
                </c:pt>
                <c:pt idx="55">
                  <c:v>6.3E-2</c:v>
                </c:pt>
                <c:pt idx="56">
                  <c:v>6.1000000000000013E-2</c:v>
                </c:pt>
                <c:pt idx="57">
                  <c:v>6.0000000000000032E-2</c:v>
                </c:pt>
                <c:pt idx="58">
                  <c:v>5.9000000000000434E-2</c:v>
                </c:pt>
                <c:pt idx="59">
                  <c:v>5.7000000000000023E-2</c:v>
                </c:pt>
                <c:pt idx="60">
                  <c:v>5.6000000000000001E-2</c:v>
                </c:pt>
              </c:numCache>
            </c:numRef>
          </c:yVal>
          <c:smooth val="1"/>
        </c:ser>
        <c:ser>
          <c:idx val="3"/>
          <c:order val="3"/>
          <c:tx>
            <c:v>2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Feuil1!$E$2:$E$62</c:f>
              <c:numCache>
                <c:formatCode>General</c:formatCode>
                <c:ptCount val="61"/>
                <c:pt idx="0">
                  <c:v>0.42600000000000032</c:v>
                </c:pt>
                <c:pt idx="1">
                  <c:v>0.42600000000000032</c:v>
                </c:pt>
                <c:pt idx="2">
                  <c:v>0.42500000000000032</c:v>
                </c:pt>
                <c:pt idx="3">
                  <c:v>0.41800000000000032</c:v>
                </c:pt>
                <c:pt idx="6">
                  <c:v>0.39700000000000474</c:v>
                </c:pt>
                <c:pt idx="7">
                  <c:v>0.4</c:v>
                </c:pt>
                <c:pt idx="8">
                  <c:v>0.39700000000000474</c:v>
                </c:pt>
                <c:pt idx="9">
                  <c:v>0.40700000000000008</c:v>
                </c:pt>
                <c:pt idx="10">
                  <c:v>0.41900000000000032</c:v>
                </c:pt>
                <c:pt idx="11">
                  <c:v>0.43700000000000366</c:v>
                </c:pt>
                <c:pt idx="12">
                  <c:v>0.46</c:v>
                </c:pt>
                <c:pt idx="13">
                  <c:v>0.49100000000000038</c:v>
                </c:pt>
                <c:pt idx="14">
                  <c:v>0.52700000000000002</c:v>
                </c:pt>
                <c:pt idx="15">
                  <c:v>0.56699999999999995</c:v>
                </c:pt>
                <c:pt idx="16">
                  <c:v>0.60700000000000065</c:v>
                </c:pt>
                <c:pt idx="17">
                  <c:v>0.64300000000000823</c:v>
                </c:pt>
                <c:pt idx="18">
                  <c:v>0.67500000000000948</c:v>
                </c:pt>
                <c:pt idx="19">
                  <c:v>0.70500000000000063</c:v>
                </c:pt>
                <c:pt idx="20">
                  <c:v>0.72900000000000065</c:v>
                </c:pt>
                <c:pt idx="21">
                  <c:v>0.73600000000000065</c:v>
                </c:pt>
                <c:pt idx="22">
                  <c:v>0.70200000000000062</c:v>
                </c:pt>
                <c:pt idx="23">
                  <c:v>0.69199999999999995</c:v>
                </c:pt>
                <c:pt idx="24">
                  <c:v>0.67200000000000948</c:v>
                </c:pt>
                <c:pt idx="25">
                  <c:v>0.64500000000000823</c:v>
                </c:pt>
                <c:pt idx="26">
                  <c:v>0.61400000000000265</c:v>
                </c:pt>
                <c:pt idx="27">
                  <c:v>0.58299999999999996</c:v>
                </c:pt>
                <c:pt idx="28">
                  <c:v>0.55200000000000005</c:v>
                </c:pt>
                <c:pt idx="29">
                  <c:v>0.51900000000000002</c:v>
                </c:pt>
                <c:pt idx="30">
                  <c:v>0.48300000000000032</c:v>
                </c:pt>
                <c:pt idx="31">
                  <c:v>0.44500000000000001</c:v>
                </c:pt>
                <c:pt idx="32">
                  <c:v>0.41000000000000031</c:v>
                </c:pt>
                <c:pt idx="33">
                  <c:v>0.36500000000000032</c:v>
                </c:pt>
                <c:pt idx="34">
                  <c:v>0.32000000000000411</c:v>
                </c:pt>
                <c:pt idx="35">
                  <c:v>0.27900000000000008</c:v>
                </c:pt>
                <c:pt idx="36">
                  <c:v>0.24100000000000021</c:v>
                </c:pt>
                <c:pt idx="37">
                  <c:v>0.20900000000000021</c:v>
                </c:pt>
                <c:pt idx="38">
                  <c:v>0.18100000000000024</c:v>
                </c:pt>
                <c:pt idx="39">
                  <c:v>0.15800000000000144</c:v>
                </c:pt>
                <c:pt idx="40">
                  <c:v>0.14100000000000001</c:v>
                </c:pt>
                <c:pt idx="41">
                  <c:v>0.127</c:v>
                </c:pt>
                <c:pt idx="42">
                  <c:v>0.115</c:v>
                </c:pt>
                <c:pt idx="43">
                  <c:v>0.10600000000000002</c:v>
                </c:pt>
                <c:pt idx="44">
                  <c:v>0.10100000000000002</c:v>
                </c:pt>
                <c:pt idx="45">
                  <c:v>9.6000000000000002E-2</c:v>
                </c:pt>
                <c:pt idx="46">
                  <c:v>9.4000000000000028E-2</c:v>
                </c:pt>
                <c:pt idx="47">
                  <c:v>8.6000000000000021E-2</c:v>
                </c:pt>
                <c:pt idx="48">
                  <c:v>7.9000000000000514E-2</c:v>
                </c:pt>
                <c:pt idx="49">
                  <c:v>7.5000000000000011E-2</c:v>
                </c:pt>
                <c:pt idx="50">
                  <c:v>7.1999999999999995E-2</c:v>
                </c:pt>
                <c:pt idx="51">
                  <c:v>6.9000000000000034E-2</c:v>
                </c:pt>
                <c:pt idx="52">
                  <c:v>6.8000000000000019E-2</c:v>
                </c:pt>
                <c:pt idx="53">
                  <c:v>6.6000000000000003E-2</c:v>
                </c:pt>
                <c:pt idx="54">
                  <c:v>6.4000000000000112E-2</c:v>
                </c:pt>
                <c:pt idx="55">
                  <c:v>6.1000000000000013E-2</c:v>
                </c:pt>
                <c:pt idx="56">
                  <c:v>6.0000000000000032E-2</c:v>
                </c:pt>
                <c:pt idx="57">
                  <c:v>5.9000000000000434E-2</c:v>
                </c:pt>
                <c:pt idx="58">
                  <c:v>5.8000000000000003E-2</c:v>
                </c:pt>
                <c:pt idx="59">
                  <c:v>5.6000000000000001E-2</c:v>
                </c:pt>
                <c:pt idx="60">
                  <c:v>5.3999999999999999E-2</c:v>
                </c:pt>
              </c:numCache>
            </c:numRef>
          </c:yVal>
          <c:smooth val="1"/>
        </c:ser>
        <c:ser>
          <c:idx val="4"/>
          <c:order val="4"/>
          <c:tx>
            <c:v>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0.47900000000000031</c:v>
                </c:pt>
                <c:pt idx="1">
                  <c:v>0.45800000000000002</c:v>
                </c:pt>
                <c:pt idx="2">
                  <c:v>0.45900000000000002</c:v>
                </c:pt>
                <c:pt idx="3">
                  <c:v>0.45</c:v>
                </c:pt>
                <c:pt idx="6">
                  <c:v>0.39600000000000474</c:v>
                </c:pt>
                <c:pt idx="7">
                  <c:v>0.39500000000000474</c:v>
                </c:pt>
                <c:pt idx="8">
                  <c:v>0.38900000000000412</c:v>
                </c:pt>
                <c:pt idx="9">
                  <c:v>0.38800000000000412</c:v>
                </c:pt>
                <c:pt idx="10">
                  <c:v>0.39400000000000462</c:v>
                </c:pt>
                <c:pt idx="11">
                  <c:v>0.40500000000000008</c:v>
                </c:pt>
                <c:pt idx="12">
                  <c:v>0.42000000000000032</c:v>
                </c:pt>
                <c:pt idx="13">
                  <c:v>0.43900000000000367</c:v>
                </c:pt>
                <c:pt idx="14">
                  <c:v>0.46200000000000002</c:v>
                </c:pt>
                <c:pt idx="15">
                  <c:v>0.49100000000000038</c:v>
                </c:pt>
                <c:pt idx="16">
                  <c:v>0.52</c:v>
                </c:pt>
                <c:pt idx="17">
                  <c:v>0.54600000000000004</c:v>
                </c:pt>
                <c:pt idx="18">
                  <c:v>0.56899999999999995</c:v>
                </c:pt>
                <c:pt idx="19">
                  <c:v>0.56899999999999995</c:v>
                </c:pt>
                <c:pt idx="20">
                  <c:v>0.60900000000000065</c:v>
                </c:pt>
                <c:pt idx="21">
                  <c:v>0.61500000000000365</c:v>
                </c:pt>
                <c:pt idx="22">
                  <c:v>0.59</c:v>
                </c:pt>
                <c:pt idx="23">
                  <c:v>0.58099999999999996</c:v>
                </c:pt>
                <c:pt idx="24">
                  <c:v>0.56799999999999995</c:v>
                </c:pt>
                <c:pt idx="25">
                  <c:v>0.54600000000000004</c:v>
                </c:pt>
                <c:pt idx="26">
                  <c:v>0.52300000000000002</c:v>
                </c:pt>
                <c:pt idx="27">
                  <c:v>0.49700000000000188</c:v>
                </c:pt>
                <c:pt idx="28">
                  <c:v>0.47200000000000031</c:v>
                </c:pt>
                <c:pt idx="29">
                  <c:v>0.44800000000000001</c:v>
                </c:pt>
                <c:pt idx="30">
                  <c:v>0.42200000000000032</c:v>
                </c:pt>
                <c:pt idx="31">
                  <c:v>0.39000000000000412</c:v>
                </c:pt>
                <c:pt idx="32">
                  <c:v>0.36300000000000032</c:v>
                </c:pt>
                <c:pt idx="33">
                  <c:v>0.32700000000000412</c:v>
                </c:pt>
                <c:pt idx="34">
                  <c:v>0.29100000000000031</c:v>
                </c:pt>
                <c:pt idx="35">
                  <c:v>0.25600000000000001</c:v>
                </c:pt>
                <c:pt idx="36">
                  <c:v>0.224</c:v>
                </c:pt>
                <c:pt idx="37">
                  <c:v>0.19900000000000001</c:v>
                </c:pt>
                <c:pt idx="38">
                  <c:v>0.17600000000000021</c:v>
                </c:pt>
                <c:pt idx="39">
                  <c:v>0.15700000000000044</c:v>
                </c:pt>
                <c:pt idx="40">
                  <c:v>0.14300000000000004</c:v>
                </c:pt>
                <c:pt idx="41">
                  <c:v>0.13</c:v>
                </c:pt>
                <c:pt idx="42">
                  <c:v>0.12000000000000002</c:v>
                </c:pt>
                <c:pt idx="43">
                  <c:v>0.111</c:v>
                </c:pt>
                <c:pt idx="44">
                  <c:v>0.10600000000000002</c:v>
                </c:pt>
                <c:pt idx="45">
                  <c:v>9.8000000000000226E-2</c:v>
                </c:pt>
                <c:pt idx="46">
                  <c:v>9.7000000000000003E-2</c:v>
                </c:pt>
                <c:pt idx="47">
                  <c:v>9.1000000000000025E-2</c:v>
                </c:pt>
                <c:pt idx="48">
                  <c:v>8.6000000000000021E-2</c:v>
                </c:pt>
                <c:pt idx="49">
                  <c:v>8.2000000000000003E-2</c:v>
                </c:pt>
                <c:pt idx="50">
                  <c:v>7.9000000000000514E-2</c:v>
                </c:pt>
                <c:pt idx="51">
                  <c:v>7.5999999999999998E-2</c:v>
                </c:pt>
                <c:pt idx="52">
                  <c:v>7.3999999999999996E-2</c:v>
                </c:pt>
                <c:pt idx="53">
                  <c:v>7.0999999999999994E-2</c:v>
                </c:pt>
                <c:pt idx="54">
                  <c:v>6.7000000000000004E-2</c:v>
                </c:pt>
                <c:pt idx="55">
                  <c:v>6.6000000000000003E-2</c:v>
                </c:pt>
                <c:pt idx="56">
                  <c:v>6.3E-2</c:v>
                </c:pt>
                <c:pt idx="57">
                  <c:v>6.2000000000000034E-2</c:v>
                </c:pt>
                <c:pt idx="58">
                  <c:v>6.0000000000000032E-2</c:v>
                </c:pt>
                <c:pt idx="59">
                  <c:v>5.8000000000000003E-2</c:v>
                </c:pt>
                <c:pt idx="60">
                  <c:v>5.8000000000000003E-2</c:v>
                </c:pt>
              </c:numCache>
            </c:numRef>
          </c:yVal>
          <c:smooth val="1"/>
        </c:ser>
        <c:ser>
          <c:idx val="5"/>
          <c:order val="5"/>
          <c:tx>
            <c:v>8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0.27400000000000002</c:v>
                </c:pt>
                <c:pt idx="1">
                  <c:v>0.26</c:v>
                </c:pt>
                <c:pt idx="2">
                  <c:v>0.24700000000000041</c:v>
                </c:pt>
                <c:pt idx="3">
                  <c:v>0.23500000000000001</c:v>
                </c:pt>
                <c:pt idx="6">
                  <c:v>0.21700000000000041</c:v>
                </c:pt>
                <c:pt idx="7">
                  <c:v>0.21400000000000041</c:v>
                </c:pt>
                <c:pt idx="8">
                  <c:v>0.21200000000000024</c:v>
                </c:pt>
                <c:pt idx="9">
                  <c:v>0.20800000000000021</c:v>
                </c:pt>
                <c:pt idx="10">
                  <c:v>0.21000000000000021</c:v>
                </c:pt>
                <c:pt idx="11">
                  <c:v>0.21100000000000024</c:v>
                </c:pt>
                <c:pt idx="12">
                  <c:v>0.21600000000000041</c:v>
                </c:pt>
                <c:pt idx="13">
                  <c:v>0.22</c:v>
                </c:pt>
                <c:pt idx="14">
                  <c:v>0.22700000000000001</c:v>
                </c:pt>
                <c:pt idx="15">
                  <c:v>0.23500000000000001</c:v>
                </c:pt>
                <c:pt idx="16">
                  <c:v>0.24300000000000024</c:v>
                </c:pt>
                <c:pt idx="17">
                  <c:v>0.252</c:v>
                </c:pt>
                <c:pt idx="18">
                  <c:v>0.25900000000000001</c:v>
                </c:pt>
                <c:pt idx="19">
                  <c:v>0.26600000000000001</c:v>
                </c:pt>
                <c:pt idx="20">
                  <c:v>0.27100000000000002</c:v>
                </c:pt>
                <c:pt idx="21">
                  <c:v>0.27300000000000002</c:v>
                </c:pt>
                <c:pt idx="22">
                  <c:v>0.26500000000000001</c:v>
                </c:pt>
                <c:pt idx="23">
                  <c:v>0.26200000000000001</c:v>
                </c:pt>
                <c:pt idx="24">
                  <c:v>0.25600000000000001</c:v>
                </c:pt>
                <c:pt idx="25">
                  <c:v>0.24700000000000041</c:v>
                </c:pt>
                <c:pt idx="26">
                  <c:v>0.23800000000000004</c:v>
                </c:pt>
                <c:pt idx="27">
                  <c:v>0.22800000000000001</c:v>
                </c:pt>
                <c:pt idx="28">
                  <c:v>0.21800000000000044</c:v>
                </c:pt>
                <c:pt idx="29">
                  <c:v>0.20800000000000021</c:v>
                </c:pt>
                <c:pt idx="30">
                  <c:v>0.19600000000000001</c:v>
                </c:pt>
                <c:pt idx="31">
                  <c:v>0.18300000000000041</c:v>
                </c:pt>
                <c:pt idx="32">
                  <c:v>0.17200000000000001</c:v>
                </c:pt>
                <c:pt idx="33">
                  <c:v>0.15700000000000044</c:v>
                </c:pt>
                <c:pt idx="34">
                  <c:v>0.14200000000000004</c:v>
                </c:pt>
                <c:pt idx="35">
                  <c:v>0.128</c:v>
                </c:pt>
                <c:pt idx="36">
                  <c:v>0.115</c:v>
                </c:pt>
                <c:pt idx="37">
                  <c:v>0.10500000000000002</c:v>
                </c:pt>
                <c:pt idx="38">
                  <c:v>9.6000000000000002E-2</c:v>
                </c:pt>
                <c:pt idx="39">
                  <c:v>8.8000000000000064E-2</c:v>
                </c:pt>
                <c:pt idx="40">
                  <c:v>8.2000000000000003E-2</c:v>
                </c:pt>
                <c:pt idx="41">
                  <c:v>7.5999999999999998E-2</c:v>
                </c:pt>
                <c:pt idx="42">
                  <c:v>7.0999999999999994E-2</c:v>
                </c:pt>
                <c:pt idx="43">
                  <c:v>6.7000000000000004E-2</c:v>
                </c:pt>
                <c:pt idx="44">
                  <c:v>6.3E-2</c:v>
                </c:pt>
                <c:pt idx="45">
                  <c:v>5.9000000000000434E-2</c:v>
                </c:pt>
                <c:pt idx="46">
                  <c:v>5.8000000000000003E-2</c:v>
                </c:pt>
                <c:pt idx="47">
                  <c:v>5.5000000000000014E-2</c:v>
                </c:pt>
                <c:pt idx="48">
                  <c:v>5.1999999999999998E-2</c:v>
                </c:pt>
                <c:pt idx="49">
                  <c:v>0.05</c:v>
                </c:pt>
                <c:pt idx="50">
                  <c:v>4.8000000000000001E-2</c:v>
                </c:pt>
                <c:pt idx="51">
                  <c:v>4.5999999999999999E-2</c:v>
                </c:pt>
                <c:pt idx="52">
                  <c:v>4.5000000000000012E-2</c:v>
                </c:pt>
                <c:pt idx="53">
                  <c:v>4.3000000000000003E-2</c:v>
                </c:pt>
                <c:pt idx="54">
                  <c:v>4.2000000000000023E-2</c:v>
                </c:pt>
                <c:pt idx="55">
                  <c:v>4.1000000000000002E-2</c:v>
                </c:pt>
                <c:pt idx="56">
                  <c:v>3.9000000000000014E-2</c:v>
                </c:pt>
                <c:pt idx="57">
                  <c:v>3.7999999999999999E-2</c:v>
                </c:pt>
                <c:pt idx="58">
                  <c:v>3.5999999999999997E-2</c:v>
                </c:pt>
                <c:pt idx="59">
                  <c:v>3.500000000000001E-2</c:v>
                </c:pt>
                <c:pt idx="60">
                  <c:v>3.4000000000000002E-2</c:v>
                </c:pt>
              </c:numCache>
            </c:numRef>
          </c:yVal>
          <c:smooth val="1"/>
        </c:ser>
        <c:ser>
          <c:idx val="6"/>
          <c:order val="6"/>
          <c:tx>
            <c:v>24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Feuil1!$H$2:$H$62</c:f>
              <c:numCache>
                <c:formatCode>General</c:formatCode>
                <c:ptCount val="61"/>
                <c:pt idx="0">
                  <c:v>5.0000000000000114E-3</c:v>
                </c:pt>
                <c:pt idx="1">
                  <c:v>0</c:v>
                </c:pt>
                <c:pt idx="2">
                  <c:v>0</c:v>
                </c:pt>
                <c:pt idx="3">
                  <c:v>0</c:v>
                </c:pt>
                <c:pt idx="6">
                  <c:v>0</c:v>
                </c:pt>
                <c:pt idx="7">
                  <c:v>0</c:v>
                </c:pt>
                <c:pt idx="8">
                  <c:v>0</c:v>
                </c:pt>
                <c:pt idx="9">
                  <c:v>0</c:v>
                </c:pt>
                <c:pt idx="10">
                  <c:v>0</c:v>
                </c:pt>
                <c:pt idx="11">
                  <c:v>0</c:v>
                </c:pt>
                <c:pt idx="12">
                  <c:v>0</c:v>
                </c:pt>
                <c:pt idx="13">
                  <c:v>0</c:v>
                </c:pt>
                <c:pt idx="14">
                  <c:v>0</c:v>
                </c:pt>
                <c:pt idx="15">
                  <c:v>0</c:v>
                </c:pt>
                <c:pt idx="16">
                  <c:v>0</c:v>
                </c:pt>
                <c:pt idx="17">
                  <c:v>2.0000000000000052E-3</c:v>
                </c:pt>
                <c:pt idx="18">
                  <c:v>3.0000000000000092E-3</c:v>
                </c:pt>
                <c:pt idx="19">
                  <c:v>3.0000000000000092E-3</c:v>
                </c:pt>
                <c:pt idx="20">
                  <c:v>4.0000000000000114E-3</c:v>
                </c:pt>
                <c:pt idx="21">
                  <c:v>5.0000000000000114E-3</c:v>
                </c:pt>
                <c:pt idx="22">
                  <c:v>6.0000000000000114E-3</c:v>
                </c:pt>
                <c:pt idx="23">
                  <c:v>6.0000000000000114E-3</c:v>
                </c:pt>
                <c:pt idx="24">
                  <c:v>8.0000000000000227E-3</c:v>
                </c:pt>
                <c:pt idx="25">
                  <c:v>8.0000000000000227E-3</c:v>
                </c:pt>
                <c:pt idx="26">
                  <c:v>8.0000000000000227E-3</c:v>
                </c:pt>
                <c:pt idx="27">
                  <c:v>8.0000000000000227E-3</c:v>
                </c:pt>
                <c:pt idx="28">
                  <c:v>7.0000000000000114E-3</c:v>
                </c:pt>
                <c:pt idx="29">
                  <c:v>7.0000000000000114E-3</c:v>
                </c:pt>
                <c:pt idx="30">
                  <c:v>7.0000000000000114E-3</c:v>
                </c:pt>
                <c:pt idx="31">
                  <c:v>7.0000000000000114E-3</c:v>
                </c:pt>
                <c:pt idx="32">
                  <c:v>7.0000000000000114E-3</c:v>
                </c:pt>
                <c:pt idx="33">
                  <c:v>7.0000000000000114E-3</c:v>
                </c:pt>
                <c:pt idx="34">
                  <c:v>7.0000000000000114E-3</c:v>
                </c:pt>
                <c:pt idx="35">
                  <c:v>6.0000000000000114E-3</c:v>
                </c:pt>
                <c:pt idx="36">
                  <c:v>6.0000000000000114E-3</c:v>
                </c:pt>
                <c:pt idx="37">
                  <c:v>5.0000000000000114E-3</c:v>
                </c:pt>
                <c:pt idx="38">
                  <c:v>5.0000000000000114E-3</c:v>
                </c:pt>
                <c:pt idx="39">
                  <c:v>5.0000000000000114E-3</c:v>
                </c:pt>
                <c:pt idx="40">
                  <c:v>4.0000000000000114E-3</c:v>
                </c:pt>
                <c:pt idx="41">
                  <c:v>3.0000000000000092E-3</c:v>
                </c:pt>
                <c:pt idx="42">
                  <c:v>3.0000000000000092E-3</c:v>
                </c:pt>
                <c:pt idx="43">
                  <c:v>2.0000000000000052E-3</c:v>
                </c:pt>
                <c:pt idx="44">
                  <c:v>1.0000000000000041E-3</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numCache>
            </c:numRef>
          </c:yVal>
          <c:smooth val="1"/>
        </c:ser>
        <c:axId val="251034624"/>
        <c:axId val="251057280"/>
      </c:scatterChart>
      <c:valAx>
        <c:axId val="251034624"/>
        <c:scaling>
          <c:orientation val="minMax"/>
        </c:scaling>
        <c:axPos val="b"/>
        <c:title>
          <c:tx>
            <c:rich>
              <a:bodyPr/>
              <a:lstStyle/>
              <a:p>
                <a:pPr>
                  <a:defRPr sz="1200"/>
                </a:pPr>
                <a:r>
                  <a:rPr lang="el-GR" sz="1200"/>
                  <a:t>λ(</a:t>
                </a:r>
                <a:r>
                  <a:rPr lang="fr-FR" sz="1200"/>
                  <a:t>nm)</a:t>
                </a:r>
              </a:p>
            </c:rich>
          </c:tx>
          <c:layout>
            <c:manualLayout>
              <c:xMode val="edge"/>
              <c:yMode val="edge"/>
              <c:x val="0.36989807692308124"/>
              <c:y val="0.86016175096756953"/>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057280"/>
        <c:crosses val="autoZero"/>
        <c:crossBetween val="midCat"/>
      </c:valAx>
      <c:valAx>
        <c:axId val="251057280"/>
        <c:scaling>
          <c:orientation val="minMax"/>
        </c:scaling>
        <c:axPos val="l"/>
        <c:title>
          <c:tx>
            <c:rich>
              <a:bodyPr rot="-5400000" vert="horz"/>
              <a:lstStyle/>
              <a:p>
                <a:pPr>
                  <a:defRPr/>
                </a:pPr>
                <a:r>
                  <a:rPr lang="en-US" sz="1200"/>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034624"/>
        <c:crosses val="autoZero"/>
        <c:crossBetween val="midCat"/>
      </c:valAx>
    </c:plotArea>
    <c:legend>
      <c:legendPos val="r"/>
      <c:layout>
        <c:manualLayout>
          <c:xMode val="edge"/>
          <c:yMode val="edge"/>
          <c:x val="0.77257759784075553"/>
          <c:y val="0.20490951788921141"/>
          <c:w val="0.21932523616734556"/>
          <c:h val="0.56386482939632543"/>
        </c:manualLayout>
      </c:layout>
      <c:spPr>
        <a:solidFill>
          <a:schemeClr val="lt1"/>
        </a:solidFill>
        <a:ln w="25400" cap="flat" cmpd="sng" algn="ctr">
          <a:solidFill>
            <a:schemeClr val="dk1"/>
          </a:solidFill>
          <a:prstDash val="solid"/>
        </a:ln>
        <a:effectLst/>
      </c:spPr>
      <c:txPr>
        <a:bodyPr/>
        <a:lstStyle/>
        <a:p>
          <a:pPr>
            <a:defRPr sz="1050" b="1"/>
          </a:pPr>
          <a:endParaRPr lang="fr-FR"/>
        </a:p>
      </c:txPr>
    </c:legend>
    <c:plotVisOnly val="1"/>
  </c:chart>
  <c:txPr>
    <a:bodyPr/>
    <a:lstStyle/>
    <a:p>
      <a:pPr>
        <a:defRPr>
          <a:latin typeface="Times New Roman"/>
          <a:cs typeface="Times New Roman"/>
        </a:defRPr>
      </a:pPr>
      <a:endParaRPr lang="fr-FR"/>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avant trait</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0.49800000000000288</c:v>
                </c:pt>
                <c:pt idx="1">
                  <c:v>0.49800000000000288</c:v>
                </c:pt>
                <c:pt idx="2">
                  <c:v>0.56599999999999995</c:v>
                </c:pt>
                <c:pt idx="3">
                  <c:v>0.51500000000000001</c:v>
                </c:pt>
                <c:pt idx="6">
                  <c:v>0.64700000000000824</c:v>
                </c:pt>
                <c:pt idx="7">
                  <c:v>0.68600000000000005</c:v>
                </c:pt>
                <c:pt idx="8">
                  <c:v>0.73600000000000065</c:v>
                </c:pt>
                <c:pt idx="9">
                  <c:v>0.79400000000000004</c:v>
                </c:pt>
                <c:pt idx="10">
                  <c:v>0.86400000000000265</c:v>
                </c:pt>
                <c:pt idx="11">
                  <c:v>0.95900000000000063</c:v>
                </c:pt>
                <c:pt idx="12">
                  <c:v>1.0589999999999853</c:v>
                </c:pt>
                <c:pt idx="13">
                  <c:v>1.181</c:v>
                </c:pt>
                <c:pt idx="14">
                  <c:v>1.31</c:v>
                </c:pt>
                <c:pt idx="15">
                  <c:v>1.4379999999999706</c:v>
                </c:pt>
                <c:pt idx="16">
                  <c:v>1.5549999999999853</c:v>
                </c:pt>
                <c:pt idx="17">
                  <c:v>1.671</c:v>
                </c:pt>
                <c:pt idx="18">
                  <c:v>1.76</c:v>
                </c:pt>
                <c:pt idx="19">
                  <c:v>1.8169999999999853</c:v>
                </c:pt>
                <c:pt idx="20">
                  <c:v>1.8480000000000001</c:v>
                </c:pt>
                <c:pt idx="21">
                  <c:v>1.83</c:v>
                </c:pt>
                <c:pt idx="22">
                  <c:v>1.512</c:v>
                </c:pt>
                <c:pt idx="23">
                  <c:v>1.478</c:v>
                </c:pt>
                <c:pt idx="24">
                  <c:v>1.4219999999999706</c:v>
                </c:pt>
                <c:pt idx="25">
                  <c:v>1.357</c:v>
                </c:pt>
                <c:pt idx="26">
                  <c:v>1.2869999999999846</c:v>
                </c:pt>
                <c:pt idx="27">
                  <c:v>1.212</c:v>
                </c:pt>
                <c:pt idx="28">
                  <c:v>1.1240000000000001</c:v>
                </c:pt>
                <c:pt idx="29">
                  <c:v>1.0209999999999835</c:v>
                </c:pt>
                <c:pt idx="30">
                  <c:v>0.89900000000000002</c:v>
                </c:pt>
                <c:pt idx="31">
                  <c:v>0.76100000000000823</c:v>
                </c:pt>
                <c:pt idx="32">
                  <c:v>0.63800000000000823</c:v>
                </c:pt>
                <c:pt idx="33">
                  <c:v>0.51</c:v>
                </c:pt>
                <c:pt idx="34">
                  <c:v>0.39600000000000474</c:v>
                </c:pt>
                <c:pt idx="35">
                  <c:v>0.30200000000000032</c:v>
                </c:pt>
                <c:pt idx="36">
                  <c:v>0.23</c:v>
                </c:pt>
                <c:pt idx="37">
                  <c:v>0.17400000000000004</c:v>
                </c:pt>
                <c:pt idx="38">
                  <c:v>0.13100000000000001</c:v>
                </c:pt>
                <c:pt idx="39">
                  <c:v>0.10100000000000002</c:v>
                </c:pt>
                <c:pt idx="40">
                  <c:v>7.8000000000000014E-2</c:v>
                </c:pt>
                <c:pt idx="41">
                  <c:v>6.2000000000000034E-2</c:v>
                </c:pt>
                <c:pt idx="42">
                  <c:v>0.05</c:v>
                </c:pt>
                <c:pt idx="43">
                  <c:v>4.2000000000000023E-2</c:v>
                </c:pt>
                <c:pt idx="44">
                  <c:v>3.5999999999999997E-2</c:v>
                </c:pt>
                <c:pt idx="45">
                  <c:v>3.2000000000000042E-2</c:v>
                </c:pt>
                <c:pt idx="46">
                  <c:v>2.8000000000000001E-2</c:v>
                </c:pt>
                <c:pt idx="47">
                  <c:v>2.5000000000000001E-2</c:v>
                </c:pt>
                <c:pt idx="48">
                  <c:v>2.3E-2</c:v>
                </c:pt>
                <c:pt idx="49">
                  <c:v>2.1000000000000012E-2</c:v>
                </c:pt>
                <c:pt idx="50">
                  <c:v>2.0000000000000011E-2</c:v>
                </c:pt>
                <c:pt idx="51">
                  <c:v>1.7999999999999999E-2</c:v>
                </c:pt>
                <c:pt idx="52">
                  <c:v>1.7999999999999999E-2</c:v>
                </c:pt>
                <c:pt idx="53">
                  <c:v>1.7999999999999999E-2</c:v>
                </c:pt>
                <c:pt idx="54">
                  <c:v>1.7000000000000001E-2</c:v>
                </c:pt>
                <c:pt idx="55">
                  <c:v>1.6000000000000021E-2</c:v>
                </c:pt>
                <c:pt idx="56">
                  <c:v>1.6000000000000021E-2</c:v>
                </c:pt>
                <c:pt idx="57">
                  <c:v>1.6000000000000021E-2</c:v>
                </c:pt>
                <c:pt idx="58">
                  <c:v>1.6000000000000021E-2</c:v>
                </c:pt>
                <c:pt idx="59">
                  <c:v>1.4999999999999998E-2</c:v>
                </c:pt>
                <c:pt idx="60">
                  <c:v>1.4999999999999998E-2</c:v>
                </c:pt>
              </c:numCache>
            </c:numRef>
          </c:yVal>
          <c:smooth val="1"/>
        </c:ser>
        <c:ser>
          <c:idx val="1"/>
          <c:order val="1"/>
          <c:tx>
            <c:v>30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0.65100000000000846</c:v>
                </c:pt>
                <c:pt idx="1">
                  <c:v>0.63500000000000822</c:v>
                </c:pt>
                <c:pt idx="2">
                  <c:v>0.62900000000000789</c:v>
                </c:pt>
                <c:pt idx="3">
                  <c:v>0.62100000000000732</c:v>
                </c:pt>
                <c:pt idx="6">
                  <c:v>0.68600000000000005</c:v>
                </c:pt>
                <c:pt idx="7">
                  <c:v>0.70300000000000062</c:v>
                </c:pt>
                <c:pt idx="8">
                  <c:v>0.72800000000000065</c:v>
                </c:pt>
                <c:pt idx="9">
                  <c:v>0.75600000000000811</c:v>
                </c:pt>
                <c:pt idx="10">
                  <c:v>0.79900000000000004</c:v>
                </c:pt>
                <c:pt idx="11">
                  <c:v>0.85800000000000065</c:v>
                </c:pt>
                <c:pt idx="12">
                  <c:v>0.92600000000000005</c:v>
                </c:pt>
                <c:pt idx="13">
                  <c:v>1.0109999999999835</c:v>
                </c:pt>
                <c:pt idx="14">
                  <c:v>1.1040000000000001</c:v>
                </c:pt>
                <c:pt idx="15">
                  <c:v>1.2</c:v>
                </c:pt>
                <c:pt idx="16">
                  <c:v>1.294</c:v>
                </c:pt>
                <c:pt idx="17">
                  <c:v>1.3839999999999835</c:v>
                </c:pt>
                <c:pt idx="18">
                  <c:v>1.4589999999999814</c:v>
                </c:pt>
                <c:pt idx="19">
                  <c:v>1.5149999999999835</c:v>
                </c:pt>
                <c:pt idx="20">
                  <c:v>1.5489999999999853</c:v>
                </c:pt>
                <c:pt idx="21">
                  <c:v>1.5529999999999853</c:v>
                </c:pt>
                <c:pt idx="22">
                  <c:v>1.363</c:v>
                </c:pt>
                <c:pt idx="23">
                  <c:v>1.3360000000000001</c:v>
                </c:pt>
                <c:pt idx="24">
                  <c:v>1.29</c:v>
                </c:pt>
                <c:pt idx="25">
                  <c:v>1.234</c:v>
                </c:pt>
                <c:pt idx="26">
                  <c:v>1.1739999999999853</c:v>
                </c:pt>
                <c:pt idx="27">
                  <c:v>1.109</c:v>
                </c:pt>
                <c:pt idx="28">
                  <c:v>1.04</c:v>
                </c:pt>
                <c:pt idx="29">
                  <c:v>0.96400000000000063</c:v>
                </c:pt>
                <c:pt idx="30">
                  <c:v>0.87800000000000777</c:v>
                </c:pt>
                <c:pt idx="31">
                  <c:v>0.77900000000000891</c:v>
                </c:pt>
                <c:pt idx="32">
                  <c:v>0.69299999999999995</c:v>
                </c:pt>
                <c:pt idx="33">
                  <c:v>0.59099999999999997</c:v>
                </c:pt>
                <c:pt idx="34">
                  <c:v>0.49500000000000038</c:v>
                </c:pt>
                <c:pt idx="35">
                  <c:v>0.40900000000000031</c:v>
                </c:pt>
                <c:pt idx="36">
                  <c:v>0.33900000000000474</c:v>
                </c:pt>
                <c:pt idx="37">
                  <c:v>0.28100000000000008</c:v>
                </c:pt>
                <c:pt idx="38">
                  <c:v>0.23400000000000001</c:v>
                </c:pt>
                <c:pt idx="39">
                  <c:v>0.19900000000000001</c:v>
                </c:pt>
                <c:pt idx="40">
                  <c:v>0.17</c:v>
                </c:pt>
                <c:pt idx="41">
                  <c:v>0.14900000000000024</c:v>
                </c:pt>
                <c:pt idx="42">
                  <c:v>0.13200000000000001</c:v>
                </c:pt>
                <c:pt idx="43">
                  <c:v>0.11899999999999998</c:v>
                </c:pt>
                <c:pt idx="44">
                  <c:v>0.11</c:v>
                </c:pt>
                <c:pt idx="45">
                  <c:v>0.10199999999999998</c:v>
                </c:pt>
                <c:pt idx="46">
                  <c:v>9.7000000000000003E-2</c:v>
                </c:pt>
                <c:pt idx="47">
                  <c:v>9.2000000000000026E-2</c:v>
                </c:pt>
                <c:pt idx="48">
                  <c:v>8.7000000000000022E-2</c:v>
                </c:pt>
                <c:pt idx="49">
                  <c:v>8.3000000000000046E-2</c:v>
                </c:pt>
                <c:pt idx="50">
                  <c:v>8.0000000000000043E-2</c:v>
                </c:pt>
                <c:pt idx="51">
                  <c:v>7.6999999999999999E-2</c:v>
                </c:pt>
                <c:pt idx="52">
                  <c:v>7.5000000000000011E-2</c:v>
                </c:pt>
                <c:pt idx="53">
                  <c:v>7.3000000000000009E-2</c:v>
                </c:pt>
                <c:pt idx="54">
                  <c:v>7.0000000000000021E-2</c:v>
                </c:pt>
                <c:pt idx="55">
                  <c:v>6.9000000000000034E-2</c:v>
                </c:pt>
                <c:pt idx="56">
                  <c:v>6.7000000000000004E-2</c:v>
                </c:pt>
                <c:pt idx="57">
                  <c:v>6.5000000000000002E-2</c:v>
                </c:pt>
                <c:pt idx="58">
                  <c:v>6.3E-2</c:v>
                </c:pt>
                <c:pt idx="59">
                  <c:v>6.2000000000000034E-2</c:v>
                </c:pt>
                <c:pt idx="60">
                  <c:v>6.0000000000000032E-2</c:v>
                </c:pt>
              </c:numCache>
            </c:numRef>
          </c:yVal>
          <c:smooth val="1"/>
        </c:ser>
        <c:ser>
          <c:idx val="2"/>
          <c:order val="2"/>
          <c:tx>
            <c:v>1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0.81599999999999995</c:v>
                </c:pt>
                <c:pt idx="1">
                  <c:v>0.79300000000000004</c:v>
                </c:pt>
                <c:pt idx="2">
                  <c:v>0.79500000000000004</c:v>
                </c:pt>
                <c:pt idx="3">
                  <c:v>0.78100000000000003</c:v>
                </c:pt>
                <c:pt idx="6">
                  <c:v>0.73500000000000065</c:v>
                </c:pt>
                <c:pt idx="7">
                  <c:v>0.73600000000000065</c:v>
                </c:pt>
                <c:pt idx="8">
                  <c:v>0.74000000000000365</c:v>
                </c:pt>
                <c:pt idx="9">
                  <c:v>0.74700000000000732</c:v>
                </c:pt>
                <c:pt idx="10">
                  <c:v>0.77500000000000835</c:v>
                </c:pt>
                <c:pt idx="11">
                  <c:v>0.81100000000000005</c:v>
                </c:pt>
                <c:pt idx="12">
                  <c:v>0.85400000000000065</c:v>
                </c:pt>
                <c:pt idx="13">
                  <c:v>0.91100000000000003</c:v>
                </c:pt>
                <c:pt idx="14">
                  <c:v>0.98</c:v>
                </c:pt>
                <c:pt idx="15">
                  <c:v>1.0509999999999853</c:v>
                </c:pt>
                <c:pt idx="16">
                  <c:v>1.123</c:v>
                </c:pt>
                <c:pt idx="17">
                  <c:v>1.1900000000000146</c:v>
                </c:pt>
                <c:pt idx="18">
                  <c:v>1.252</c:v>
                </c:pt>
                <c:pt idx="19">
                  <c:v>1.2969999999999853</c:v>
                </c:pt>
                <c:pt idx="20">
                  <c:v>1.327</c:v>
                </c:pt>
                <c:pt idx="21">
                  <c:v>1.335</c:v>
                </c:pt>
                <c:pt idx="22">
                  <c:v>1.2009999999999814</c:v>
                </c:pt>
                <c:pt idx="23">
                  <c:v>1.1830000000000001</c:v>
                </c:pt>
                <c:pt idx="24">
                  <c:v>1.1499999999999835</c:v>
                </c:pt>
                <c:pt idx="25">
                  <c:v>1.107</c:v>
                </c:pt>
                <c:pt idx="26">
                  <c:v>1.056</c:v>
                </c:pt>
                <c:pt idx="27">
                  <c:v>1.0009999999999835</c:v>
                </c:pt>
                <c:pt idx="28">
                  <c:v>0.94299999999999995</c:v>
                </c:pt>
                <c:pt idx="29">
                  <c:v>0.87900000000000789</c:v>
                </c:pt>
                <c:pt idx="30">
                  <c:v>0.80300000000000005</c:v>
                </c:pt>
                <c:pt idx="31">
                  <c:v>0.72100000000000064</c:v>
                </c:pt>
                <c:pt idx="32">
                  <c:v>0.65000000000000835</c:v>
                </c:pt>
                <c:pt idx="33">
                  <c:v>0.56699999999999995</c:v>
                </c:pt>
                <c:pt idx="34">
                  <c:v>0.48600000000000032</c:v>
                </c:pt>
                <c:pt idx="35">
                  <c:v>0.41500000000000031</c:v>
                </c:pt>
                <c:pt idx="36">
                  <c:v>0.35500000000000032</c:v>
                </c:pt>
                <c:pt idx="37">
                  <c:v>0.30700000000000038</c:v>
                </c:pt>
                <c:pt idx="38">
                  <c:v>0.26600000000000001</c:v>
                </c:pt>
                <c:pt idx="39">
                  <c:v>0.23400000000000001</c:v>
                </c:pt>
                <c:pt idx="40">
                  <c:v>0.20700000000000021</c:v>
                </c:pt>
                <c:pt idx="41">
                  <c:v>0.18800000000000044</c:v>
                </c:pt>
                <c:pt idx="42">
                  <c:v>0.17200000000000001</c:v>
                </c:pt>
                <c:pt idx="43">
                  <c:v>0.15800000000000144</c:v>
                </c:pt>
                <c:pt idx="44">
                  <c:v>0.14700000000000021</c:v>
                </c:pt>
                <c:pt idx="45">
                  <c:v>0.13800000000000001</c:v>
                </c:pt>
                <c:pt idx="46">
                  <c:v>0.13600000000000001</c:v>
                </c:pt>
                <c:pt idx="47">
                  <c:v>0.126</c:v>
                </c:pt>
                <c:pt idx="48">
                  <c:v>0.11799999999999998</c:v>
                </c:pt>
                <c:pt idx="49">
                  <c:v>0.113</c:v>
                </c:pt>
                <c:pt idx="50">
                  <c:v>0.10800000000000012</c:v>
                </c:pt>
                <c:pt idx="51">
                  <c:v>0.10299999999999998</c:v>
                </c:pt>
                <c:pt idx="52">
                  <c:v>0.1</c:v>
                </c:pt>
                <c:pt idx="53">
                  <c:v>9.7000000000000003E-2</c:v>
                </c:pt>
                <c:pt idx="54">
                  <c:v>9.4000000000000028E-2</c:v>
                </c:pt>
                <c:pt idx="55">
                  <c:v>9.0000000000000024E-2</c:v>
                </c:pt>
                <c:pt idx="56">
                  <c:v>8.7000000000000022E-2</c:v>
                </c:pt>
                <c:pt idx="57">
                  <c:v>8.5000000000000006E-2</c:v>
                </c:pt>
                <c:pt idx="58">
                  <c:v>8.2000000000000003E-2</c:v>
                </c:pt>
                <c:pt idx="59">
                  <c:v>7.9000000000000514E-2</c:v>
                </c:pt>
                <c:pt idx="60">
                  <c:v>7.6999999999999999E-2</c:v>
                </c:pt>
              </c:numCache>
            </c:numRef>
          </c:yVal>
          <c:smooth val="1"/>
        </c:ser>
        <c:ser>
          <c:idx val="3"/>
          <c:order val="3"/>
          <c:tx>
            <c:v>2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Feuil1!$E$2:$E$62</c:f>
              <c:numCache>
                <c:formatCode>General</c:formatCode>
                <c:ptCount val="61"/>
                <c:pt idx="0">
                  <c:v>0.92500000000000004</c:v>
                </c:pt>
                <c:pt idx="1">
                  <c:v>0.90200000000000002</c:v>
                </c:pt>
                <c:pt idx="2">
                  <c:v>0.88300000000000001</c:v>
                </c:pt>
                <c:pt idx="3">
                  <c:v>0.84900000000000064</c:v>
                </c:pt>
                <c:pt idx="6">
                  <c:v>0.73300000000000065</c:v>
                </c:pt>
                <c:pt idx="7">
                  <c:v>0.72300000000000064</c:v>
                </c:pt>
                <c:pt idx="8">
                  <c:v>0.71400000000000063</c:v>
                </c:pt>
                <c:pt idx="9">
                  <c:v>0.71400000000000063</c:v>
                </c:pt>
                <c:pt idx="10">
                  <c:v>0.73100000000000065</c:v>
                </c:pt>
                <c:pt idx="11">
                  <c:v>0.75300000000000777</c:v>
                </c:pt>
                <c:pt idx="12">
                  <c:v>0.78400000000000003</c:v>
                </c:pt>
                <c:pt idx="13">
                  <c:v>0.82500000000000062</c:v>
                </c:pt>
                <c:pt idx="14">
                  <c:v>0.87500000000000744</c:v>
                </c:pt>
                <c:pt idx="15">
                  <c:v>0.92800000000000005</c:v>
                </c:pt>
                <c:pt idx="16">
                  <c:v>0.98499999999999999</c:v>
                </c:pt>
                <c:pt idx="17">
                  <c:v>1.0369999999999846</c:v>
                </c:pt>
                <c:pt idx="18">
                  <c:v>1.0820000000000001</c:v>
                </c:pt>
                <c:pt idx="19">
                  <c:v>1.119</c:v>
                </c:pt>
                <c:pt idx="20">
                  <c:v>1.145</c:v>
                </c:pt>
                <c:pt idx="21">
                  <c:v>1.149</c:v>
                </c:pt>
                <c:pt idx="22">
                  <c:v>1.0569999999999853</c:v>
                </c:pt>
                <c:pt idx="23">
                  <c:v>1.0489999999999853</c:v>
                </c:pt>
                <c:pt idx="24">
                  <c:v>1.022</c:v>
                </c:pt>
                <c:pt idx="25">
                  <c:v>0.98299999999999998</c:v>
                </c:pt>
                <c:pt idx="26">
                  <c:v>0.93899999999999995</c:v>
                </c:pt>
                <c:pt idx="27">
                  <c:v>0.89400000000000002</c:v>
                </c:pt>
                <c:pt idx="28">
                  <c:v>0.84000000000000064</c:v>
                </c:pt>
                <c:pt idx="29">
                  <c:v>0.78200000000000003</c:v>
                </c:pt>
                <c:pt idx="30">
                  <c:v>0.71500000000000064</c:v>
                </c:pt>
                <c:pt idx="31">
                  <c:v>0.64600000000000823</c:v>
                </c:pt>
                <c:pt idx="32">
                  <c:v>0.58899999999999997</c:v>
                </c:pt>
                <c:pt idx="33">
                  <c:v>0.52</c:v>
                </c:pt>
                <c:pt idx="34">
                  <c:v>0.45300000000000001</c:v>
                </c:pt>
                <c:pt idx="35">
                  <c:v>0.39100000000000418</c:v>
                </c:pt>
                <c:pt idx="36">
                  <c:v>0.34500000000000008</c:v>
                </c:pt>
                <c:pt idx="37">
                  <c:v>0.30300000000000032</c:v>
                </c:pt>
                <c:pt idx="38">
                  <c:v>0.26600000000000001</c:v>
                </c:pt>
                <c:pt idx="39">
                  <c:v>0.23900000000000021</c:v>
                </c:pt>
                <c:pt idx="40">
                  <c:v>0.21600000000000041</c:v>
                </c:pt>
                <c:pt idx="41">
                  <c:v>0.19800000000000001</c:v>
                </c:pt>
                <c:pt idx="42">
                  <c:v>0.18200000000000024</c:v>
                </c:pt>
                <c:pt idx="43">
                  <c:v>0.16900000000000001</c:v>
                </c:pt>
                <c:pt idx="44">
                  <c:v>0.15800000000000144</c:v>
                </c:pt>
                <c:pt idx="45">
                  <c:v>0.14800000000000021</c:v>
                </c:pt>
                <c:pt idx="46">
                  <c:v>0.14700000000000021</c:v>
                </c:pt>
                <c:pt idx="47">
                  <c:v>0.13500000000000001</c:v>
                </c:pt>
                <c:pt idx="48">
                  <c:v>0.128</c:v>
                </c:pt>
                <c:pt idx="49">
                  <c:v>0.12200000000000009</c:v>
                </c:pt>
                <c:pt idx="50">
                  <c:v>0.11600000000000002</c:v>
                </c:pt>
                <c:pt idx="51">
                  <c:v>0.111</c:v>
                </c:pt>
                <c:pt idx="52">
                  <c:v>0.10800000000000012</c:v>
                </c:pt>
                <c:pt idx="53">
                  <c:v>0.10400000000000002</c:v>
                </c:pt>
                <c:pt idx="54">
                  <c:v>0.1</c:v>
                </c:pt>
                <c:pt idx="55">
                  <c:v>9.8000000000000226E-2</c:v>
                </c:pt>
                <c:pt idx="56">
                  <c:v>9.4000000000000028E-2</c:v>
                </c:pt>
                <c:pt idx="57">
                  <c:v>9.1000000000000025E-2</c:v>
                </c:pt>
                <c:pt idx="58">
                  <c:v>8.8000000000000064E-2</c:v>
                </c:pt>
                <c:pt idx="59">
                  <c:v>8.5000000000000006E-2</c:v>
                </c:pt>
                <c:pt idx="60">
                  <c:v>8.2000000000000003E-2</c:v>
                </c:pt>
              </c:numCache>
            </c:numRef>
          </c:yVal>
          <c:smooth val="1"/>
        </c:ser>
        <c:ser>
          <c:idx val="4"/>
          <c:order val="4"/>
          <c:tx>
            <c:v>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0.81200000000000061</c:v>
                </c:pt>
                <c:pt idx="1">
                  <c:v>0.7780000000000088</c:v>
                </c:pt>
                <c:pt idx="2">
                  <c:v>0.74200000000000665</c:v>
                </c:pt>
                <c:pt idx="3">
                  <c:v>0.72600000000000064</c:v>
                </c:pt>
                <c:pt idx="6">
                  <c:v>0.72500000000000064</c:v>
                </c:pt>
                <c:pt idx="7">
                  <c:v>0.71600000000000064</c:v>
                </c:pt>
                <c:pt idx="8">
                  <c:v>0.71300000000000063</c:v>
                </c:pt>
                <c:pt idx="9">
                  <c:v>0.72100000000000064</c:v>
                </c:pt>
                <c:pt idx="10">
                  <c:v>0.73200000000000065</c:v>
                </c:pt>
                <c:pt idx="11">
                  <c:v>0.75900000000000822</c:v>
                </c:pt>
                <c:pt idx="12">
                  <c:v>0.79</c:v>
                </c:pt>
                <c:pt idx="13">
                  <c:v>0.83200000000000063</c:v>
                </c:pt>
                <c:pt idx="14">
                  <c:v>0.88</c:v>
                </c:pt>
                <c:pt idx="15">
                  <c:v>0.93200000000000005</c:v>
                </c:pt>
                <c:pt idx="16">
                  <c:v>0.98599999999999999</c:v>
                </c:pt>
                <c:pt idx="17">
                  <c:v>1.04</c:v>
                </c:pt>
                <c:pt idx="18">
                  <c:v>1.087</c:v>
                </c:pt>
                <c:pt idx="19">
                  <c:v>1.125</c:v>
                </c:pt>
                <c:pt idx="20">
                  <c:v>1.1299999999999835</c:v>
                </c:pt>
                <c:pt idx="21">
                  <c:v>1.1100000000000001</c:v>
                </c:pt>
                <c:pt idx="22">
                  <c:v>1.073</c:v>
                </c:pt>
                <c:pt idx="23">
                  <c:v>1.0529999999999853</c:v>
                </c:pt>
                <c:pt idx="24">
                  <c:v>1.0209999999999835</c:v>
                </c:pt>
                <c:pt idx="25">
                  <c:v>0.98299999999999998</c:v>
                </c:pt>
                <c:pt idx="26">
                  <c:v>0.94099999999999995</c:v>
                </c:pt>
                <c:pt idx="27">
                  <c:v>0.89200000000000002</c:v>
                </c:pt>
                <c:pt idx="28">
                  <c:v>0.83700000000000063</c:v>
                </c:pt>
                <c:pt idx="29">
                  <c:v>0.77900000000000891</c:v>
                </c:pt>
                <c:pt idx="30">
                  <c:v>0.71500000000000064</c:v>
                </c:pt>
                <c:pt idx="31">
                  <c:v>0.64300000000000823</c:v>
                </c:pt>
                <c:pt idx="32">
                  <c:v>0.58000000000000007</c:v>
                </c:pt>
                <c:pt idx="33">
                  <c:v>0.50800000000000001</c:v>
                </c:pt>
                <c:pt idx="34">
                  <c:v>0.443</c:v>
                </c:pt>
                <c:pt idx="35">
                  <c:v>0.38400000000000412</c:v>
                </c:pt>
                <c:pt idx="36">
                  <c:v>0.33500000000000474</c:v>
                </c:pt>
                <c:pt idx="37">
                  <c:v>0.29300000000000032</c:v>
                </c:pt>
                <c:pt idx="38">
                  <c:v>0.25900000000000001</c:v>
                </c:pt>
                <c:pt idx="39">
                  <c:v>0.23300000000000001</c:v>
                </c:pt>
                <c:pt idx="40">
                  <c:v>0.21100000000000024</c:v>
                </c:pt>
                <c:pt idx="41">
                  <c:v>0.192</c:v>
                </c:pt>
                <c:pt idx="42">
                  <c:v>0.17800000000000021</c:v>
                </c:pt>
                <c:pt idx="43">
                  <c:v>0.16600000000000001</c:v>
                </c:pt>
                <c:pt idx="44">
                  <c:v>0.15700000000000044</c:v>
                </c:pt>
                <c:pt idx="45">
                  <c:v>0.14900000000000024</c:v>
                </c:pt>
                <c:pt idx="46">
                  <c:v>0.14100000000000001</c:v>
                </c:pt>
                <c:pt idx="47">
                  <c:v>0.13500000000000001</c:v>
                </c:pt>
                <c:pt idx="48">
                  <c:v>0.129</c:v>
                </c:pt>
                <c:pt idx="49">
                  <c:v>0.12300000000000012</c:v>
                </c:pt>
                <c:pt idx="50">
                  <c:v>0.11799999999999998</c:v>
                </c:pt>
                <c:pt idx="51">
                  <c:v>0.114</c:v>
                </c:pt>
                <c:pt idx="52">
                  <c:v>0.11</c:v>
                </c:pt>
                <c:pt idx="53">
                  <c:v>0.10700000000000012</c:v>
                </c:pt>
                <c:pt idx="54">
                  <c:v>0.10299999999999998</c:v>
                </c:pt>
                <c:pt idx="55">
                  <c:v>0.1</c:v>
                </c:pt>
                <c:pt idx="56">
                  <c:v>9.7000000000000003E-2</c:v>
                </c:pt>
                <c:pt idx="57">
                  <c:v>9.4000000000000028E-2</c:v>
                </c:pt>
                <c:pt idx="58">
                  <c:v>9.1000000000000025E-2</c:v>
                </c:pt>
                <c:pt idx="59">
                  <c:v>8.8000000000000064E-2</c:v>
                </c:pt>
                <c:pt idx="60">
                  <c:v>8.6000000000000021E-2</c:v>
                </c:pt>
              </c:numCache>
            </c:numRef>
          </c:yVal>
          <c:smooth val="1"/>
        </c:ser>
        <c:ser>
          <c:idx val="5"/>
          <c:order val="5"/>
          <c:tx>
            <c:v>8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0.86900000000000732</c:v>
                </c:pt>
                <c:pt idx="1">
                  <c:v>0.83800000000000063</c:v>
                </c:pt>
                <c:pt idx="2">
                  <c:v>0.80400000000000005</c:v>
                </c:pt>
                <c:pt idx="3">
                  <c:v>0.76400000000000823</c:v>
                </c:pt>
                <c:pt idx="6">
                  <c:v>0.74100000000000465</c:v>
                </c:pt>
                <c:pt idx="7">
                  <c:v>0.72200000000000064</c:v>
                </c:pt>
                <c:pt idx="8">
                  <c:v>0.70500000000000063</c:v>
                </c:pt>
                <c:pt idx="9">
                  <c:v>0.69599999999999995</c:v>
                </c:pt>
                <c:pt idx="10">
                  <c:v>0.69299999999999995</c:v>
                </c:pt>
                <c:pt idx="11">
                  <c:v>0.69699999999999995</c:v>
                </c:pt>
                <c:pt idx="12">
                  <c:v>0.70900000000000063</c:v>
                </c:pt>
                <c:pt idx="13">
                  <c:v>0.72800000000000065</c:v>
                </c:pt>
                <c:pt idx="14">
                  <c:v>0.75300000000000777</c:v>
                </c:pt>
                <c:pt idx="15">
                  <c:v>0.78100000000000003</c:v>
                </c:pt>
                <c:pt idx="16">
                  <c:v>0.81299999999999994</c:v>
                </c:pt>
                <c:pt idx="17">
                  <c:v>0.84400000000000064</c:v>
                </c:pt>
                <c:pt idx="18">
                  <c:v>0.87100000000000732</c:v>
                </c:pt>
                <c:pt idx="19">
                  <c:v>0.89300000000000002</c:v>
                </c:pt>
                <c:pt idx="20">
                  <c:v>0.90900000000000003</c:v>
                </c:pt>
                <c:pt idx="21">
                  <c:v>0.91400000000000003</c:v>
                </c:pt>
                <c:pt idx="22">
                  <c:v>0.86800000000000732</c:v>
                </c:pt>
                <c:pt idx="23">
                  <c:v>0.85900000000000065</c:v>
                </c:pt>
                <c:pt idx="24">
                  <c:v>0.83900000000000063</c:v>
                </c:pt>
                <c:pt idx="25">
                  <c:v>0.81200000000000061</c:v>
                </c:pt>
                <c:pt idx="26">
                  <c:v>0.78100000000000003</c:v>
                </c:pt>
                <c:pt idx="27">
                  <c:v>0.74600000000000732</c:v>
                </c:pt>
                <c:pt idx="28">
                  <c:v>0.70800000000000063</c:v>
                </c:pt>
                <c:pt idx="29">
                  <c:v>0.66700000000000936</c:v>
                </c:pt>
                <c:pt idx="30">
                  <c:v>0.62300000000000733</c:v>
                </c:pt>
                <c:pt idx="31">
                  <c:v>0.57500000000000062</c:v>
                </c:pt>
                <c:pt idx="32">
                  <c:v>0.53500000000000003</c:v>
                </c:pt>
                <c:pt idx="33">
                  <c:v>0.48400000000000032</c:v>
                </c:pt>
                <c:pt idx="34">
                  <c:v>0.43600000000000338</c:v>
                </c:pt>
                <c:pt idx="35">
                  <c:v>0.39100000000000418</c:v>
                </c:pt>
                <c:pt idx="36">
                  <c:v>0.35300000000000031</c:v>
                </c:pt>
                <c:pt idx="37">
                  <c:v>0.32000000000000411</c:v>
                </c:pt>
                <c:pt idx="38">
                  <c:v>0.29100000000000031</c:v>
                </c:pt>
                <c:pt idx="39">
                  <c:v>0.26800000000000002</c:v>
                </c:pt>
                <c:pt idx="40">
                  <c:v>0.24900000000000044</c:v>
                </c:pt>
                <c:pt idx="41">
                  <c:v>0.23200000000000001</c:v>
                </c:pt>
                <c:pt idx="42">
                  <c:v>0.21800000000000044</c:v>
                </c:pt>
                <c:pt idx="43">
                  <c:v>0.20600000000000004</c:v>
                </c:pt>
                <c:pt idx="44">
                  <c:v>0.19600000000000001</c:v>
                </c:pt>
                <c:pt idx="45">
                  <c:v>0.18700000000000044</c:v>
                </c:pt>
                <c:pt idx="46">
                  <c:v>0.17900000000000021</c:v>
                </c:pt>
                <c:pt idx="47">
                  <c:v>0.17200000000000001</c:v>
                </c:pt>
                <c:pt idx="48">
                  <c:v>0.16500000000000001</c:v>
                </c:pt>
                <c:pt idx="49">
                  <c:v>0.15900000000000195</c:v>
                </c:pt>
                <c:pt idx="50">
                  <c:v>0.15400000000000041</c:v>
                </c:pt>
                <c:pt idx="51">
                  <c:v>0.14800000000000021</c:v>
                </c:pt>
                <c:pt idx="52">
                  <c:v>0.14400000000000004</c:v>
                </c:pt>
                <c:pt idx="53">
                  <c:v>0.14000000000000001</c:v>
                </c:pt>
                <c:pt idx="54">
                  <c:v>0.13500000000000001</c:v>
                </c:pt>
                <c:pt idx="55">
                  <c:v>0.13100000000000001</c:v>
                </c:pt>
                <c:pt idx="56">
                  <c:v>0.128</c:v>
                </c:pt>
                <c:pt idx="57">
                  <c:v>0.12400000000000012</c:v>
                </c:pt>
                <c:pt idx="58">
                  <c:v>0.12100000000000002</c:v>
                </c:pt>
                <c:pt idx="59">
                  <c:v>0.11700000000000002</c:v>
                </c:pt>
                <c:pt idx="60">
                  <c:v>0.114</c:v>
                </c:pt>
              </c:numCache>
            </c:numRef>
          </c:yVal>
          <c:smooth val="1"/>
        </c:ser>
        <c:ser>
          <c:idx val="6"/>
          <c:order val="6"/>
          <c:tx>
            <c:v>24 h</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Feuil1!$H$2:$H$62</c:f>
              <c:numCache>
                <c:formatCode>General</c:formatCode>
                <c:ptCount val="61"/>
                <c:pt idx="0">
                  <c:v>0.24200000000000021</c:v>
                </c:pt>
                <c:pt idx="1">
                  <c:v>0.21300000000000024</c:v>
                </c:pt>
                <c:pt idx="2">
                  <c:v>0.192</c:v>
                </c:pt>
                <c:pt idx="3">
                  <c:v>0.16900000000000001</c:v>
                </c:pt>
                <c:pt idx="6">
                  <c:v>0.193</c:v>
                </c:pt>
                <c:pt idx="7">
                  <c:v>0.19</c:v>
                </c:pt>
                <c:pt idx="8">
                  <c:v>0.18300000000000041</c:v>
                </c:pt>
                <c:pt idx="9">
                  <c:v>0.17600000000000021</c:v>
                </c:pt>
                <c:pt idx="10">
                  <c:v>0.16900000000000001</c:v>
                </c:pt>
                <c:pt idx="11">
                  <c:v>0.16300000000000001</c:v>
                </c:pt>
                <c:pt idx="12">
                  <c:v>0.15800000000000144</c:v>
                </c:pt>
                <c:pt idx="13">
                  <c:v>0.15500000000000044</c:v>
                </c:pt>
                <c:pt idx="14">
                  <c:v>0.15100000000000041</c:v>
                </c:pt>
                <c:pt idx="15">
                  <c:v>0.14800000000000021</c:v>
                </c:pt>
                <c:pt idx="16">
                  <c:v>0.14600000000000021</c:v>
                </c:pt>
                <c:pt idx="17">
                  <c:v>0.14400000000000004</c:v>
                </c:pt>
                <c:pt idx="18">
                  <c:v>0.14100000000000001</c:v>
                </c:pt>
                <c:pt idx="19">
                  <c:v>0.14000000000000001</c:v>
                </c:pt>
                <c:pt idx="20">
                  <c:v>0.13800000000000001</c:v>
                </c:pt>
                <c:pt idx="21">
                  <c:v>0.13500000000000001</c:v>
                </c:pt>
                <c:pt idx="22">
                  <c:v>0.13100000000000001</c:v>
                </c:pt>
                <c:pt idx="23">
                  <c:v>0.127</c:v>
                </c:pt>
                <c:pt idx="24">
                  <c:v>0.125</c:v>
                </c:pt>
                <c:pt idx="25">
                  <c:v>0.12100000000000002</c:v>
                </c:pt>
                <c:pt idx="26">
                  <c:v>0.11799999999999998</c:v>
                </c:pt>
                <c:pt idx="27">
                  <c:v>0.114</c:v>
                </c:pt>
                <c:pt idx="28">
                  <c:v>0.111</c:v>
                </c:pt>
                <c:pt idx="29">
                  <c:v>0.10700000000000012</c:v>
                </c:pt>
                <c:pt idx="30">
                  <c:v>0.10299999999999998</c:v>
                </c:pt>
                <c:pt idx="31">
                  <c:v>0.1</c:v>
                </c:pt>
                <c:pt idx="32">
                  <c:v>9.7000000000000003E-2</c:v>
                </c:pt>
                <c:pt idx="33">
                  <c:v>9.3000000000000208E-2</c:v>
                </c:pt>
                <c:pt idx="34">
                  <c:v>9.0000000000000024E-2</c:v>
                </c:pt>
                <c:pt idx="35">
                  <c:v>8.7000000000000022E-2</c:v>
                </c:pt>
                <c:pt idx="36">
                  <c:v>8.3000000000000046E-2</c:v>
                </c:pt>
                <c:pt idx="37">
                  <c:v>8.0000000000000043E-2</c:v>
                </c:pt>
                <c:pt idx="38">
                  <c:v>7.6999999999999999E-2</c:v>
                </c:pt>
                <c:pt idx="39">
                  <c:v>7.5000000000000011E-2</c:v>
                </c:pt>
                <c:pt idx="40">
                  <c:v>7.1999999999999995E-2</c:v>
                </c:pt>
                <c:pt idx="41">
                  <c:v>6.9000000000000034E-2</c:v>
                </c:pt>
                <c:pt idx="42">
                  <c:v>6.6000000000000003E-2</c:v>
                </c:pt>
                <c:pt idx="43">
                  <c:v>6.4000000000000112E-2</c:v>
                </c:pt>
                <c:pt idx="44">
                  <c:v>6.2000000000000034E-2</c:v>
                </c:pt>
                <c:pt idx="45">
                  <c:v>6.0000000000000032E-2</c:v>
                </c:pt>
                <c:pt idx="46">
                  <c:v>5.8000000000000003E-2</c:v>
                </c:pt>
                <c:pt idx="47">
                  <c:v>5.6000000000000001E-2</c:v>
                </c:pt>
                <c:pt idx="48">
                  <c:v>5.3999999999999999E-2</c:v>
                </c:pt>
                <c:pt idx="49">
                  <c:v>5.1000000000000004E-2</c:v>
                </c:pt>
                <c:pt idx="50">
                  <c:v>0.05</c:v>
                </c:pt>
                <c:pt idx="51">
                  <c:v>4.8000000000000001E-2</c:v>
                </c:pt>
                <c:pt idx="52">
                  <c:v>4.7000000000000014E-2</c:v>
                </c:pt>
                <c:pt idx="53">
                  <c:v>4.5999999999999999E-2</c:v>
                </c:pt>
                <c:pt idx="54">
                  <c:v>4.5000000000000012E-2</c:v>
                </c:pt>
                <c:pt idx="55">
                  <c:v>4.3999999999999997E-2</c:v>
                </c:pt>
                <c:pt idx="56">
                  <c:v>4.3000000000000003E-2</c:v>
                </c:pt>
                <c:pt idx="57">
                  <c:v>4.2000000000000023E-2</c:v>
                </c:pt>
                <c:pt idx="58">
                  <c:v>4.1000000000000002E-2</c:v>
                </c:pt>
                <c:pt idx="59">
                  <c:v>4.0000000000000022E-2</c:v>
                </c:pt>
                <c:pt idx="60">
                  <c:v>3.9000000000000014E-2</c:v>
                </c:pt>
              </c:numCache>
            </c:numRef>
          </c:yVal>
          <c:smooth val="1"/>
        </c:ser>
        <c:axId val="251107968"/>
        <c:axId val="251142912"/>
      </c:scatterChart>
      <c:valAx>
        <c:axId val="251107968"/>
        <c:scaling>
          <c:orientation val="minMax"/>
        </c:scaling>
        <c:axPos val="b"/>
        <c:title>
          <c:tx>
            <c:rich>
              <a:bodyPr/>
              <a:lstStyle/>
              <a:p>
                <a:pPr>
                  <a:defRPr sz="1200">
                    <a:latin typeface="Times New Roman"/>
                    <a:cs typeface="Times New Roman"/>
                  </a:defRPr>
                </a:pPr>
                <a:r>
                  <a:rPr lang="el-GR" sz="1200">
                    <a:latin typeface="Times New Roman"/>
                    <a:cs typeface="Times New Roman"/>
                  </a:rPr>
                  <a:t>λ(</a:t>
                </a:r>
                <a:r>
                  <a:rPr lang="fr-FR" sz="1200">
                    <a:latin typeface="Times New Roman"/>
                    <a:cs typeface="Times New Roman"/>
                  </a:rPr>
                  <a:t>nm)</a:t>
                </a:r>
              </a:p>
            </c:rich>
          </c:tx>
          <c:layout>
            <c:manualLayout>
              <c:xMode val="edge"/>
              <c:yMode val="edge"/>
              <c:x val="0.37504165934633427"/>
              <c:y val="0.87505066951376864"/>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142912"/>
        <c:crosses val="autoZero"/>
        <c:crossBetween val="midCat"/>
      </c:valAx>
      <c:valAx>
        <c:axId val="251142912"/>
        <c:scaling>
          <c:orientation val="minMax"/>
        </c:scaling>
        <c:axPos val="l"/>
        <c:title>
          <c:tx>
            <c:rich>
              <a:bodyPr rot="-5400000" vert="horz"/>
              <a:lstStyle/>
              <a:p>
                <a:pPr>
                  <a:defRPr sz="11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107968"/>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2578263431356787"/>
          <c:y val="2.9735620795744901E-2"/>
          <c:w val="0.6700095345224869"/>
          <c:h val="0.79822506561679785"/>
        </c:manualLayout>
      </c:layout>
      <c:scatterChart>
        <c:scatterStyle val="smoothMarker"/>
        <c:ser>
          <c:idx val="0"/>
          <c:order val="0"/>
          <c:tx>
            <c:v>50 mM</c:v>
          </c:tx>
          <c:spPr>
            <a:ln>
              <a:noFill/>
            </a:ln>
          </c:spPr>
          <c:marker>
            <c:symbol val="diamond"/>
            <c:size val="4"/>
          </c:marker>
          <c:xVal>
            <c:numRef>
              <c:f>Feuil1!$A$2:$A$8</c:f>
              <c:numCache>
                <c:formatCode>General</c:formatCode>
                <c:ptCount val="7"/>
                <c:pt idx="0">
                  <c:v>0</c:v>
                </c:pt>
                <c:pt idx="1">
                  <c:v>30</c:v>
                </c:pt>
                <c:pt idx="2">
                  <c:v>60</c:v>
                </c:pt>
                <c:pt idx="3">
                  <c:v>120</c:v>
                </c:pt>
                <c:pt idx="4">
                  <c:v>240</c:v>
                </c:pt>
                <c:pt idx="5">
                  <c:v>480</c:v>
                </c:pt>
                <c:pt idx="6">
                  <c:v>1440</c:v>
                </c:pt>
              </c:numCache>
            </c:numRef>
          </c:xVal>
          <c:yVal>
            <c:numRef>
              <c:f>Feuil1!$B$2:$B$8</c:f>
              <c:numCache>
                <c:formatCode>0.00</c:formatCode>
                <c:ptCount val="7"/>
                <c:pt idx="0" formatCode="General">
                  <c:v>0</c:v>
                </c:pt>
                <c:pt idx="1">
                  <c:v>36.800000000000004</c:v>
                </c:pt>
                <c:pt idx="2">
                  <c:v>46.93333333333333</c:v>
                </c:pt>
                <c:pt idx="3">
                  <c:v>54.93333333333333</c:v>
                </c:pt>
                <c:pt idx="4">
                  <c:v>62.400000000000006</c:v>
                </c:pt>
                <c:pt idx="5">
                  <c:v>86.93</c:v>
                </c:pt>
                <c:pt idx="6">
                  <c:v>89.86999999999999</c:v>
                </c:pt>
              </c:numCache>
            </c:numRef>
          </c:yVal>
          <c:smooth val="1"/>
        </c:ser>
        <c:ser>
          <c:idx val="1"/>
          <c:order val="1"/>
          <c:tx>
            <c:v>80 mM</c:v>
          </c:tx>
          <c:spPr>
            <a:ln>
              <a:noFill/>
            </a:ln>
          </c:spPr>
          <c:marker>
            <c:symbol val="square"/>
            <c:size val="4"/>
          </c:marker>
          <c:xVal>
            <c:numRef>
              <c:f>Feuil1!$A$2:$A$8</c:f>
              <c:numCache>
                <c:formatCode>General</c:formatCode>
                <c:ptCount val="7"/>
                <c:pt idx="0">
                  <c:v>0</c:v>
                </c:pt>
                <c:pt idx="1">
                  <c:v>30</c:v>
                </c:pt>
                <c:pt idx="2">
                  <c:v>60</c:v>
                </c:pt>
                <c:pt idx="3">
                  <c:v>120</c:v>
                </c:pt>
                <c:pt idx="4">
                  <c:v>240</c:v>
                </c:pt>
                <c:pt idx="5">
                  <c:v>480</c:v>
                </c:pt>
                <c:pt idx="6">
                  <c:v>1440</c:v>
                </c:pt>
              </c:numCache>
            </c:numRef>
          </c:xVal>
          <c:yVal>
            <c:numRef>
              <c:f>Feuil1!$C$2:$C$8</c:f>
              <c:numCache>
                <c:formatCode>0.00</c:formatCode>
                <c:ptCount val="7"/>
                <c:pt idx="0" formatCode="General">
                  <c:v>0</c:v>
                </c:pt>
                <c:pt idx="1">
                  <c:v>31.133671742809035</c:v>
                </c:pt>
                <c:pt idx="2">
                  <c:v>38.917089678510258</c:v>
                </c:pt>
                <c:pt idx="3">
                  <c:v>51.099830795262044</c:v>
                </c:pt>
                <c:pt idx="4">
                  <c:v>72.250423011844333</c:v>
                </c:pt>
                <c:pt idx="5">
                  <c:v>91.710000000000022</c:v>
                </c:pt>
                <c:pt idx="6">
                  <c:v>95.77</c:v>
                </c:pt>
              </c:numCache>
            </c:numRef>
          </c:yVal>
          <c:smooth val="1"/>
        </c:ser>
        <c:ser>
          <c:idx val="2"/>
          <c:order val="2"/>
          <c:tx>
            <c:v>100 mM</c:v>
          </c:tx>
          <c:spPr>
            <a:ln>
              <a:noFill/>
            </a:ln>
          </c:spPr>
          <c:marker>
            <c:symbol val="triangle"/>
            <c:size val="4"/>
          </c:marker>
          <c:xVal>
            <c:numRef>
              <c:f>Feuil1!$A$2:$A$8</c:f>
              <c:numCache>
                <c:formatCode>General</c:formatCode>
                <c:ptCount val="7"/>
                <c:pt idx="0">
                  <c:v>0</c:v>
                </c:pt>
                <c:pt idx="1">
                  <c:v>30</c:v>
                </c:pt>
                <c:pt idx="2">
                  <c:v>60</c:v>
                </c:pt>
                <c:pt idx="3">
                  <c:v>120</c:v>
                </c:pt>
                <c:pt idx="4">
                  <c:v>240</c:v>
                </c:pt>
                <c:pt idx="5">
                  <c:v>480</c:v>
                </c:pt>
                <c:pt idx="6">
                  <c:v>1440</c:v>
                </c:pt>
              </c:numCache>
            </c:numRef>
          </c:xVal>
          <c:yVal>
            <c:numRef>
              <c:f>Feuil1!$D$2:$D$8</c:f>
              <c:numCache>
                <c:formatCode>General</c:formatCode>
                <c:ptCount val="7"/>
                <c:pt idx="0">
                  <c:v>0</c:v>
                </c:pt>
                <c:pt idx="1">
                  <c:v>23.74</c:v>
                </c:pt>
                <c:pt idx="2">
                  <c:v>30.56</c:v>
                </c:pt>
                <c:pt idx="3">
                  <c:v>49.85</c:v>
                </c:pt>
                <c:pt idx="4">
                  <c:v>76.410000000000025</c:v>
                </c:pt>
                <c:pt idx="5">
                  <c:v>92.28</c:v>
                </c:pt>
                <c:pt idx="6">
                  <c:v>100</c:v>
                </c:pt>
              </c:numCache>
            </c:numRef>
          </c:yVal>
          <c:smooth val="1"/>
        </c:ser>
        <c:ser>
          <c:idx val="3"/>
          <c:order val="3"/>
          <c:tx>
            <c:v>150 mM</c:v>
          </c:tx>
          <c:spPr>
            <a:ln>
              <a:noFill/>
            </a:ln>
          </c:spPr>
          <c:marker>
            <c:symbol val="x"/>
            <c:size val="4"/>
          </c:marker>
          <c:xVal>
            <c:numRef>
              <c:f>Feuil1!$A$2:$A$8</c:f>
              <c:numCache>
                <c:formatCode>General</c:formatCode>
                <c:ptCount val="7"/>
                <c:pt idx="0">
                  <c:v>0</c:v>
                </c:pt>
                <c:pt idx="1">
                  <c:v>30</c:v>
                </c:pt>
                <c:pt idx="2">
                  <c:v>60</c:v>
                </c:pt>
                <c:pt idx="3">
                  <c:v>120</c:v>
                </c:pt>
                <c:pt idx="4">
                  <c:v>240</c:v>
                </c:pt>
                <c:pt idx="5">
                  <c:v>480</c:v>
                </c:pt>
                <c:pt idx="6">
                  <c:v>1440</c:v>
                </c:pt>
              </c:numCache>
            </c:numRef>
          </c:xVal>
          <c:yVal>
            <c:numRef>
              <c:f>Feuil1!$E$2:$E$8</c:f>
              <c:numCache>
                <c:formatCode>0.00</c:formatCode>
                <c:ptCount val="7"/>
                <c:pt idx="0" formatCode="General">
                  <c:v>0</c:v>
                </c:pt>
                <c:pt idx="1">
                  <c:v>21.880819366852894</c:v>
                </c:pt>
                <c:pt idx="2">
                  <c:v>25.69832402234637</c:v>
                </c:pt>
                <c:pt idx="3">
                  <c:v>32.122905027933363</c:v>
                </c:pt>
                <c:pt idx="4">
                  <c:v>43.296089385475113</c:v>
                </c:pt>
                <c:pt idx="5">
                  <c:v>74.77</c:v>
                </c:pt>
                <c:pt idx="6">
                  <c:v>99.63</c:v>
                </c:pt>
              </c:numCache>
            </c:numRef>
          </c:yVal>
          <c:smooth val="1"/>
        </c:ser>
        <c:ser>
          <c:idx val="4"/>
          <c:order val="4"/>
          <c:tx>
            <c:v>250 mM</c:v>
          </c:tx>
          <c:spPr>
            <a:ln>
              <a:noFill/>
            </a:ln>
          </c:spPr>
          <c:marker>
            <c:symbol val="star"/>
            <c:size val="4"/>
          </c:marker>
          <c:xVal>
            <c:numRef>
              <c:f>Feuil1!$A$2:$A$8</c:f>
              <c:numCache>
                <c:formatCode>General</c:formatCode>
                <c:ptCount val="7"/>
                <c:pt idx="0">
                  <c:v>0</c:v>
                </c:pt>
                <c:pt idx="1">
                  <c:v>30</c:v>
                </c:pt>
                <c:pt idx="2">
                  <c:v>60</c:v>
                </c:pt>
                <c:pt idx="3">
                  <c:v>120</c:v>
                </c:pt>
                <c:pt idx="4">
                  <c:v>240</c:v>
                </c:pt>
                <c:pt idx="5">
                  <c:v>480</c:v>
                </c:pt>
                <c:pt idx="6">
                  <c:v>1440</c:v>
                </c:pt>
              </c:numCache>
            </c:numRef>
          </c:xVal>
          <c:yVal>
            <c:numRef>
              <c:f>Feuil1!$F$2:$F$8</c:f>
              <c:numCache>
                <c:formatCode>0.00</c:formatCode>
                <c:ptCount val="7"/>
                <c:pt idx="0" formatCode="General">
                  <c:v>0</c:v>
                </c:pt>
                <c:pt idx="1">
                  <c:v>16.18</c:v>
                </c:pt>
                <c:pt idx="2">
                  <c:v>28.19</c:v>
                </c:pt>
                <c:pt idx="3">
                  <c:v>38.04</c:v>
                </c:pt>
                <c:pt idx="4">
                  <c:v>38.85</c:v>
                </c:pt>
                <c:pt idx="5">
                  <c:v>50.81</c:v>
                </c:pt>
                <c:pt idx="6">
                  <c:v>92.53</c:v>
                </c:pt>
              </c:numCache>
            </c:numRef>
          </c:yVal>
          <c:smooth val="1"/>
        </c:ser>
        <c:axId val="251183104"/>
        <c:axId val="251185024"/>
      </c:scatterChart>
      <c:valAx>
        <c:axId val="251183104"/>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36865064102564715"/>
              <c:y val="0.92406779661016969"/>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185024"/>
        <c:crosses val="autoZero"/>
        <c:crossBetween val="midCat"/>
      </c:valAx>
      <c:valAx>
        <c:axId val="25118502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layout>
            <c:manualLayout>
              <c:xMode val="edge"/>
              <c:yMode val="edge"/>
              <c:x val="0"/>
              <c:y val="0.2175015209191566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183104"/>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marker>
            <c:symbol val="diamond"/>
            <c:size val="4"/>
          </c:marker>
          <c:xVal>
            <c:numRef>
              <c:f>Feuil1!$J$4:$O$4</c:f>
              <c:numCache>
                <c:formatCode>General</c:formatCode>
                <c:ptCount val="6"/>
                <c:pt idx="1">
                  <c:v>50</c:v>
                </c:pt>
                <c:pt idx="2">
                  <c:v>80</c:v>
                </c:pt>
                <c:pt idx="3">
                  <c:v>100</c:v>
                </c:pt>
                <c:pt idx="4">
                  <c:v>150</c:v>
                </c:pt>
                <c:pt idx="5">
                  <c:v>250</c:v>
                </c:pt>
              </c:numCache>
            </c:numRef>
          </c:xVal>
          <c:yVal>
            <c:numRef>
              <c:f>Feuil1!$A$10:$F$10</c:f>
              <c:numCache>
                <c:formatCode>0.00</c:formatCode>
                <c:ptCount val="6"/>
                <c:pt idx="0" formatCode="General">
                  <c:v>0</c:v>
                </c:pt>
                <c:pt idx="1">
                  <c:v>89.86999999999999</c:v>
                </c:pt>
                <c:pt idx="2">
                  <c:v>95.77</c:v>
                </c:pt>
                <c:pt idx="3" formatCode="General">
                  <c:v>100</c:v>
                </c:pt>
                <c:pt idx="4">
                  <c:v>99.63</c:v>
                </c:pt>
                <c:pt idx="5">
                  <c:v>92.53</c:v>
                </c:pt>
              </c:numCache>
            </c:numRef>
          </c:yVal>
          <c:smooth val="1"/>
        </c:ser>
        <c:axId val="251205120"/>
        <c:axId val="251207040"/>
      </c:scatterChart>
      <c:valAx>
        <c:axId val="251205120"/>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[RN] µM</a:t>
                </a:r>
              </a:p>
            </c:rich>
          </c:tx>
          <c:layout>
            <c:manualLayout>
              <c:xMode val="edge"/>
              <c:yMode val="edge"/>
              <c:x val="0.36534935897435938"/>
              <c:y val="0.87924978869166781"/>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207040"/>
        <c:crosses val="autoZero"/>
        <c:crossBetween val="midCat"/>
      </c:valAx>
      <c:valAx>
        <c:axId val="25120704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205120"/>
        <c:crosses val="autoZero"/>
        <c:crossBetween val="midCat"/>
      </c:valAx>
    </c:plotArea>
    <c:plotVisOnly val="1"/>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[RN]=50µM</c:v>
          </c:tx>
          <c:spPr>
            <a:ln>
              <a:noFill/>
            </a:ln>
          </c:spPr>
          <c:marker>
            <c:symbol val="diamond"/>
            <c:size val="4"/>
          </c:marker>
          <c:xVal>
            <c:numRef>
              <c:f>Feuil1!$B$2:$G$2</c:f>
              <c:numCache>
                <c:formatCode>General</c:formatCode>
                <c:ptCount val="6"/>
                <c:pt idx="0">
                  <c:v>0</c:v>
                </c:pt>
                <c:pt idx="1">
                  <c:v>2</c:v>
                </c:pt>
                <c:pt idx="2">
                  <c:v>4</c:v>
                </c:pt>
                <c:pt idx="3">
                  <c:v>6</c:v>
                </c:pt>
                <c:pt idx="4">
                  <c:v>10</c:v>
                </c:pt>
                <c:pt idx="5">
                  <c:v>24</c:v>
                </c:pt>
              </c:numCache>
            </c:numRef>
          </c:xVal>
          <c:yVal>
            <c:numRef>
              <c:f>Feuil1!$B$4:$G$4</c:f>
              <c:numCache>
                <c:formatCode>0.00</c:formatCode>
                <c:ptCount val="6"/>
                <c:pt idx="0" formatCode="General">
                  <c:v>0</c:v>
                </c:pt>
                <c:pt idx="1">
                  <c:v>8.8888888888888893</c:v>
                </c:pt>
                <c:pt idx="2">
                  <c:v>33.333333333333336</c:v>
                </c:pt>
                <c:pt idx="3">
                  <c:v>55.555555555555557</c:v>
                </c:pt>
                <c:pt idx="4">
                  <c:v>60</c:v>
                </c:pt>
                <c:pt idx="5">
                  <c:v>73.333333333333258</c:v>
                </c:pt>
              </c:numCache>
            </c:numRef>
          </c:yVal>
          <c:smooth val="1"/>
        </c:ser>
        <c:ser>
          <c:idx val="1"/>
          <c:order val="1"/>
          <c:tx>
            <c:v>[RN]=80µM</c:v>
          </c:tx>
          <c:spPr>
            <a:ln>
              <a:noFill/>
            </a:ln>
          </c:spPr>
          <c:marker>
            <c:symbol val="square"/>
            <c:size val="4"/>
          </c:marker>
          <c:xVal>
            <c:numRef>
              <c:f>Feuil1!$B$7:$G$7</c:f>
              <c:numCache>
                <c:formatCode>General</c:formatCode>
                <c:ptCount val="6"/>
                <c:pt idx="0">
                  <c:v>0</c:v>
                </c:pt>
                <c:pt idx="1">
                  <c:v>2</c:v>
                </c:pt>
                <c:pt idx="2">
                  <c:v>4</c:v>
                </c:pt>
                <c:pt idx="3">
                  <c:v>6</c:v>
                </c:pt>
                <c:pt idx="4">
                  <c:v>10</c:v>
                </c:pt>
                <c:pt idx="5">
                  <c:v>24</c:v>
                </c:pt>
              </c:numCache>
            </c:numRef>
          </c:xVal>
          <c:yVal>
            <c:numRef>
              <c:f>Feuil1!$B$14:$G$14</c:f>
              <c:numCache>
                <c:formatCode>0.00</c:formatCode>
                <c:ptCount val="6"/>
                <c:pt idx="0" formatCode="General">
                  <c:v>0</c:v>
                </c:pt>
                <c:pt idx="1">
                  <c:v>22.857142857142829</c:v>
                </c:pt>
                <c:pt idx="2">
                  <c:v>28.571428571428573</c:v>
                </c:pt>
                <c:pt idx="3">
                  <c:v>44.285714285714285</c:v>
                </c:pt>
                <c:pt idx="4">
                  <c:v>71.428571428571388</c:v>
                </c:pt>
                <c:pt idx="5">
                  <c:v>82.857142857142819</c:v>
                </c:pt>
              </c:numCache>
            </c:numRef>
          </c:yVal>
          <c:smooth val="1"/>
        </c:ser>
        <c:ser>
          <c:idx val="2"/>
          <c:order val="2"/>
          <c:tx>
            <c:v>[RN]=100µM</c:v>
          </c:tx>
          <c:spPr>
            <a:ln>
              <a:noFill/>
            </a:ln>
          </c:spPr>
          <c:marker>
            <c:symbol val="triangle"/>
            <c:size val="4"/>
          </c:marker>
          <c:xVal>
            <c:numRef>
              <c:f>Feuil1!$B$12:$G$12</c:f>
              <c:numCache>
                <c:formatCode>General</c:formatCode>
                <c:ptCount val="6"/>
                <c:pt idx="0">
                  <c:v>0</c:v>
                </c:pt>
                <c:pt idx="1">
                  <c:v>2</c:v>
                </c:pt>
                <c:pt idx="2">
                  <c:v>4</c:v>
                </c:pt>
                <c:pt idx="3">
                  <c:v>6</c:v>
                </c:pt>
                <c:pt idx="4">
                  <c:v>10</c:v>
                </c:pt>
                <c:pt idx="5">
                  <c:v>24</c:v>
                </c:pt>
              </c:numCache>
            </c:numRef>
          </c:xVal>
          <c:yVal>
            <c:numRef>
              <c:f>Feuil1!$B$9:$G$9</c:f>
              <c:numCache>
                <c:formatCode>0.00</c:formatCode>
                <c:ptCount val="6"/>
                <c:pt idx="0" formatCode="General">
                  <c:v>0</c:v>
                </c:pt>
                <c:pt idx="1">
                  <c:v>34.285714285714285</c:v>
                </c:pt>
                <c:pt idx="2">
                  <c:v>47.142857142857153</c:v>
                </c:pt>
                <c:pt idx="3">
                  <c:v>65.714285714285722</c:v>
                </c:pt>
                <c:pt idx="4">
                  <c:v>77.142857142855377</c:v>
                </c:pt>
                <c:pt idx="5">
                  <c:v>88.571428571428058</c:v>
                </c:pt>
              </c:numCache>
            </c:numRef>
          </c:yVal>
          <c:smooth val="1"/>
        </c:ser>
        <c:ser>
          <c:idx val="3"/>
          <c:order val="3"/>
          <c:tx>
            <c:v>[RN]=150µM</c:v>
          </c:tx>
          <c:spPr>
            <a:ln>
              <a:noFill/>
            </a:ln>
          </c:spPr>
          <c:marker>
            <c:symbol val="x"/>
            <c:size val="4"/>
          </c:marker>
          <c:xVal>
            <c:numRef>
              <c:f>Feuil1!$B$17:$G$17</c:f>
              <c:numCache>
                <c:formatCode>General</c:formatCode>
                <c:ptCount val="6"/>
                <c:pt idx="0">
                  <c:v>0</c:v>
                </c:pt>
                <c:pt idx="1">
                  <c:v>2</c:v>
                </c:pt>
                <c:pt idx="2">
                  <c:v>4</c:v>
                </c:pt>
                <c:pt idx="3">
                  <c:v>6</c:v>
                </c:pt>
                <c:pt idx="4">
                  <c:v>10</c:v>
                </c:pt>
                <c:pt idx="5">
                  <c:v>24</c:v>
                </c:pt>
              </c:numCache>
            </c:numRef>
          </c:xVal>
          <c:yVal>
            <c:numRef>
              <c:f>Feuil1!$B$19:$G$19</c:f>
              <c:numCache>
                <c:formatCode>General</c:formatCode>
                <c:ptCount val="6"/>
                <c:pt idx="0">
                  <c:v>0</c:v>
                </c:pt>
                <c:pt idx="1">
                  <c:v>36.25</c:v>
                </c:pt>
                <c:pt idx="2">
                  <c:v>40</c:v>
                </c:pt>
                <c:pt idx="3">
                  <c:v>42.5</c:v>
                </c:pt>
                <c:pt idx="4">
                  <c:v>56.25</c:v>
                </c:pt>
                <c:pt idx="5">
                  <c:v>83.75</c:v>
                </c:pt>
              </c:numCache>
            </c:numRef>
          </c:yVal>
          <c:smooth val="1"/>
        </c:ser>
        <c:ser>
          <c:idx val="4"/>
          <c:order val="4"/>
          <c:tx>
            <c:v>[RN]=250µM</c:v>
          </c:tx>
          <c:spPr>
            <a:ln w="28575">
              <a:noFill/>
            </a:ln>
          </c:spPr>
          <c:marker>
            <c:symbol val="star"/>
            <c:size val="4"/>
          </c:marker>
          <c:xVal>
            <c:numRef>
              <c:f>Feuil1!$B$22:$G$22</c:f>
              <c:numCache>
                <c:formatCode>General</c:formatCode>
                <c:ptCount val="6"/>
                <c:pt idx="0">
                  <c:v>0</c:v>
                </c:pt>
                <c:pt idx="1">
                  <c:v>2</c:v>
                </c:pt>
                <c:pt idx="2">
                  <c:v>4</c:v>
                </c:pt>
                <c:pt idx="3">
                  <c:v>6</c:v>
                </c:pt>
                <c:pt idx="4">
                  <c:v>10</c:v>
                </c:pt>
                <c:pt idx="5">
                  <c:v>24</c:v>
                </c:pt>
              </c:numCache>
            </c:numRef>
          </c:xVal>
          <c:yVal>
            <c:numRef>
              <c:f>Feuil1!$B$24:$G$24</c:f>
              <c:numCache>
                <c:formatCode>0.00</c:formatCode>
                <c:ptCount val="6"/>
                <c:pt idx="0" formatCode="General">
                  <c:v>0</c:v>
                </c:pt>
                <c:pt idx="1">
                  <c:v>16.299559471365281</c:v>
                </c:pt>
                <c:pt idx="2">
                  <c:v>24.669603524229029</c:v>
                </c:pt>
                <c:pt idx="3">
                  <c:v>40.088105726872413</c:v>
                </c:pt>
                <c:pt idx="4">
                  <c:v>68.722466960352421</c:v>
                </c:pt>
                <c:pt idx="5">
                  <c:v>83.259911894273131</c:v>
                </c:pt>
              </c:numCache>
            </c:numRef>
          </c:yVal>
          <c:smooth val="1"/>
        </c:ser>
        <c:axId val="251241600"/>
        <c:axId val="251243520"/>
      </c:scatterChart>
      <c:valAx>
        <c:axId val="251241600"/>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Temps(h)</a:t>
                </a:r>
              </a:p>
            </c:rich>
          </c:tx>
          <c:layout>
            <c:manualLayout>
              <c:xMode val="edge"/>
              <c:yMode val="edge"/>
              <c:x val="0.37052478632479385"/>
              <c:y val="0.88338983050848574"/>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243520"/>
        <c:crosses val="autoZero"/>
        <c:crossBetween val="midCat"/>
      </c:valAx>
      <c:valAx>
        <c:axId val="25124352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dégradation(%)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241600"/>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marker>
            <c:symbol val="diamond"/>
            <c:size val="4"/>
          </c:marker>
          <c:xVal>
            <c:numRef>
              <c:f>Feuil1!$A$27:$F$27</c:f>
              <c:numCache>
                <c:formatCode>General</c:formatCode>
                <c:ptCount val="6"/>
                <c:pt idx="1">
                  <c:v>50</c:v>
                </c:pt>
                <c:pt idx="2">
                  <c:v>80</c:v>
                </c:pt>
                <c:pt idx="3">
                  <c:v>100</c:v>
                </c:pt>
                <c:pt idx="4">
                  <c:v>150</c:v>
                </c:pt>
                <c:pt idx="5">
                  <c:v>250</c:v>
                </c:pt>
              </c:numCache>
            </c:numRef>
          </c:xVal>
          <c:yVal>
            <c:numRef>
              <c:f>Feuil1!$A$28:$F$28</c:f>
              <c:numCache>
                <c:formatCode>General</c:formatCode>
                <c:ptCount val="6"/>
                <c:pt idx="0">
                  <c:v>0</c:v>
                </c:pt>
                <c:pt idx="1">
                  <c:v>73.33</c:v>
                </c:pt>
                <c:pt idx="2">
                  <c:v>82.86</c:v>
                </c:pt>
                <c:pt idx="3">
                  <c:v>88.57</c:v>
                </c:pt>
                <c:pt idx="4">
                  <c:v>83.75</c:v>
                </c:pt>
                <c:pt idx="5">
                  <c:v>83.26</c:v>
                </c:pt>
              </c:numCache>
            </c:numRef>
          </c:yVal>
          <c:smooth val="1"/>
        </c:ser>
        <c:axId val="251263616"/>
        <c:axId val="267076352"/>
      </c:scatterChart>
      <c:valAx>
        <c:axId val="251263616"/>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[RN] µM</a:t>
                </a:r>
              </a:p>
            </c:rich>
          </c:tx>
          <c:layout>
            <c:manualLayout>
              <c:xMode val="edge"/>
              <c:yMode val="edge"/>
              <c:x val="0.37052649572650165"/>
              <c:y val="0.85079265091863565"/>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67076352"/>
        <c:crosses val="autoZero"/>
        <c:crossBetween val="midCat"/>
      </c:valAx>
      <c:valAx>
        <c:axId val="267076352"/>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dégradation(%)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1263616"/>
        <c:crosses val="autoZero"/>
        <c:crossBetween val="midCat"/>
      </c:valAx>
    </c:plotArea>
    <c:plotVisOnly val="1"/>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avant trait</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0.16200000000000001</c:v>
                </c:pt>
                <c:pt idx="1">
                  <c:v>0.16200000000000001</c:v>
                </c:pt>
                <c:pt idx="2">
                  <c:v>0.16300000000000001</c:v>
                </c:pt>
                <c:pt idx="3">
                  <c:v>0.15600000000000044</c:v>
                </c:pt>
                <c:pt idx="4">
                  <c:v>0.19900000000000001</c:v>
                </c:pt>
                <c:pt idx="5">
                  <c:v>0.21500000000000041</c:v>
                </c:pt>
                <c:pt idx="6">
                  <c:v>0.23800000000000004</c:v>
                </c:pt>
                <c:pt idx="7">
                  <c:v>0.255</c:v>
                </c:pt>
                <c:pt idx="8">
                  <c:v>0.26800000000000002</c:v>
                </c:pt>
                <c:pt idx="9">
                  <c:v>0.29000000000000031</c:v>
                </c:pt>
                <c:pt idx="10">
                  <c:v>0.32100000000000622</c:v>
                </c:pt>
                <c:pt idx="11">
                  <c:v>0.35400000000000031</c:v>
                </c:pt>
                <c:pt idx="12">
                  <c:v>0.39000000000000623</c:v>
                </c:pt>
                <c:pt idx="13">
                  <c:v>0.43400000000000138</c:v>
                </c:pt>
                <c:pt idx="14">
                  <c:v>0.47900000000000031</c:v>
                </c:pt>
                <c:pt idx="15">
                  <c:v>0.52700000000000002</c:v>
                </c:pt>
                <c:pt idx="16">
                  <c:v>0.57099999999999995</c:v>
                </c:pt>
                <c:pt idx="17">
                  <c:v>0.61000000000000065</c:v>
                </c:pt>
                <c:pt idx="18">
                  <c:v>0.64000000000001245</c:v>
                </c:pt>
                <c:pt idx="19">
                  <c:v>0.66300000000001424</c:v>
                </c:pt>
                <c:pt idx="20">
                  <c:v>0.67400000000001425</c:v>
                </c:pt>
                <c:pt idx="21">
                  <c:v>0.66100000000001413</c:v>
                </c:pt>
                <c:pt idx="22">
                  <c:v>0.61500000000000365</c:v>
                </c:pt>
                <c:pt idx="23">
                  <c:v>0.59699999999999998</c:v>
                </c:pt>
                <c:pt idx="24">
                  <c:v>0.56399999999999995</c:v>
                </c:pt>
                <c:pt idx="25">
                  <c:v>0.53100000000000003</c:v>
                </c:pt>
                <c:pt idx="26">
                  <c:v>0.49700000000000188</c:v>
                </c:pt>
                <c:pt idx="27">
                  <c:v>0.46200000000000002</c:v>
                </c:pt>
                <c:pt idx="28">
                  <c:v>0.42100000000000032</c:v>
                </c:pt>
                <c:pt idx="29">
                  <c:v>0.37300000000000288</c:v>
                </c:pt>
                <c:pt idx="30">
                  <c:v>0.32200000000000623</c:v>
                </c:pt>
                <c:pt idx="31">
                  <c:v>0.26800000000000002</c:v>
                </c:pt>
                <c:pt idx="32">
                  <c:v>0.21900000000000044</c:v>
                </c:pt>
                <c:pt idx="33">
                  <c:v>0.17400000000000004</c:v>
                </c:pt>
                <c:pt idx="34">
                  <c:v>0.13500000000000001</c:v>
                </c:pt>
                <c:pt idx="35">
                  <c:v>0.10500000000000002</c:v>
                </c:pt>
                <c:pt idx="36">
                  <c:v>8.2000000000000003E-2</c:v>
                </c:pt>
                <c:pt idx="37">
                  <c:v>6.4000000000000112E-2</c:v>
                </c:pt>
                <c:pt idx="38">
                  <c:v>0.05</c:v>
                </c:pt>
                <c:pt idx="39">
                  <c:v>4.0000000000000022E-2</c:v>
                </c:pt>
                <c:pt idx="40">
                  <c:v>3.3000000000000002E-2</c:v>
                </c:pt>
                <c:pt idx="41">
                  <c:v>2.8000000000000001E-2</c:v>
                </c:pt>
                <c:pt idx="42">
                  <c:v>2.4E-2</c:v>
                </c:pt>
                <c:pt idx="43">
                  <c:v>2.0000000000000011E-2</c:v>
                </c:pt>
                <c:pt idx="44">
                  <c:v>1.7999999999999999E-2</c:v>
                </c:pt>
                <c:pt idx="45">
                  <c:v>1.7999999999999999E-2</c:v>
                </c:pt>
                <c:pt idx="46">
                  <c:v>1.6000000000000021E-2</c:v>
                </c:pt>
                <c:pt idx="47">
                  <c:v>1.4E-2</c:v>
                </c:pt>
                <c:pt idx="48">
                  <c:v>1.2E-2</c:v>
                </c:pt>
                <c:pt idx="49">
                  <c:v>1.0999999999999998E-2</c:v>
                </c:pt>
                <c:pt idx="50">
                  <c:v>1.0000000000000005E-2</c:v>
                </c:pt>
                <c:pt idx="51">
                  <c:v>1.0000000000000005E-2</c:v>
                </c:pt>
                <c:pt idx="52">
                  <c:v>1.0000000000000005E-2</c:v>
                </c:pt>
                <c:pt idx="53">
                  <c:v>1.0000000000000005E-2</c:v>
                </c:pt>
                <c:pt idx="54">
                  <c:v>1.0000000000000005E-2</c:v>
                </c:pt>
                <c:pt idx="55">
                  <c:v>1.0000000000000005E-2</c:v>
                </c:pt>
                <c:pt idx="56">
                  <c:v>9.0000000000000028E-3</c:v>
                </c:pt>
                <c:pt idx="57">
                  <c:v>9.0000000000000028E-3</c:v>
                </c:pt>
                <c:pt idx="58">
                  <c:v>8.0000000000000227E-3</c:v>
                </c:pt>
                <c:pt idx="59">
                  <c:v>8.0000000000000227E-3</c:v>
                </c:pt>
                <c:pt idx="60">
                  <c:v>8.0000000000000227E-3</c:v>
                </c:pt>
              </c:numCache>
            </c:numRef>
          </c:yVal>
          <c:smooth val="1"/>
        </c:ser>
        <c:ser>
          <c:idx val="1"/>
          <c:order val="1"/>
          <c:tx>
            <c:v>30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0.21700000000000041</c:v>
                </c:pt>
                <c:pt idx="1">
                  <c:v>0.18600000000000044</c:v>
                </c:pt>
                <c:pt idx="2">
                  <c:v>0.192</c:v>
                </c:pt>
                <c:pt idx="3">
                  <c:v>0.191</c:v>
                </c:pt>
                <c:pt idx="6">
                  <c:v>0.26900000000000002</c:v>
                </c:pt>
                <c:pt idx="7">
                  <c:v>0.27400000000000002</c:v>
                </c:pt>
                <c:pt idx="8">
                  <c:v>0.28000000000000008</c:v>
                </c:pt>
                <c:pt idx="9">
                  <c:v>0.28500000000000031</c:v>
                </c:pt>
                <c:pt idx="10">
                  <c:v>0.29200000000000031</c:v>
                </c:pt>
                <c:pt idx="11">
                  <c:v>0.30600000000000038</c:v>
                </c:pt>
                <c:pt idx="12">
                  <c:v>0.32300000000000623</c:v>
                </c:pt>
                <c:pt idx="13">
                  <c:v>0.34800000000000031</c:v>
                </c:pt>
                <c:pt idx="14">
                  <c:v>0.37200000000000188</c:v>
                </c:pt>
                <c:pt idx="15">
                  <c:v>0.4</c:v>
                </c:pt>
                <c:pt idx="16">
                  <c:v>0.42900000000000038</c:v>
                </c:pt>
                <c:pt idx="17">
                  <c:v>0.45700000000000002</c:v>
                </c:pt>
                <c:pt idx="18">
                  <c:v>0.48200000000000032</c:v>
                </c:pt>
                <c:pt idx="19">
                  <c:v>0.49900000000000388</c:v>
                </c:pt>
                <c:pt idx="20">
                  <c:v>0.51400000000000001</c:v>
                </c:pt>
                <c:pt idx="21">
                  <c:v>0.52400000000000002</c:v>
                </c:pt>
                <c:pt idx="22">
                  <c:v>0.51</c:v>
                </c:pt>
                <c:pt idx="23">
                  <c:v>0.49900000000000388</c:v>
                </c:pt>
                <c:pt idx="24">
                  <c:v>0.48400000000000032</c:v>
                </c:pt>
                <c:pt idx="25">
                  <c:v>0.46400000000000002</c:v>
                </c:pt>
                <c:pt idx="26">
                  <c:v>0.443</c:v>
                </c:pt>
                <c:pt idx="27">
                  <c:v>0.42200000000000032</c:v>
                </c:pt>
                <c:pt idx="28">
                  <c:v>0.40400000000000008</c:v>
                </c:pt>
                <c:pt idx="29">
                  <c:v>0.38700000000000623</c:v>
                </c:pt>
                <c:pt idx="30">
                  <c:v>0.36800000000000038</c:v>
                </c:pt>
                <c:pt idx="31">
                  <c:v>0.34300000000000008</c:v>
                </c:pt>
                <c:pt idx="32">
                  <c:v>0.32100000000000622</c:v>
                </c:pt>
                <c:pt idx="33">
                  <c:v>0.29200000000000031</c:v>
                </c:pt>
                <c:pt idx="34">
                  <c:v>0.26</c:v>
                </c:pt>
                <c:pt idx="35">
                  <c:v>0.23</c:v>
                </c:pt>
                <c:pt idx="36">
                  <c:v>0.20200000000000001</c:v>
                </c:pt>
                <c:pt idx="37">
                  <c:v>0.17900000000000021</c:v>
                </c:pt>
                <c:pt idx="38">
                  <c:v>0.15900000000000244</c:v>
                </c:pt>
                <c:pt idx="39">
                  <c:v>0.14300000000000004</c:v>
                </c:pt>
                <c:pt idx="40">
                  <c:v>0.128</c:v>
                </c:pt>
                <c:pt idx="41">
                  <c:v>0.11700000000000002</c:v>
                </c:pt>
                <c:pt idx="42">
                  <c:v>0.10700000000000012</c:v>
                </c:pt>
                <c:pt idx="43">
                  <c:v>9.8000000000000226E-2</c:v>
                </c:pt>
                <c:pt idx="44">
                  <c:v>9.2000000000000026E-2</c:v>
                </c:pt>
                <c:pt idx="45">
                  <c:v>8.2000000000000003E-2</c:v>
                </c:pt>
                <c:pt idx="46">
                  <c:v>8.0000000000000043E-2</c:v>
                </c:pt>
                <c:pt idx="47">
                  <c:v>7.5000000000000011E-2</c:v>
                </c:pt>
                <c:pt idx="48">
                  <c:v>7.0999999999999994E-2</c:v>
                </c:pt>
                <c:pt idx="49">
                  <c:v>6.9000000000000034E-2</c:v>
                </c:pt>
                <c:pt idx="50">
                  <c:v>6.6000000000000003E-2</c:v>
                </c:pt>
                <c:pt idx="51">
                  <c:v>6.2000000000000034E-2</c:v>
                </c:pt>
                <c:pt idx="52">
                  <c:v>6.0000000000000032E-2</c:v>
                </c:pt>
                <c:pt idx="53">
                  <c:v>5.8000000000000003E-2</c:v>
                </c:pt>
                <c:pt idx="54">
                  <c:v>5.7000000000000023E-2</c:v>
                </c:pt>
                <c:pt idx="55">
                  <c:v>5.5000000000000014E-2</c:v>
                </c:pt>
                <c:pt idx="56">
                  <c:v>5.3000000000000012E-2</c:v>
                </c:pt>
                <c:pt idx="57">
                  <c:v>5.1000000000000004E-2</c:v>
                </c:pt>
                <c:pt idx="58">
                  <c:v>0.05</c:v>
                </c:pt>
                <c:pt idx="59">
                  <c:v>4.8000000000000001E-2</c:v>
                </c:pt>
                <c:pt idx="60">
                  <c:v>4.7000000000000014E-2</c:v>
                </c:pt>
              </c:numCache>
            </c:numRef>
          </c:yVal>
          <c:smooth val="1"/>
        </c:ser>
        <c:ser>
          <c:idx val="2"/>
          <c:order val="2"/>
          <c:tx>
            <c:v>60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0.28500000000000031</c:v>
                </c:pt>
                <c:pt idx="1">
                  <c:v>0.28600000000000031</c:v>
                </c:pt>
                <c:pt idx="2">
                  <c:v>0.27600000000000002</c:v>
                </c:pt>
                <c:pt idx="3">
                  <c:v>0.27400000000000002</c:v>
                </c:pt>
                <c:pt idx="6">
                  <c:v>0.27900000000000008</c:v>
                </c:pt>
                <c:pt idx="7">
                  <c:v>0.27800000000000002</c:v>
                </c:pt>
                <c:pt idx="8">
                  <c:v>0.28000000000000008</c:v>
                </c:pt>
                <c:pt idx="9">
                  <c:v>0.28400000000000031</c:v>
                </c:pt>
                <c:pt idx="10">
                  <c:v>0.29100000000000031</c:v>
                </c:pt>
                <c:pt idx="11">
                  <c:v>0.29800000000000032</c:v>
                </c:pt>
                <c:pt idx="12">
                  <c:v>0.31100000000000338</c:v>
                </c:pt>
                <c:pt idx="13">
                  <c:v>0.3290000000000064</c:v>
                </c:pt>
                <c:pt idx="14">
                  <c:v>0.35100000000000031</c:v>
                </c:pt>
                <c:pt idx="15">
                  <c:v>0.37500000000000488</c:v>
                </c:pt>
                <c:pt idx="16">
                  <c:v>0.39600000000000701</c:v>
                </c:pt>
                <c:pt idx="17">
                  <c:v>0.42000000000000032</c:v>
                </c:pt>
                <c:pt idx="18">
                  <c:v>0.44</c:v>
                </c:pt>
                <c:pt idx="19">
                  <c:v>0.45900000000000002</c:v>
                </c:pt>
                <c:pt idx="20">
                  <c:v>0.46800000000000008</c:v>
                </c:pt>
                <c:pt idx="21">
                  <c:v>0.47600000000000031</c:v>
                </c:pt>
                <c:pt idx="22">
                  <c:v>0.46300000000000002</c:v>
                </c:pt>
                <c:pt idx="23">
                  <c:v>0.45800000000000002</c:v>
                </c:pt>
                <c:pt idx="24">
                  <c:v>0.443</c:v>
                </c:pt>
                <c:pt idx="25">
                  <c:v>0.42800000000000032</c:v>
                </c:pt>
                <c:pt idx="26">
                  <c:v>0.41000000000000031</c:v>
                </c:pt>
                <c:pt idx="27">
                  <c:v>0.39200000000000645</c:v>
                </c:pt>
                <c:pt idx="28">
                  <c:v>0.37700000000000555</c:v>
                </c:pt>
                <c:pt idx="29">
                  <c:v>0.36000000000000032</c:v>
                </c:pt>
                <c:pt idx="30">
                  <c:v>0.34400000000000008</c:v>
                </c:pt>
                <c:pt idx="31">
                  <c:v>0.32300000000000623</c:v>
                </c:pt>
                <c:pt idx="32">
                  <c:v>0.30100000000000032</c:v>
                </c:pt>
                <c:pt idx="33">
                  <c:v>0.27400000000000002</c:v>
                </c:pt>
                <c:pt idx="34">
                  <c:v>0.27400000000000002</c:v>
                </c:pt>
                <c:pt idx="35">
                  <c:v>0.24700000000000041</c:v>
                </c:pt>
                <c:pt idx="36">
                  <c:v>0.21100000000000024</c:v>
                </c:pt>
                <c:pt idx="37">
                  <c:v>0.19700000000000001</c:v>
                </c:pt>
                <c:pt idx="38">
                  <c:v>0.17600000000000021</c:v>
                </c:pt>
                <c:pt idx="39">
                  <c:v>0.15700000000000044</c:v>
                </c:pt>
                <c:pt idx="40">
                  <c:v>0.14300000000000004</c:v>
                </c:pt>
                <c:pt idx="41">
                  <c:v>0.14300000000000004</c:v>
                </c:pt>
                <c:pt idx="42">
                  <c:v>0.13</c:v>
                </c:pt>
                <c:pt idx="43">
                  <c:v>0.11899999999999998</c:v>
                </c:pt>
                <c:pt idx="44">
                  <c:v>0.11</c:v>
                </c:pt>
                <c:pt idx="45">
                  <c:v>0.10199999999999998</c:v>
                </c:pt>
                <c:pt idx="46">
                  <c:v>9.5000000000000043E-2</c:v>
                </c:pt>
                <c:pt idx="47">
                  <c:v>9.5000000000000043E-2</c:v>
                </c:pt>
                <c:pt idx="48">
                  <c:v>9.2000000000000026E-2</c:v>
                </c:pt>
                <c:pt idx="49">
                  <c:v>9.2000000000000026E-2</c:v>
                </c:pt>
                <c:pt idx="50">
                  <c:v>8.2000000000000003E-2</c:v>
                </c:pt>
                <c:pt idx="51">
                  <c:v>7.9000000000000514E-2</c:v>
                </c:pt>
                <c:pt idx="52">
                  <c:v>7.5000000000000011E-2</c:v>
                </c:pt>
                <c:pt idx="53">
                  <c:v>7.0999999999999994E-2</c:v>
                </c:pt>
                <c:pt idx="54">
                  <c:v>6.8000000000000019E-2</c:v>
                </c:pt>
                <c:pt idx="55">
                  <c:v>6.6000000000000003E-2</c:v>
                </c:pt>
                <c:pt idx="56">
                  <c:v>6.4000000000000112E-2</c:v>
                </c:pt>
                <c:pt idx="57">
                  <c:v>6.2000000000000034E-2</c:v>
                </c:pt>
                <c:pt idx="58">
                  <c:v>6.0000000000000032E-2</c:v>
                </c:pt>
                <c:pt idx="59">
                  <c:v>5.8000000000000003E-2</c:v>
                </c:pt>
                <c:pt idx="60">
                  <c:v>5.7000000000000023E-2</c:v>
                </c:pt>
              </c:numCache>
            </c:numRef>
          </c:yVal>
          <c:smooth val="1"/>
        </c:ser>
        <c:ser>
          <c:idx val="3"/>
          <c:order val="3"/>
          <c:tx>
            <c:v>90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Feuil1!$E$2:$E$62</c:f>
              <c:numCache>
                <c:formatCode>General</c:formatCode>
                <c:ptCount val="61"/>
                <c:pt idx="0">
                  <c:v>0.26500000000000001</c:v>
                </c:pt>
                <c:pt idx="1">
                  <c:v>0.26100000000000001</c:v>
                </c:pt>
                <c:pt idx="2">
                  <c:v>0.25800000000000001</c:v>
                </c:pt>
                <c:pt idx="3">
                  <c:v>0.254</c:v>
                </c:pt>
                <c:pt idx="6">
                  <c:v>0.25600000000000001</c:v>
                </c:pt>
                <c:pt idx="7">
                  <c:v>0.253</c:v>
                </c:pt>
                <c:pt idx="8">
                  <c:v>0.254</c:v>
                </c:pt>
                <c:pt idx="9">
                  <c:v>0.255</c:v>
                </c:pt>
                <c:pt idx="10">
                  <c:v>0.26</c:v>
                </c:pt>
                <c:pt idx="11">
                  <c:v>0.26700000000000002</c:v>
                </c:pt>
                <c:pt idx="12">
                  <c:v>0.27600000000000002</c:v>
                </c:pt>
                <c:pt idx="13">
                  <c:v>0.28900000000000031</c:v>
                </c:pt>
                <c:pt idx="14">
                  <c:v>0.30600000000000038</c:v>
                </c:pt>
                <c:pt idx="15">
                  <c:v>0.32600000000000623</c:v>
                </c:pt>
                <c:pt idx="16">
                  <c:v>0.34500000000000008</c:v>
                </c:pt>
                <c:pt idx="17">
                  <c:v>0.36100000000000032</c:v>
                </c:pt>
                <c:pt idx="18">
                  <c:v>0.37700000000000555</c:v>
                </c:pt>
                <c:pt idx="19">
                  <c:v>0.39100000000000634</c:v>
                </c:pt>
                <c:pt idx="20">
                  <c:v>0.40200000000000002</c:v>
                </c:pt>
                <c:pt idx="21">
                  <c:v>0.40900000000000031</c:v>
                </c:pt>
                <c:pt idx="22">
                  <c:v>0.39800000000000713</c:v>
                </c:pt>
                <c:pt idx="23">
                  <c:v>0.39300000000000662</c:v>
                </c:pt>
                <c:pt idx="24">
                  <c:v>0.38300000000000617</c:v>
                </c:pt>
                <c:pt idx="25">
                  <c:v>0.36900000000000038</c:v>
                </c:pt>
                <c:pt idx="26">
                  <c:v>0.35400000000000031</c:v>
                </c:pt>
                <c:pt idx="27">
                  <c:v>0.34</c:v>
                </c:pt>
                <c:pt idx="28">
                  <c:v>0.32500000000000623</c:v>
                </c:pt>
                <c:pt idx="29">
                  <c:v>0.31100000000000338</c:v>
                </c:pt>
                <c:pt idx="30">
                  <c:v>0.29700000000000032</c:v>
                </c:pt>
                <c:pt idx="31">
                  <c:v>0.28000000000000008</c:v>
                </c:pt>
                <c:pt idx="32">
                  <c:v>0.26200000000000001</c:v>
                </c:pt>
                <c:pt idx="33">
                  <c:v>0.24000000000000021</c:v>
                </c:pt>
                <c:pt idx="34">
                  <c:v>0.21700000000000041</c:v>
                </c:pt>
                <c:pt idx="35">
                  <c:v>0.19600000000000001</c:v>
                </c:pt>
                <c:pt idx="36">
                  <c:v>0.17600000000000021</c:v>
                </c:pt>
                <c:pt idx="37">
                  <c:v>0.15900000000000244</c:v>
                </c:pt>
                <c:pt idx="38">
                  <c:v>0.14400000000000004</c:v>
                </c:pt>
                <c:pt idx="39">
                  <c:v>0.13200000000000001</c:v>
                </c:pt>
                <c:pt idx="40">
                  <c:v>0.12200000000000009</c:v>
                </c:pt>
                <c:pt idx="41">
                  <c:v>0.113</c:v>
                </c:pt>
                <c:pt idx="42">
                  <c:v>0.10500000000000002</c:v>
                </c:pt>
                <c:pt idx="43">
                  <c:v>9.8000000000000226E-2</c:v>
                </c:pt>
                <c:pt idx="44">
                  <c:v>9.2000000000000026E-2</c:v>
                </c:pt>
                <c:pt idx="45">
                  <c:v>8.7000000000000022E-2</c:v>
                </c:pt>
                <c:pt idx="46">
                  <c:v>8.2000000000000003E-2</c:v>
                </c:pt>
                <c:pt idx="47">
                  <c:v>7.6999999999999999E-2</c:v>
                </c:pt>
                <c:pt idx="48">
                  <c:v>7.3999999999999996E-2</c:v>
                </c:pt>
                <c:pt idx="49">
                  <c:v>7.0999999999999994E-2</c:v>
                </c:pt>
                <c:pt idx="50">
                  <c:v>6.8000000000000019E-2</c:v>
                </c:pt>
                <c:pt idx="51">
                  <c:v>6.5000000000000002E-2</c:v>
                </c:pt>
                <c:pt idx="52">
                  <c:v>5.3000000000000012E-2</c:v>
                </c:pt>
                <c:pt idx="53">
                  <c:v>6.1000000000000013E-2</c:v>
                </c:pt>
                <c:pt idx="54">
                  <c:v>5.9000000000000434E-2</c:v>
                </c:pt>
                <c:pt idx="55">
                  <c:v>5.7000000000000023E-2</c:v>
                </c:pt>
                <c:pt idx="56">
                  <c:v>5.6000000000000001E-2</c:v>
                </c:pt>
                <c:pt idx="57">
                  <c:v>5.3999999999999999E-2</c:v>
                </c:pt>
                <c:pt idx="58">
                  <c:v>5.3000000000000012E-2</c:v>
                </c:pt>
                <c:pt idx="59">
                  <c:v>5.1999999999999998E-2</c:v>
                </c:pt>
                <c:pt idx="60">
                  <c:v>0.05</c:v>
                </c:pt>
              </c:numCache>
            </c:numRef>
          </c:yVal>
          <c:smooth val="1"/>
        </c:ser>
        <c:ser>
          <c:idx val="4"/>
          <c:order val="4"/>
          <c:tx>
            <c:v>120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0.24000000000000021</c:v>
                </c:pt>
                <c:pt idx="1">
                  <c:v>0.23200000000000001</c:v>
                </c:pt>
                <c:pt idx="2">
                  <c:v>0.23300000000000001</c:v>
                </c:pt>
                <c:pt idx="3">
                  <c:v>0.23500000000000001</c:v>
                </c:pt>
                <c:pt idx="6">
                  <c:v>0.22700000000000001</c:v>
                </c:pt>
                <c:pt idx="7">
                  <c:v>0.22700000000000001</c:v>
                </c:pt>
                <c:pt idx="8">
                  <c:v>0.22700000000000001</c:v>
                </c:pt>
                <c:pt idx="9">
                  <c:v>0.22700000000000001</c:v>
                </c:pt>
                <c:pt idx="10">
                  <c:v>0.22800000000000001</c:v>
                </c:pt>
                <c:pt idx="11">
                  <c:v>0.23500000000000001</c:v>
                </c:pt>
                <c:pt idx="12">
                  <c:v>0.24300000000000024</c:v>
                </c:pt>
                <c:pt idx="13">
                  <c:v>0.252</c:v>
                </c:pt>
                <c:pt idx="14">
                  <c:v>0.26400000000000001</c:v>
                </c:pt>
                <c:pt idx="15">
                  <c:v>0.27800000000000002</c:v>
                </c:pt>
                <c:pt idx="16">
                  <c:v>0.29400000000000032</c:v>
                </c:pt>
                <c:pt idx="17">
                  <c:v>0.30600000000000038</c:v>
                </c:pt>
                <c:pt idx="18">
                  <c:v>0.319000000000006</c:v>
                </c:pt>
                <c:pt idx="19">
                  <c:v>0.3290000000000064</c:v>
                </c:pt>
                <c:pt idx="20">
                  <c:v>0.33800000000000713</c:v>
                </c:pt>
                <c:pt idx="21">
                  <c:v>0.34200000000000008</c:v>
                </c:pt>
                <c:pt idx="22">
                  <c:v>0.33500000000000713</c:v>
                </c:pt>
                <c:pt idx="23">
                  <c:v>0.33100000000000668</c:v>
                </c:pt>
                <c:pt idx="24">
                  <c:v>0.32300000000000623</c:v>
                </c:pt>
                <c:pt idx="25">
                  <c:v>0.31300000000000555</c:v>
                </c:pt>
                <c:pt idx="26">
                  <c:v>0.30100000000000032</c:v>
                </c:pt>
                <c:pt idx="27">
                  <c:v>0.29000000000000031</c:v>
                </c:pt>
                <c:pt idx="28">
                  <c:v>0.27800000000000002</c:v>
                </c:pt>
                <c:pt idx="29">
                  <c:v>0.26700000000000002</c:v>
                </c:pt>
                <c:pt idx="30">
                  <c:v>0.255</c:v>
                </c:pt>
                <c:pt idx="31">
                  <c:v>0.24000000000000021</c:v>
                </c:pt>
                <c:pt idx="32">
                  <c:v>0.22500000000000001</c:v>
                </c:pt>
                <c:pt idx="33">
                  <c:v>0.20800000000000021</c:v>
                </c:pt>
                <c:pt idx="34">
                  <c:v>0.19</c:v>
                </c:pt>
                <c:pt idx="35">
                  <c:v>0.17300000000000001</c:v>
                </c:pt>
                <c:pt idx="36">
                  <c:v>0.15700000000000044</c:v>
                </c:pt>
                <c:pt idx="37">
                  <c:v>0.14300000000000004</c:v>
                </c:pt>
                <c:pt idx="38">
                  <c:v>0.13200000000000001</c:v>
                </c:pt>
                <c:pt idx="39">
                  <c:v>0.12200000000000009</c:v>
                </c:pt>
                <c:pt idx="40">
                  <c:v>0.113</c:v>
                </c:pt>
                <c:pt idx="41">
                  <c:v>0.10500000000000002</c:v>
                </c:pt>
                <c:pt idx="42">
                  <c:v>9.8000000000000226E-2</c:v>
                </c:pt>
                <c:pt idx="43">
                  <c:v>9.2000000000000026E-2</c:v>
                </c:pt>
                <c:pt idx="44">
                  <c:v>8.6000000000000021E-2</c:v>
                </c:pt>
                <c:pt idx="45">
                  <c:v>7.9000000000000514E-2</c:v>
                </c:pt>
                <c:pt idx="46">
                  <c:v>7.6999999999999999E-2</c:v>
                </c:pt>
                <c:pt idx="47">
                  <c:v>7.3999999999999996E-2</c:v>
                </c:pt>
                <c:pt idx="48">
                  <c:v>7.0000000000000021E-2</c:v>
                </c:pt>
                <c:pt idx="49">
                  <c:v>6.7000000000000004E-2</c:v>
                </c:pt>
                <c:pt idx="50">
                  <c:v>6.5000000000000002E-2</c:v>
                </c:pt>
                <c:pt idx="51">
                  <c:v>6.3E-2</c:v>
                </c:pt>
                <c:pt idx="52">
                  <c:v>6.0000000000000032E-2</c:v>
                </c:pt>
                <c:pt idx="53">
                  <c:v>5.9000000000000434E-2</c:v>
                </c:pt>
                <c:pt idx="54">
                  <c:v>5.7000000000000023E-2</c:v>
                </c:pt>
                <c:pt idx="55">
                  <c:v>5.5000000000000014E-2</c:v>
                </c:pt>
                <c:pt idx="56">
                  <c:v>5.3999999999999999E-2</c:v>
                </c:pt>
                <c:pt idx="57">
                  <c:v>5.1999999999999998E-2</c:v>
                </c:pt>
                <c:pt idx="58">
                  <c:v>5.1000000000000004E-2</c:v>
                </c:pt>
                <c:pt idx="59">
                  <c:v>0.05</c:v>
                </c:pt>
                <c:pt idx="60">
                  <c:v>4.8000000000000001E-2</c:v>
                </c:pt>
              </c:numCache>
            </c:numRef>
          </c:yVal>
          <c:smooth val="1"/>
        </c:ser>
        <c:ser>
          <c:idx val="5"/>
          <c:order val="5"/>
          <c:tx>
            <c:v>180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0.18800000000000044</c:v>
                </c:pt>
                <c:pt idx="1">
                  <c:v>0.18800000000000044</c:v>
                </c:pt>
                <c:pt idx="2">
                  <c:v>0.18200000000000024</c:v>
                </c:pt>
                <c:pt idx="3">
                  <c:v>0.18100000000000024</c:v>
                </c:pt>
                <c:pt idx="6">
                  <c:v>0.17200000000000001</c:v>
                </c:pt>
                <c:pt idx="7">
                  <c:v>0.17</c:v>
                </c:pt>
                <c:pt idx="8">
                  <c:v>0.17100000000000001</c:v>
                </c:pt>
                <c:pt idx="9">
                  <c:v>0.17</c:v>
                </c:pt>
                <c:pt idx="10">
                  <c:v>0.17200000000000001</c:v>
                </c:pt>
                <c:pt idx="11">
                  <c:v>0.17200000000000001</c:v>
                </c:pt>
                <c:pt idx="12">
                  <c:v>0.17400000000000004</c:v>
                </c:pt>
                <c:pt idx="13">
                  <c:v>0.17900000000000021</c:v>
                </c:pt>
                <c:pt idx="14">
                  <c:v>0.18600000000000044</c:v>
                </c:pt>
                <c:pt idx="15">
                  <c:v>0.192</c:v>
                </c:pt>
                <c:pt idx="16">
                  <c:v>0.19900000000000001</c:v>
                </c:pt>
                <c:pt idx="17">
                  <c:v>0.20700000000000021</c:v>
                </c:pt>
                <c:pt idx="18">
                  <c:v>0.21400000000000041</c:v>
                </c:pt>
                <c:pt idx="19">
                  <c:v>0.21900000000000044</c:v>
                </c:pt>
                <c:pt idx="20">
                  <c:v>0.22500000000000001</c:v>
                </c:pt>
                <c:pt idx="21">
                  <c:v>0.224</c:v>
                </c:pt>
                <c:pt idx="22">
                  <c:v>0.223</c:v>
                </c:pt>
                <c:pt idx="23">
                  <c:v>0.21900000000000044</c:v>
                </c:pt>
                <c:pt idx="24">
                  <c:v>0.21400000000000041</c:v>
                </c:pt>
                <c:pt idx="25">
                  <c:v>0.20700000000000021</c:v>
                </c:pt>
                <c:pt idx="26">
                  <c:v>0.20100000000000001</c:v>
                </c:pt>
                <c:pt idx="27">
                  <c:v>0.19400000000000001</c:v>
                </c:pt>
                <c:pt idx="28">
                  <c:v>0.18700000000000044</c:v>
                </c:pt>
                <c:pt idx="29">
                  <c:v>0.17900000000000021</c:v>
                </c:pt>
                <c:pt idx="30">
                  <c:v>0.17100000000000001</c:v>
                </c:pt>
                <c:pt idx="31">
                  <c:v>0.16400000000000001</c:v>
                </c:pt>
                <c:pt idx="32">
                  <c:v>0.15300000000000041</c:v>
                </c:pt>
                <c:pt idx="33">
                  <c:v>0.14300000000000004</c:v>
                </c:pt>
                <c:pt idx="34">
                  <c:v>0.13300000000000001</c:v>
                </c:pt>
                <c:pt idx="35">
                  <c:v>0.12300000000000012</c:v>
                </c:pt>
                <c:pt idx="36">
                  <c:v>0.115</c:v>
                </c:pt>
                <c:pt idx="37">
                  <c:v>0.10700000000000012</c:v>
                </c:pt>
                <c:pt idx="38">
                  <c:v>0.1</c:v>
                </c:pt>
                <c:pt idx="39">
                  <c:v>9.4000000000000028E-2</c:v>
                </c:pt>
                <c:pt idx="40">
                  <c:v>8.9000000000000065E-2</c:v>
                </c:pt>
                <c:pt idx="41">
                  <c:v>8.3000000000000046E-2</c:v>
                </c:pt>
                <c:pt idx="42">
                  <c:v>7.8000000000000014E-2</c:v>
                </c:pt>
                <c:pt idx="43">
                  <c:v>7.3999999999999996E-2</c:v>
                </c:pt>
                <c:pt idx="44">
                  <c:v>7.0999999999999994E-2</c:v>
                </c:pt>
                <c:pt idx="45">
                  <c:v>6.5000000000000002E-2</c:v>
                </c:pt>
                <c:pt idx="46">
                  <c:v>6.3E-2</c:v>
                </c:pt>
                <c:pt idx="47">
                  <c:v>6.0000000000000032E-2</c:v>
                </c:pt>
                <c:pt idx="48">
                  <c:v>5.8000000000000003E-2</c:v>
                </c:pt>
                <c:pt idx="49">
                  <c:v>5.6000000000000001E-2</c:v>
                </c:pt>
                <c:pt idx="50">
                  <c:v>5.3999999999999999E-2</c:v>
                </c:pt>
                <c:pt idx="51">
                  <c:v>5.1999999999999998E-2</c:v>
                </c:pt>
                <c:pt idx="52">
                  <c:v>0.05</c:v>
                </c:pt>
                <c:pt idx="53">
                  <c:v>4.9000000000000113E-2</c:v>
                </c:pt>
                <c:pt idx="54">
                  <c:v>4.7000000000000014E-2</c:v>
                </c:pt>
                <c:pt idx="55">
                  <c:v>4.5000000000000012E-2</c:v>
                </c:pt>
                <c:pt idx="56">
                  <c:v>4.3999999999999997E-2</c:v>
                </c:pt>
                <c:pt idx="57">
                  <c:v>4.3000000000000003E-2</c:v>
                </c:pt>
                <c:pt idx="58">
                  <c:v>4.2000000000000023E-2</c:v>
                </c:pt>
                <c:pt idx="59">
                  <c:v>4.1000000000000002E-2</c:v>
                </c:pt>
                <c:pt idx="60">
                  <c:v>4.1000000000000002E-2</c:v>
                </c:pt>
              </c:numCache>
            </c:numRef>
          </c:yVal>
          <c:smooth val="1"/>
        </c:ser>
        <c:axId val="288231424"/>
        <c:axId val="288233344"/>
      </c:scatterChart>
      <c:valAx>
        <c:axId val="288231424"/>
        <c:scaling>
          <c:orientation val="minMax"/>
        </c:scaling>
        <c:axPos val="b"/>
        <c:title>
          <c:tx>
            <c:rich>
              <a:bodyPr/>
              <a:lstStyle/>
              <a:p>
                <a:pPr>
                  <a:defRPr sz="1200">
                    <a:latin typeface="Times New Roman"/>
                    <a:cs typeface="Times New Roman"/>
                  </a:defRPr>
                </a:pPr>
                <a:r>
                  <a:rPr lang="el-GR" sz="1200">
                    <a:latin typeface="Times New Roman"/>
                    <a:cs typeface="Times New Roman"/>
                  </a:rPr>
                  <a:t>λ</a:t>
                </a:r>
                <a:r>
                  <a:rPr lang="fr-FR" sz="1200">
                    <a:latin typeface="Times New Roman"/>
                    <a:cs typeface="Times New Roman"/>
                  </a:rPr>
                  <a:t>(nm)</a:t>
                </a:r>
              </a:p>
            </c:rich>
          </c:tx>
          <c:layout>
            <c:manualLayout>
              <c:xMode val="edge"/>
              <c:yMode val="edge"/>
              <c:x val="0.37660662393162897"/>
              <c:y val="0.87435028248588753"/>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233344"/>
        <c:crosses val="autoZero"/>
        <c:crossBetween val="midCat"/>
      </c:valAx>
      <c:valAx>
        <c:axId val="28823334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231424"/>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view3D>
      <c:rotX val="5"/>
      <c:perspective val="30"/>
    </c:view3D>
    <c:plotArea>
      <c:layout>
        <c:manualLayout>
          <c:layoutTarget val="inner"/>
          <c:xMode val="edge"/>
          <c:yMode val="edge"/>
          <c:x val="8.4682852143484755E-2"/>
          <c:y val="2.8252405949256338E-2"/>
          <c:w val="0.68977690288713911"/>
          <c:h val="0.79822506561679785"/>
        </c:manualLayout>
      </c:layout>
      <c:bar3DChart>
        <c:barDir val="col"/>
        <c:grouping val="clustered"/>
        <c:ser>
          <c:idx val="0"/>
          <c:order val="0"/>
          <c:tx>
            <c:v>Fe2+=0.1mM</c:v>
          </c:tx>
          <c:cat>
            <c:strRef>
              <c:f>Feuil1!$A$2:$A$5</c:f>
              <c:strCache>
                <c:ptCount val="4"/>
                <c:pt idx="0">
                  <c:v>(1/20)</c:v>
                </c:pt>
                <c:pt idx="1">
                  <c:v>(1/40)</c:v>
                </c:pt>
                <c:pt idx="2">
                  <c:v>(1/60)</c:v>
                </c:pt>
                <c:pt idx="3">
                  <c:v>(1/100)</c:v>
                </c:pt>
              </c:strCache>
            </c:strRef>
          </c:cat>
          <c:val>
            <c:numRef>
              <c:f>Feuil1!$D$2:$D$5</c:f>
              <c:numCache>
                <c:formatCode>General</c:formatCode>
                <c:ptCount val="4"/>
                <c:pt idx="0">
                  <c:v>57.720000000000013</c:v>
                </c:pt>
                <c:pt idx="1">
                  <c:v>89.47</c:v>
                </c:pt>
                <c:pt idx="2">
                  <c:v>97.77</c:v>
                </c:pt>
                <c:pt idx="3">
                  <c:v>96.14</c:v>
                </c:pt>
              </c:numCache>
            </c:numRef>
          </c:val>
        </c:ser>
        <c:ser>
          <c:idx val="1"/>
          <c:order val="1"/>
          <c:tx>
            <c:v>Fe2+=0.2mM</c:v>
          </c:tx>
          <c:cat>
            <c:strRef>
              <c:f>Feuil1!$A$2:$A$5</c:f>
              <c:strCache>
                <c:ptCount val="4"/>
                <c:pt idx="0">
                  <c:v>(1/20)</c:v>
                </c:pt>
                <c:pt idx="1">
                  <c:v>(1/40)</c:v>
                </c:pt>
                <c:pt idx="2">
                  <c:v>(1/60)</c:v>
                </c:pt>
                <c:pt idx="3">
                  <c:v>(1/100)</c:v>
                </c:pt>
              </c:strCache>
            </c:strRef>
          </c:cat>
          <c:val>
            <c:numRef>
              <c:f>Feuil1!$C$2:$C$5</c:f>
              <c:numCache>
                <c:formatCode>General</c:formatCode>
                <c:ptCount val="4"/>
                <c:pt idx="0">
                  <c:v>100</c:v>
                </c:pt>
                <c:pt idx="1">
                  <c:v>94.51</c:v>
                </c:pt>
                <c:pt idx="2">
                  <c:v>98.81</c:v>
                </c:pt>
                <c:pt idx="3">
                  <c:v>92.72</c:v>
                </c:pt>
              </c:numCache>
            </c:numRef>
          </c:val>
        </c:ser>
        <c:ser>
          <c:idx val="2"/>
          <c:order val="2"/>
          <c:tx>
            <c:v>Fe2+=0.5mM</c:v>
          </c:tx>
          <c:val>
            <c:numRef>
              <c:f>Feuil1!$B$2:$B$5</c:f>
              <c:numCache>
                <c:formatCode>General</c:formatCode>
                <c:ptCount val="4"/>
                <c:pt idx="0">
                  <c:v>85.16</c:v>
                </c:pt>
                <c:pt idx="1">
                  <c:v>84.42</c:v>
                </c:pt>
                <c:pt idx="2">
                  <c:v>83.38</c:v>
                </c:pt>
                <c:pt idx="3">
                  <c:v>86.5</c:v>
                </c:pt>
              </c:numCache>
            </c:numRef>
          </c:val>
        </c:ser>
        <c:ser>
          <c:idx val="3"/>
          <c:order val="3"/>
          <c:tx>
            <c:v>Fe2+=0.7mM</c:v>
          </c:tx>
          <c:val>
            <c:numRef>
              <c:f>Feuil1!$E$2:$E$5</c:f>
              <c:numCache>
                <c:formatCode>General</c:formatCode>
                <c:ptCount val="4"/>
                <c:pt idx="0">
                  <c:v>65.88</c:v>
                </c:pt>
                <c:pt idx="1">
                  <c:v>72.849999999999994</c:v>
                </c:pt>
                <c:pt idx="2">
                  <c:v>78.930000000000007</c:v>
                </c:pt>
                <c:pt idx="3">
                  <c:v>91.25</c:v>
                </c:pt>
              </c:numCache>
            </c:numRef>
          </c:val>
        </c:ser>
        <c:shape val="cylinder"/>
        <c:axId val="288099328"/>
        <c:axId val="288122752"/>
        <c:axId val="0"/>
      </c:bar3DChart>
      <c:catAx>
        <c:axId val="288099328"/>
        <c:scaling>
          <c:orientation val="minMax"/>
        </c:scaling>
        <c:axPos val="b"/>
        <c:title>
          <c:tx>
            <c:rich>
              <a:bodyPr/>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Fe2+/H2O2</a:t>
                </a:r>
              </a:p>
            </c:rich>
          </c:tx>
          <c:layout>
            <c:manualLayout>
              <c:xMode val="edge"/>
              <c:yMode val="edge"/>
              <c:x val="0.36169185505037676"/>
              <c:y val="0.91095344365376785"/>
            </c:manualLayout>
          </c:layout>
        </c:title>
        <c:tickLblPos val="nextTo"/>
        <c:txPr>
          <a:bodyPr/>
          <a:lstStyle/>
          <a:p>
            <a:pPr>
              <a:defRPr sz="1200" b="1">
                <a:latin typeface="Times New Roman" pitchFamily="18" charset="0"/>
                <a:cs typeface="Times New Roman" pitchFamily="18" charset="0"/>
              </a:defRPr>
            </a:pPr>
            <a:endParaRPr lang="fr-FR"/>
          </a:p>
        </c:txPr>
        <c:crossAx val="288122752"/>
        <c:crosses val="autoZero"/>
        <c:auto val="1"/>
        <c:lblAlgn val="ctr"/>
        <c:lblOffset val="100"/>
      </c:catAx>
      <c:valAx>
        <c:axId val="288122752"/>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layout>
            <c:manualLayout>
              <c:xMode val="edge"/>
              <c:yMode val="edge"/>
              <c:x val="1.4875753497414003E-2"/>
              <c:y val="0.19220409649750744"/>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099328"/>
        <c:crosses val="autoZero"/>
        <c:crossBetween val="between"/>
      </c:valAx>
    </c:plotArea>
    <c:legend>
      <c:legendPos val="r"/>
      <c:layout>
        <c:manualLayout>
          <c:xMode val="edge"/>
          <c:yMode val="edge"/>
          <c:x val="0.78470863047818207"/>
          <c:y val="0.37582664607115934"/>
          <c:w val="0.19433524640461197"/>
          <c:h val="0.22601815921335192"/>
        </c:manualLayout>
      </c:layout>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avant trait</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'[rapport(1,20).xlsx]Feuil1'!$B$2:$B$62</c:f>
              <c:numCache>
                <c:formatCode>General</c:formatCode>
                <c:ptCount val="61"/>
                <c:pt idx="0">
                  <c:v>0.16200000000000001</c:v>
                </c:pt>
                <c:pt idx="1">
                  <c:v>0.16200000000000001</c:v>
                </c:pt>
                <c:pt idx="2">
                  <c:v>0.16300000000000001</c:v>
                </c:pt>
                <c:pt idx="3">
                  <c:v>0.15600000000000044</c:v>
                </c:pt>
                <c:pt idx="4">
                  <c:v>0.19900000000000001</c:v>
                </c:pt>
                <c:pt idx="5">
                  <c:v>0.21500000000000041</c:v>
                </c:pt>
                <c:pt idx="6">
                  <c:v>0.23800000000000004</c:v>
                </c:pt>
                <c:pt idx="7">
                  <c:v>0.255</c:v>
                </c:pt>
                <c:pt idx="8">
                  <c:v>0.26800000000000002</c:v>
                </c:pt>
                <c:pt idx="9">
                  <c:v>0.29000000000000031</c:v>
                </c:pt>
                <c:pt idx="10">
                  <c:v>0.32100000000000206</c:v>
                </c:pt>
                <c:pt idx="11">
                  <c:v>0.35400000000000031</c:v>
                </c:pt>
                <c:pt idx="12">
                  <c:v>0.39000000000000207</c:v>
                </c:pt>
                <c:pt idx="13">
                  <c:v>0.43400000000000138</c:v>
                </c:pt>
                <c:pt idx="14">
                  <c:v>0.47900000000000031</c:v>
                </c:pt>
                <c:pt idx="15">
                  <c:v>0.52700000000000002</c:v>
                </c:pt>
                <c:pt idx="16">
                  <c:v>0.57099999999999995</c:v>
                </c:pt>
                <c:pt idx="17">
                  <c:v>0.61000000000000065</c:v>
                </c:pt>
                <c:pt idx="18">
                  <c:v>0.64000000000000412</c:v>
                </c:pt>
                <c:pt idx="19">
                  <c:v>0.66300000000000481</c:v>
                </c:pt>
                <c:pt idx="20">
                  <c:v>0.67400000000000482</c:v>
                </c:pt>
                <c:pt idx="21">
                  <c:v>0.66100000000000481</c:v>
                </c:pt>
                <c:pt idx="22">
                  <c:v>0.61500000000000365</c:v>
                </c:pt>
                <c:pt idx="23">
                  <c:v>0.59699999999999998</c:v>
                </c:pt>
                <c:pt idx="24">
                  <c:v>0.56399999999999995</c:v>
                </c:pt>
                <c:pt idx="25">
                  <c:v>0.53100000000000003</c:v>
                </c:pt>
                <c:pt idx="26">
                  <c:v>0.49700000000000183</c:v>
                </c:pt>
                <c:pt idx="27">
                  <c:v>0.46200000000000002</c:v>
                </c:pt>
                <c:pt idx="28">
                  <c:v>0.42100000000000032</c:v>
                </c:pt>
                <c:pt idx="29">
                  <c:v>0.37300000000000183</c:v>
                </c:pt>
                <c:pt idx="30">
                  <c:v>0.32200000000000206</c:v>
                </c:pt>
                <c:pt idx="31">
                  <c:v>0.26800000000000002</c:v>
                </c:pt>
                <c:pt idx="32">
                  <c:v>0.21900000000000044</c:v>
                </c:pt>
                <c:pt idx="33">
                  <c:v>0.17400000000000004</c:v>
                </c:pt>
                <c:pt idx="34">
                  <c:v>0.13500000000000001</c:v>
                </c:pt>
                <c:pt idx="35">
                  <c:v>0.10500000000000002</c:v>
                </c:pt>
                <c:pt idx="36">
                  <c:v>8.2000000000000003E-2</c:v>
                </c:pt>
                <c:pt idx="37">
                  <c:v>6.4000000000000112E-2</c:v>
                </c:pt>
                <c:pt idx="38">
                  <c:v>0.05</c:v>
                </c:pt>
                <c:pt idx="39">
                  <c:v>4.0000000000000022E-2</c:v>
                </c:pt>
                <c:pt idx="40">
                  <c:v>3.3000000000000002E-2</c:v>
                </c:pt>
                <c:pt idx="41">
                  <c:v>2.8000000000000001E-2</c:v>
                </c:pt>
                <c:pt idx="42">
                  <c:v>2.4E-2</c:v>
                </c:pt>
                <c:pt idx="43">
                  <c:v>2.0000000000000011E-2</c:v>
                </c:pt>
                <c:pt idx="44">
                  <c:v>1.7999999999999999E-2</c:v>
                </c:pt>
                <c:pt idx="45">
                  <c:v>1.7999999999999999E-2</c:v>
                </c:pt>
                <c:pt idx="46">
                  <c:v>1.6000000000000021E-2</c:v>
                </c:pt>
                <c:pt idx="47">
                  <c:v>1.4E-2</c:v>
                </c:pt>
                <c:pt idx="48">
                  <c:v>1.2E-2</c:v>
                </c:pt>
                <c:pt idx="49">
                  <c:v>1.0999999999999998E-2</c:v>
                </c:pt>
                <c:pt idx="50">
                  <c:v>1.0000000000000005E-2</c:v>
                </c:pt>
                <c:pt idx="51">
                  <c:v>1.0000000000000005E-2</c:v>
                </c:pt>
                <c:pt idx="52">
                  <c:v>1.0000000000000005E-2</c:v>
                </c:pt>
                <c:pt idx="53">
                  <c:v>1.0000000000000005E-2</c:v>
                </c:pt>
                <c:pt idx="54">
                  <c:v>1.0000000000000005E-2</c:v>
                </c:pt>
                <c:pt idx="55">
                  <c:v>1.0000000000000005E-2</c:v>
                </c:pt>
                <c:pt idx="56">
                  <c:v>9.0000000000000028E-3</c:v>
                </c:pt>
                <c:pt idx="57">
                  <c:v>9.0000000000000028E-3</c:v>
                </c:pt>
                <c:pt idx="58">
                  <c:v>8.0000000000000227E-3</c:v>
                </c:pt>
                <c:pt idx="59">
                  <c:v>8.0000000000000227E-3</c:v>
                </c:pt>
                <c:pt idx="60">
                  <c:v>8.0000000000000227E-3</c:v>
                </c:pt>
              </c:numCache>
            </c:numRef>
          </c:yVal>
          <c:smooth val="1"/>
        </c:ser>
        <c:ser>
          <c:idx val="1"/>
          <c:order val="1"/>
          <c:tx>
            <c:v>30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'[rapport(1,20).xlsx]Feuil1'!$C$2:$C$62</c:f>
              <c:numCache>
                <c:formatCode>General</c:formatCode>
                <c:ptCount val="61"/>
                <c:pt idx="0">
                  <c:v>0.21500000000000041</c:v>
                </c:pt>
                <c:pt idx="1">
                  <c:v>0.20700000000000021</c:v>
                </c:pt>
                <c:pt idx="2">
                  <c:v>0.19900000000000001</c:v>
                </c:pt>
                <c:pt idx="3">
                  <c:v>0.19</c:v>
                </c:pt>
                <c:pt idx="6">
                  <c:v>0.254</c:v>
                </c:pt>
                <c:pt idx="7">
                  <c:v>0.26100000000000001</c:v>
                </c:pt>
                <c:pt idx="8">
                  <c:v>0.27</c:v>
                </c:pt>
                <c:pt idx="9">
                  <c:v>0.28300000000000008</c:v>
                </c:pt>
                <c:pt idx="10">
                  <c:v>0.29800000000000032</c:v>
                </c:pt>
                <c:pt idx="11">
                  <c:v>0.32000000000000206</c:v>
                </c:pt>
                <c:pt idx="12">
                  <c:v>0.34500000000000008</c:v>
                </c:pt>
                <c:pt idx="13">
                  <c:v>0.37700000000000183</c:v>
                </c:pt>
                <c:pt idx="14">
                  <c:v>0.41100000000000031</c:v>
                </c:pt>
                <c:pt idx="15">
                  <c:v>0.44600000000000001</c:v>
                </c:pt>
                <c:pt idx="16">
                  <c:v>0.48000000000000032</c:v>
                </c:pt>
                <c:pt idx="17">
                  <c:v>0.51400000000000001</c:v>
                </c:pt>
                <c:pt idx="18">
                  <c:v>0.54200000000000004</c:v>
                </c:pt>
                <c:pt idx="19">
                  <c:v>0.56299999999999994</c:v>
                </c:pt>
                <c:pt idx="20">
                  <c:v>0.57600000000000062</c:v>
                </c:pt>
                <c:pt idx="21">
                  <c:v>0.58000000000000007</c:v>
                </c:pt>
                <c:pt idx="22">
                  <c:v>0.55500000000000005</c:v>
                </c:pt>
                <c:pt idx="23">
                  <c:v>0.54100000000000004</c:v>
                </c:pt>
                <c:pt idx="24">
                  <c:v>0.51800000000000002</c:v>
                </c:pt>
                <c:pt idx="25">
                  <c:v>0.49300000000000038</c:v>
                </c:pt>
                <c:pt idx="26">
                  <c:v>0.46500000000000002</c:v>
                </c:pt>
                <c:pt idx="27">
                  <c:v>0.43500000000000183</c:v>
                </c:pt>
                <c:pt idx="28">
                  <c:v>0.40400000000000008</c:v>
                </c:pt>
                <c:pt idx="29">
                  <c:v>0.37100000000000088</c:v>
                </c:pt>
                <c:pt idx="30">
                  <c:v>0.33600000000000241</c:v>
                </c:pt>
                <c:pt idx="31">
                  <c:v>0.29900000000000032</c:v>
                </c:pt>
                <c:pt idx="32">
                  <c:v>0.26600000000000001</c:v>
                </c:pt>
                <c:pt idx="33">
                  <c:v>0.22900000000000001</c:v>
                </c:pt>
                <c:pt idx="34">
                  <c:v>0.193</c:v>
                </c:pt>
                <c:pt idx="35">
                  <c:v>0.16300000000000001</c:v>
                </c:pt>
                <c:pt idx="36">
                  <c:v>0.13700000000000001</c:v>
                </c:pt>
                <c:pt idx="37">
                  <c:v>0.115</c:v>
                </c:pt>
                <c:pt idx="38">
                  <c:v>9.6000000000000002E-2</c:v>
                </c:pt>
                <c:pt idx="39">
                  <c:v>8.2000000000000003E-2</c:v>
                </c:pt>
                <c:pt idx="40">
                  <c:v>7.0999999999999994E-2</c:v>
                </c:pt>
                <c:pt idx="41">
                  <c:v>6.3E-2</c:v>
                </c:pt>
                <c:pt idx="42">
                  <c:v>5.5000000000000014E-2</c:v>
                </c:pt>
                <c:pt idx="43">
                  <c:v>0.05</c:v>
                </c:pt>
                <c:pt idx="44">
                  <c:v>4.7000000000000014E-2</c:v>
                </c:pt>
                <c:pt idx="45">
                  <c:v>4.3000000000000003E-2</c:v>
                </c:pt>
                <c:pt idx="46">
                  <c:v>3.9000000000000014E-2</c:v>
                </c:pt>
                <c:pt idx="47">
                  <c:v>3.5999999999999997E-2</c:v>
                </c:pt>
                <c:pt idx="48">
                  <c:v>3.3000000000000002E-2</c:v>
                </c:pt>
                <c:pt idx="49">
                  <c:v>3.1000000000000052E-2</c:v>
                </c:pt>
                <c:pt idx="50">
                  <c:v>2.9000000000000001E-2</c:v>
                </c:pt>
                <c:pt idx="51">
                  <c:v>2.8000000000000001E-2</c:v>
                </c:pt>
                <c:pt idx="52">
                  <c:v>2.5999999999999999E-2</c:v>
                </c:pt>
                <c:pt idx="53">
                  <c:v>2.5999999999999999E-2</c:v>
                </c:pt>
                <c:pt idx="54">
                  <c:v>2.5000000000000001E-2</c:v>
                </c:pt>
                <c:pt idx="55">
                  <c:v>2.4E-2</c:v>
                </c:pt>
                <c:pt idx="56">
                  <c:v>2.3E-2</c:v>
                </c:pt>
                <c:pt idx="57">
                  <c:v>2.3E-2</c:v>
                </c:pt>
                <c:pt idx="58">
                  <c:v>2.1999999999999999E-2</c:v>
                </c:pt>
                <c:pt idx="59">
                  <c:v>2.1000000000000012E-2</c:v>
                </c:pt>
                <c:pt idx="60">
                  <c:v>2.0000000000000011E-2</c:v>
                </c:pt>
              </c:numCache>
            </c:numRef>
          </c:yVal>
          <c:smooth val="1"/>
        </c:ser>
        <c:ser>
          <c:idx val="2"/>
          <c:order val="2"/>
          <c:tx>
            <c:v>60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'[rapport(1,20).xlsx]Feuil1'!$D$2:$D$62</c:f>
              <c:numCache>
                <c:formatCode>General</c:formatCode>
                <c:ptCount val="61"/>
                <c:pt idx="0">
                  <c:v>0.26300000000000001</c:v>
                </c:pt>
                <c:pt idx="1">
                  <c:v>0.26</c:v>
                </c:pt>
                <c:pt idx="2">
                  <c:v>0.25800000000000001</c:v>
                </c:pt>
                <c:pt idx="3">
                  <c:v>0.254</c:v>
                </c:pt>
                <c:pt idx="6">
                  <c:v>0.26</c:v>
                </c:pt>
                <c:pt idx="7">
                  <c:v>0.26400000000000001</c:v>
                </c:pt>
                <c:pt idx="8">
                  <c:v>0.26800000000000002</c:v>
                </c:pt>
                <c:pt idx="9">
                  <c:v>0.27800000000000002</c:v>
                </c:pt>
                <c:pt idx="10">
                  <c:v>0.28800000000000031</c:v>
                </c:pt>
                <c:pt idx="11">
                  <c:v>0.30400000000000038</c:v>
                </c:pt>
                <c:pt idx="12">
                  <c:v>0.32200000000000206</c:v>
                </c:pt>
                <c:pt idx="13">
                  <c:v>0.34600000000000031</c:v>
                </c:pt>
                <c:pt idx="14">
                  <c:v>0.37300000000000183</c:v>
                </c:pt>
                <c:pt idx="15">
                  <c:v>0.40100000000000002</c:v>
                </c:pt>
                <c:pt idx="16">
                  <c:v>0.42700000000000032</c:v>
                </c:pt>
                <c:pt idx="17">
                  <c:v>0.45500000000000002</c:v>
                </c:pt>
                <c:pt idx="18">
                  <c:v>0.47900000000000031</c:v>
                </c:pt>
                <c:pt idx="19">
                  <c:v>0.49600000000000088</c:v>
                </c:pt>
                <c:pt idx="20">
                  <c:v>0.50800000000000001</c:v>
                </c:pt>
                <c:pt idx="21">
                  <c:v>0.51100000000000001</c:v>
                </c:pt>
                <c:pt idx="22">
                  <c:v>0.49100000000000038</c:v>
                </c:pt>
                <c:pt idx="23">
                  <c:v>0.48100000000000032</c:v>
                </c:pt>
                <c:pt idx="24">
                  <c:v>0.46300000000000002</c:v>
                </c:pt>
                <c:pt idx="25">
                  <c:v>0.442</c:v>
                </c:pt>
                <c:pt idx="26">
                  <c:v>0.41800000000000032</c:v>
                </c:pt>
                <c:pt idx="27">
                  <c:v>0.3930000000000024</c:v>
                </c:pt>
                <c:pt idx="28">
                  <c:v>0.36500000000000032</c:v>
                </c:pt>
                <c:pt idx="29">
                  <c:v>0.33800000000000241</c:v>
                </c:pt>
                <c:pt idx="30">
                  <c:v>0.30800000000000038</c:v>
                </c:pt>
                <c:pt idx="31">
                  <c:v>0.27600000000000002</c:v>
                </c:pt>
                <c:pt idx="32">
                  <c:v>0.24700000000000041</c:v>
                </c:pt>
                <c:pt idx="33">
                  <c:v>0.21500000000000041</c:v>
                </c:pt>
                <c:pt idx="34">
                  <c:v>0.18500000000000041</c:v>
                </c:pt>
                <c:pt idx="35">
                  <c:v>0.15900000000000097</c:v>
                </c:pt>
                <c:pt idx="36">
                  <c:v>0.13700000000000001</c:v>
                </c:pt>
                <c:pt idx="37">
                  <c:v>0.11700000000000002</c:v>
                </c:pt>
                <c:pt idx="38">
                  <c:v>0.10100000000000002</c:v>
                </c:pt>
                <c:pt idx="39">
                  <c:v>8.8000000000000064E-2</c:v>
                </c:pt>
                <c:pt idx="40">
                  <c:v>7.9000000000000459E-2</c:v>
                </c:pt>
                <c:pt idx="41">
                  <c:v>7.0999999999999994E-2</c:v>
                </c:pt>
                <c:pt idx="42">
                  <c:v>6.4000000000000112E-2</c:v>
                </c:pt>
                <c:pt idx="43">
                  <c:v>5.9000000000000351E-2</c:v>
                </c:pt>
                <c:pt idx="44">
                  <c:v>5.5000000000000014E-2</c:v>
                </c:pt>
                <c:pt idx="45">
                  <c:v>0.05</c:v>
                </c:pt>
                <c:pt idx="46">
                  <c:v>4.8000000000000001E-2</c:v>
                </c:pt>
                <c:pt idx="47">
                  <c:v>4.5000000000000012E-2</c:v>
                </c:pt>
                <c:pt idx="48">
                  <c:v>4.3000000000000003E-2</c:v>
                </c:pt>
                <c:pt idx="49">
                  <c:v>4.2000000000000023E-2</c:v>
                </c:pt>
                <c:pt idx="50">
                  <c:v>3.9000000000000014E-2</c:v>
                </c:pt>
                <c:pt idx="51">
                  <c:v>3.7999999999999999E-2</c:v>
                </c:pt>
                <c:pt idx="52">
                  <c:v>3.6999999999999998E-2</c:v>
                </c:pt>
                <c:pt idx="53">
                  <c:v>3.5999999999999997E-2</c:v>
                </c:pt>
                <c:pt idx="54">
                  <c:v>3.500000000000001E-2</c:v>
                </c:pt>
                <c:pt idx="55">
                  <c:v>3.4000000000000002E-2</c:v>
                </c:pt>
                <c:pt idx="56">
                  <c:v>3.3000000000000002E-2</c:v>
                </c:pt>
                <c:pt idx="57">
                  <c:v>3.2000000000000042E-2</c:v>
                </c:pt>
                <c:pt idx="58">
                  <c:v>3.1000000000000052E-2</c:v>
                </c:pt>
                <c:pt idx="59">
                  <c:v>3.0000000000000002E-2</c:v>
                </c:pt>
                <c:pt idx="60">
                  <c:v>2.8000000000000001E-2</c:v>
                </c:pt>
              </c:numCache>
            </c:numRef>
          </c:yVal>
          <c:smooth val="1"/>
        </c:ser>
        <c:ser>
          <c:idx val="3"/>
          <c:order val="3"/>
          <c:tx>
            <c:v>90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'[rapport(1,20).xlsx]Feuil1'!$E$2:$E$62</c:f>
              <c:numCache>
                <c:formatCode>General</c:formatCode>
                <c:ptCount val="61"/>
                <c:pt idx="0">
                  <c:v>0.27900000000000008</c:v>
                </c:pt>
                <c:pt idx="1">
                  <c:v>0.27</c:v>
                </c:pt>
                <c:pt idx="2">
                  <c:v>0.26800000000000002</c:v>
                </c:pt>
                <c:pt idx="3">
                  <c:v>0.26500000000000001</c:v>
                </c:pt>
                <c:pt idx="6">
                  <c:v>0.255</c:v>
                </c:pt>
                <c:pt idx="7">
                  <c:v>0.255</c:v>
                </c:pt>
                <c:pt idx="8">
                  <c:v>0.25900000000000001</c:v>
                </c:pt>
                <c:pt idx="9">
                  <c:v>0.26100000000000001</c:v>
                </c:pt>
                <c:pt idx="10">
                  <c:v>0.26600000000000001</c:v>
                </c:pt>
                <c:pt idx="11">
                  <c:v>0.27700000000000002</c:v>
                </c:pt>
                <c:pt idx="12">
                  <c:v>0.29000000000000031</c:v>
                </c:pt>
                <c:pt idx="13">
                  <c:v>0.30500000000000038</c:v>
                </c:pt>
                <c:pt idx="14">
                  <c:v>0.32400000000000206</c:v>
                </c:pt>
                <c:pt idx="15">
                  <c:v>0.34400000000000008</c:v>
                </c:pt>
                <c:pt idx="16">
                  <c:v>0.36400000000000032</c:v>
                </c:pt>
                <c:pt idx="17">
                  <c:v>0.38400000000000206</c:v>
                </c:pt>
                <c:pt idx="18">
                  <c:v>0.40100000000000002</c:v>
                </c:pt>
                <c:pt idx="19">
                  <c:v>0.41200000000000031</c:v>
                </c:pt>
                <c:pt idx="20">
                  <c:v>0.42300000000000032</c:v>
                </c:pt>
                <c:pt idx="21">
                  <c:v>0.42600000000000032</c:v>
                </c:pt>
                <c:pt idx="22">
                  <c:v>0.41200000000000031</c:v>
                </c:pt>
                <c:pt idx="23">
                  <c:v>0.40200000000000002</c:v>
                </c:pt>
                <c:pt idx="24">
                  <c:v>0.39000000000000207</c:v>
                </c:pt>
                <c:pt idx="25">
                  <c:v>0.37300000000000183</c:v>
                </c:pt>
                <c:pt idx="26">
                  <c:v>0.35400000000000031</c:v>
                </c:pt>
                <c:pt idx="27">
                  <c:v>0.33300000000000241</c:v>
                </c:pt>
                <c:pt idx="28">
                  <c:v>0.31100000000000183</c:v>
                </c:pt>
                <c:pt idx="29">
                  <c:v>0.28900000000000031</c:v>
                </c:pt>
                <c:pt idx="30">
                  <c:v>0.26600000000000001</c:v>
                </c:pt>
                <c:pt idx="31">
                  <c:v>0.24100000000000021</c:v>
                </c:pt>
                <c:pt idx="32">
                  <c:v>0.21900000000000044</c:v>
                </c:pt>
                <c:pt idx="33">
                  <c:v>0.19400000000000001</c:v>
                </c:pt>
                <c:pt idx="34">
                  <c:v>0.17100000000000001</c:v>
                </c:pt>
                <c:pt idx="35">
                  <c:v>0.14900000000000024</c:v>
                </c:pt>
                <c:pt idx="36">
                  <c:v>0.129</c:v>
                </c:pt>
                <c:pt idx="37">
                  <c:v>0.113</c:v>
                </c:pt>
                <c:pt idx="38">
                  <c:v>9.9000000000000046E-2</c:v>
                </c:pt>
                <c:pt idx="39">
                  <c:v>8.9000000000000065E-2</c:v>
                </c:pt>
                <c:pt idx="40">
                  <c:v>8.0000000000000043E-2</c:v>
                </c:pt>
                <c:pt idx="41">
                  <c:v>7.3000000000000009E-2</c:v>
                </c:pt>
                <c:pt idx="42">
                  <c:v>6.7000000000000004E-2</c:v>
                </c:pt>
                <c:pt idx="43">
                  <c:v>6.1000000000000013E-2</c:v>
                </c:pt>
                <c:pt idx="44">
                  <c:v>5.7000000000000023E-2</c:v>
                </c:pt>
                <c:pt idx="45">
                  <c:v>4.9000000000000113E-2</c:v>
                </c:pt>
                <c:pt idx="46">
                  <c:v>4.8000000000000001E-2</c:v>
                </c:pt>
                <c:pt idx="47">
                  <c:v>4.8000000000000001E-2</c:v>
                </c:pt>
                <c:pt idx="48">
                  <c:v>4.5999999999999999E-2</c:v>
                </c:pt>
                <c:pt idx="49">
                  <c:v>4.5000000000000012E-2</c:v>
                </c:pt>
                <c:pt idx="50">
                  <c:v>4.3000000000000003E-2</c:v>
                </c:pt>
                <c:pt idx="51">
                  <c:v>4.1000000000000002E-2</c:v>
                </c:pt>
                <c:pt idx="52">
                  <c:v>3.9000000000000014E-2</c:v>
                </c:pt>
                <c:pt idx="53">
                  <c:v>3.7999999999999999E-2</c:v>
                </c:pt>
                <c:pt idx="54">
                  <c:v>3.5999999999999997E-2</c:v>
                </c:pt>
                <c:pt idx="55">
                  <c:v>3.500000000000001E-2</c:v>
                </c:pt>
                <c:pt idx="56">
                  <c:v>3.4000000000000002E-2</c:v>
                </c:pt>
                <c:pt idx="57">
                  <c:v>3.2000000000000042E-2</c:v>
                </c:pt>
                <c:pt idx="58">
                  <c:v>3.1000000000000052E-2</c:v>
                </c:pt>
                <c:pt idx="59">
                  <c:v>3.0000000000000002E-2</c:v>
                </c:pt>
                <c:pt idx="60">
                  <c:v>2.9000000000000001E-2</c:v>
                </c:pt>
              </c:numCache>
            </c:numRef>
          </c:yVal>
          <c:smooth val="1"/>
        </c:ser>
        <c:ser>
          <c:idx val="4"/>
          <c:order val="4"/>
          <c:tx>
            <c:v>120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'[rapport(1,20).xlsx]Feuil1'!$F$2:$F$62</c:f>
              <c:numCache>
                <c:formatCode>General</c:formatCode>
                <c:ptCount val="61"/>
                <c:pt idx="0">
                  <c:v>0.27400000000000002</c:v>
                </c:pt>
                <c:pt idx="1">
                  <c:v>0.26</c:v>
                </c:pt>
                <c:pt idx="2">
                  <c:v>0.26</c:v>
                </c:pt>
                <c:pt idx="3">
                  <c:v>0.255</c:v>
                </c:pt>
                <c:pt idx="6">
                  <c:v>0.24800000000000041</c:v>
                </c:pt>
                <c:pt idx="7">
                  <c:v>0.24600000000000041</c:v>
                </c:pt>
                <c:pt idx="8">
                  <c:v>0.24500000000000041</c:v>
                </c:pt>
                <c:pt idx="9">
                  <c:v>0.24700000000000041</c:v>
                </c:pt>
                <c:pt idx="10">
                  <c:v>0.24700000000000041</c:v>
                </c:pt>
                <c:pt idx="11">
                  <c:v>0.251</c:v>
                </c:pt>
                <c:pt idx="12">
                  <c:v>0.26</c:v>
                </c:pt>
                <c:pt idx="13">
                  <c:v>0.27100000000000002</c:v>
                </c:pt>
                <c:pt idx="14">
                  <c:v>0.28300000000000008</c:v>
                </c:pt>
                <c:pt idx="15">
                  <c:v>0.29700000000000032</c:v>
                </c:pt>
                <c:pt idx="16">
                  <c:v>0.31100000000000183</c:v>
                </c:pt>
                <c:pt idx="17">
                  <c:v>0.32500000000000207</c:v>
                </c:pt>
                <c:pt idx="18">
                  <c:v>0.33800000000000241</c:v>
                </c:pt>
                <c:pt idx="19">
                  <c:v>0.34600000000000031</c:v>
                </c:pt>
                <c:pt idx="20">
                  <c:v>0.35300000000000031</c:v>
                </c:pt>
                <c:pt idx="21">
                  <c:v>0.35400000000000031</c:v>
                </c:pt>
                <c:pt idx="22">
                  <c:v>0.34400000000000008</c:v>
                </c:pt>
                <c:pt idx="23">
                  <c:v>0.33700000000000241</c:v>
                </c:pt>
                <c:pt idx="24">
                  <c:v>0.32800000000000207</c:v>
                </c:pt>
                <c:pt idx="25">
                  <c:v>0.31500000000000183</c:v>
                </c:pt>
                <c:pt idx="26">
                  <c:v>0.30000000000000032</c:v>
                </c:pt>
                <c:pt idx="27">
                  <c:v>0.28500000000000031</c:v>
                </c:pt>
                <c:pt idx="28">
                  <c:v>0.26800000000000002</c:v>
                </c:pt>
                <c:pt idx="29">
                  <c:v>0.253</c:v>
                </c:pt>
                <c:pt idx="30">
                  <c:v>0.23600000000000004</c:v>
                </c:pt>
                <c:pt idx="31">
                  <c:v>0.21600000000000041</c:v>
                </c:pt>
                <c:pt idx="32">
                  <c:v>0.19900000000000001</c:v>
                </c:pt>
                <c:pt idx="33">
                  <c:v>0.17900000000000021</c:v>
                </c:pt>
                <c:pt idx="34">
                  <c:v>0.15900000000000097</c:v>
                </c:pt>
                <c:pt idx="35">
                  <c:v>0.14000000000000001</c:v>
                </c:pt>
                <c:pt idx="36">
                  <c:v>0.125</c:v>
                </c:pt>
                <c:pt idx="37">
                  <c:v>0.111</c:v>
                </c:pt>
                <c:pt idx="38">
                  <c:v>9.9000000000000046E-2</c:v>
                </c:pt>
                <c:pt idx="39">
                  <c:v>9.0000000000000024E-2</c:v>
                </c:pt>
                <c:pt idx="40">
                  <c:v>8.2000000000000003E-2</c:v>
                </c:pt>
                <c:pt idx="41">
                  <c:v>7.5000000000000011E-2</c:v>
                </c:pt>
                <c:pt idx="42">
                  <c:v>7.0000000000000021E-2</c:v>
                </c:pt>
                <c:pt idx="43">
                  <c:v>6.5000000000000002E-2</c:v>
                </c:pt>
                <c:pt idx="44">
                  <c:v>6.1000000000000013E-2</c:v>
                </c:pt>
                <c:pt idx="45">
                  <c:v>5.7000000000000023E-2</c:v>
                </c:pt>
                <c:pt idx="46">
                  <c:v>5.5000000000000014E-2</c:v>
                </c:pt>
                <c:pt idx="47">
                  <c:v>5.1999999999999998E-2</c:v>
                </c:pt>
                <c:pt idx="48">
                  <c:v>0.05</c:v>
                </c:pt>
                <c:pt idx="49">
                  <c:v>4.7000000000000014E-2</c:v>
                </c:pt>
                <c:pt idx="50">
                  <c:v>4.5999999999999999E-2</c:v>
                </c:pt>
                <c:pt idx="51">
                  <c:v>4.3999999999999997E-2</c:v>
                </c:pt>
                <c:pt idx="52">
                  <c:v>4.3000000000000003E-2</c:v>
                </c:pt>
                <c:pt idx="53">
                  <c:v>4.1000000000000002E-2</c:v>
                </c:pt>
                <c:pt idx="54">
                  <c:v>4.0000000000000022E-2</c:v>
                </c:pt>
                <c:pt idx="55">
                  <c:v>3.7999999999999999E-2</c:v>
                </c:pt>
                <c:pt idx="56">
                  <c:v>3.6999999999999998E-2</c:v>
                </c:pt>
                <c:pt idx="57">
                  <c:v>3.5999999999999997E-2</c:v>
                </c:pt>
                <c:pt idx="58">
                  <c:v>3.4000000000000002E-2</c:v>
                </c:pt>
                <c:pt idx="59">
                  <c:v>3.3000000000000002E-2</c:v>
                </c:pt>
                <c:pt idx="60">
                  <c:v>3.2000000000000042E-2</c:v>
                </c:pt>
              </c:numCache>
            </c:numRef>
          </c:yVal>
          <c:smooth val="1"/>
        </c:ser>
        <c:ser>
          <c:idx val="5"/>
          <c:order val="5"/>
          <c:tx>
            <c:v>180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'[rapport(1,20).xlsx]Feuil1'!$G$2:$G$62</c:f>
              <c:numCache>
                <c:formatCode>General</c:formatCode>
                <c:ptCount val="61"/>
                <c:pt idx="0">
                  <c:v>0.12200000000000009</c:v>
                </c:pt>
                <c:pt idx="1">
                  <c:v>0.112</c:v>
                </c:pt>
                <c:pt idx="2">
                  <c:v>0.113</c:v>
                </c:pt>
                <c:pt idx="3">
                  <c:v>0.10900000000000012</c:v>
                </c:pt>
                <c:pt idx="6">
                  <c:v>9.9000000000000046E-2</c:v>
                </c:pt>
                <c:pt idx="7">
                  <c:v>0.10100000000000002</c:v>
                </c:pt>
                <c:pt idx="8">
                  <c:v>9.9000000000000046E-2</c:v>
                </c:pt>
                <c:pt idx="9">
                  <c:v>9.7000000000000003E-2</c:v>
                </c:pt>
                <c:pt idx="10">
                  <c:v>9.4000000000000028E-2</c:v>
                </c:pt>
                <c:pt idx="11">
                  <c:v>9.7000000000000003E-2</c:v>
                </c:pt>
                <c:pt idx="12">
                  <c:v>9.9000000000000046E-2</c:v>
                </c:pt>
                <c:pt idx="13">
                  <c:v>0.10100000000000002</c:v>
                </c:pt>
                <c:pt idx="14">
                  <c:v>0.10100000000000002</c:v>
                </c:pt>
                <c:pt idx="15">
                  <c:v>0.10299999999999998</c:v>
                </c:pt>
                <c:pt idx="16">
                  <c:v>0.10700000000000012</c:v>
                </c:pt>
                <c:pt idx="17">
                  <c:v>0.11</c:v>
                </c:pt>
                <c:pt idx="18">
                  <c:v>0.112</c:v>
                </c:pt>
                <c:pt idx="19">
                  <c:v>0.113</c:v>
                </c:pt>
                <c:pt idx="20">
                  <c:v>0.115</c:v>
                </c:pt>
                <c:pt idx="21">
                  <c:v>0.11700000000000002</c:v>
                </c:pt>
                <c:pt idx="22">
                  <c:v>0.11600000000000002</c:v>
                </c:pt>
                <c:pt idx="23">
                  <c:v>0.115</c:v>
                </c:pt>
                <c:pt idx="24">
                  <c:v>0.112</c:v>
                </c:pt>
                <c:pt idx="25">
                  <c:v>0.10800000000000012</c:v>
                </c:pt>
                <c:pt idx="26">
                  <c:v>0.10400000000000002</c:v>
                </c:pt>
                <c:pt idx="27">
                  <c:v>9.9000000000000046E-2</c:v>
                </c:pt>
                <c:pt idx="28">
                  <c:v>9.4000000000000028E-2</c:v>
                </c:pt>
                <c:pt idx="29">
                  <c:v>8.9000000000000065E-2</c:v>
                </c:pt>
                <c:pt idx="30">
                  <c:v>8.4000000000000047E-2</c:v>
                </c:pt>
                <c:pt idx="31">
                  <c:v>7.8000000000000014E-2</c:v>
                </c:pt>
                <c:pt idx="32">
                  <c:v>7.1999999999999995E-2</c:v>
                </c:pt>
                <c:pt idx="33">
                  <c:v>6.5000000000000002E-2</c:v>
                </c:pt>
                <c:pt idx="34">
                  <c:v>5.8000000000000003E-2</c:v>
                </c:pt>
                <c:pt idx="35">
                  <c:v>5.1999999999999998E-2</c:v>
                </c:pt>
                <c:pt idx="36">
                  <c:v>4.5999999999999999E-2</c:v>
                </c:pt>
                <c:pt idx="37">
                  <c:v>4.0000000000000022E-2</c:v>
                </c:pt>
                <c:pt idx="38">
                  <c:v>3.5999999999999997E-2</c:v>
                </c:pt>
                <c:pt idx="39">
                  <c:v>3.3000000000000002E-2</c:v>
                </c:pt>
                <c:pt idx="40">
                  <c:v>3.0000000000000002E-2</c:v>
                </c:pt>
                <c:pt idx="41">
                  <c:v>2.7000000000000184E-2</c:v>
                </c:pt>
                <c:pt idx="42">
                  <c:v>2.5000000000000001E-2</c:v>
                </c:pt>
                <c:pt idx="43">
                  <c:v>2.4E-2</c:v>
                </c:pt>
                <c:pt idx="44">
                  <c:v>2.4E-2</c:v>
                </c:pt>
                <c:pt idx="45">
                  <c:v>2.3E-2</c:v>
                </c:pt>
                <c:pt idx="46">
                  <c:v>2.1999999999999999E-2</c:v>
                </c:pt>
                <c:pt idx="47">
                  <c:v>2.1000000000000012E-2</c:v>
                </c:pt>
                <c:pt idx="48">
                  <c:v>2.1000000000000012E-2</c:v>
                </c:pt>
                <c:pt idx="49">
                  <c:v>2.0000000000000011E-2</c:v>
                </c:pt>
                <c:pt idx="50">
                  <c:v>2.0000000000000011E-2</c:v>
                </c:pt>
                <c:pt idx="51">
                  <c:v>2.0000000000000011E-2</c:v>
                </c:pt>
                <c:pt idx="52">
                  <c:v>1.9000000000000121E-2</c:v>
                </c:pt>
                <c:pt idx="53">
                  <c:v>1.9000000000000121E-2</c:v>
                </c:pt>
                <c:pt idx="54">
                  <c:v>1.9000000000000121E-2</c:v>
                </c:pt>
                <c:pt idx="55">
                  <c:v>1.9000000000000121E-2</c:v>
                </c:pt>
                <c:pt idx="56">
                  <c:v>1.9000000000000121E-2</c:v>
                </c:pt>
                <c:pt idx="57">
                  <c:v>2.0000000000000011E-2</c:v>
                </c:pt>
                <c:pt idx="58">
                  <c:v>2.0000000000000011E-2</c:v>
                </c:pt>
                <c:pt idx="59">
                  <c:v>2.0000000000000011E-2</c:v>
                </c:pt>
                <c:pt idx="60">
                  <c:v>2.0000000000000011E-2</c:v>
                </c:pt>
              </c:numCache>
            </c:numRef>
          </c:yVal>
          <c:smooth val="1"/>
        </c:ser>
        <c:axId val="288270592"/>
        <c:axId val="288293248"/>
      </c:scatterChart>
      <c:valAx>
        <c:axId val="288270592"/>
        <c:scaling>
          <c:orientation val="minMax"/>
        </c:scaling>
        <c:axPos val="b"/>
        <c:title>
          <c:tx>
            <c:rich>
              <a:bodyPr/>
              <a:lstStyle/>
              <a:p>
                <a:pPr>
                  <a:defRPr sz="1200">
                    <a:latin typeface="Times New Roman" pitchFamily="18" charset="0"/>
                    <a:cs typeface="Times New Roman" pitchFamily="18" charset="0"/>
                  </a:defRPr>
                </a:pPr>
                <a:r>
                  <a:rPr lang="el-GR" sz="1200">
                    <a:latin typeface="Times New Roman" pitchFamily="18" charset="0"/>
                    <a:cs typeface="Times New Roman" pitchFamily="18" charset="0"/>
                  </a:rPr>
                  <a:t>λ</a:t>
                </a:r>
                <a:r>
                  <a:rPr lang="fr-FR" sz="1200">
                    <a:latin typeface="Times New Roman" pitchFamily="18" charset="0"/>
                    <a:cs typeface="Times New Roman" pitchFamily="18" charset="0"/>
                  </a:rPr>
                  <a:t>(nm)</a:t>
                </a:r>
              </a:p>
            </c:rich>
          </c:tx>
          <c:layout>
            <c:manualLayout>
              <c:xMode val="edge"/>
              <c:yMode val="edge"/>
              <c:x val="0.37050106837607016"/>
              <c:y val="0.87118644067796558"/>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293248"/>
        <c:crosses val="autoZero"/>
        <c:crossBetween val="midCat"/>
      </c:valAx>
      <c:valAx>
        <c:axId val="288293248"/>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layout>
            <c:manualLayout>
              <c:xMode val="edge"/>
              <c:yMode val="edge"/>
              <c:x val="3.5277777777778199E-2"/>
              <c:y val="0.27534819164553581"/>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270592"/>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avant trait</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'[rapport(1,20).xlsx]Feuil1'!$B$2:$B$62</c:f>
              <c:numCache>
                <c:formatCode>General</c:formatCode>
                <c:ptCount val="61"/>
                <c:pt idx="0">
                  <c:v>0.16200000000000001</c:v>
                </c:pt>
                <c:pt idx="1">
                  <c:v>0.16200000000000001</c:v>
                </c:pt>
                <c:pt idx="2">
                  <c:v>0.16300000000000001</c:v>
                </c:pt>
                <c:pt idx="3">
                  <c:v>0.15600000000000044</c:v>
                </c:pt>
                <c:pt idx="4">
                  <c:v>0.19900000000000001</c:v>
                </c:pt>
                <c:pt idx="5">
                  <c:v>0.21500000000000041</c:v>
                </c:pt>
                <c:pt idx="6">
                  <c:v>0.23800000000000004</c:v>
                </c:pt>
                <c:pt idx="7">
                  <c:v>0.255</c:v>
                </c:pt>
                <c:pt idx="8">
                  <c:v>0.26800000000000002</c:v>
                </c:pt>
                <c:pt idx="9">
                  <c:v>0.29000000000000031</c:v>
                </c:pt>
                <c:pt idx="10">
                  <c:v>0.32100000000000206</c:v>
                </c:pt>
                <c:pt idx="11">
                  <c:v>0.35400000000000031</c:v>
                </c:pt>
                <c:pt idx="12">
                  <c:v>0.39000000000000207</c:v>
                </c:pt>
                <c:pt idx="13">
                  <c:v>0.43400000000000138</c:v>
                </c:pt>
                <c:pt idx="14">
                  <c:v>0.47900000000000031</c:v>
                </c:pt>
                <c:pt idx="15">
                  <c:v>0.52700000000000002</c:v>
                </c:pt>
                <c:pt idx="16">
                  <c:v>0.57099999999999995</c:v>
                </c:pt>
                <c:pt idx="17">
                  <c:v>0.61000000000000065</c:v>
                </c:pt>
                <c:pt idx="18">
                  <c:v>0.64000000000000412</c:v>
                </c:pt>
                <c:pt idx="19">
                  <c:v>0.66300000000000481</c:v>
                </c:pt>
                <c:pt idx="20">
                  <c:v>0.67400000000000482</c:v>
                </c:pt>
                <c:pt idx="21">
                  <c:v>0.66100000000000481</c:v>
                </c:pt>
                <c:pt idx="22">
                  <c:v>0.61500000000000365</c:v>
                </c:pt>
                <c:pt idx="23">
                  <c:v>0.59699999999999998</c:v>
                </c:pt>
                <c:pt idx="24">
                  <c:v>0.56399999999999995</c:v>
                </c:pt>
                <c:pt idx="25">
                  <c:v>0.53100000000000003</c:v>
                </c:pt>
                <c:pt idx="26">
                  <c:v>0.49700000000000183</c:v>
                </c:pt>
                <c:pt idx="27">
                  <c:v>0.46200000000000002</c:v>
                </c:pt>
                <c:pt idx="28">
                  <c:v>0.42100000000000032</c:v>
                </c:pt>
                <c:pt idx="29">
                  <c:v>0.37300000000000183</c:v>
                </c:pt>
                <c:pt idx="30">
                  <c:v>0.32200000000000206</c:v>
                </c:pt>
                <c:pt idx="31">
                  <c:v>0.26800000000000002</c:v>
                </c:pt>
                <c:pt idx="32">
                  <c:v>0.21900000000000044</c:v>
                </c:pt>
                <c:pt idx="33">
                  <c:v>0.17400000000000004</c:v>
                </c:pt>
                <c:pt idx="34">
                  <c:v>0.13500000000000001</c:v>
                </c:pt>
                <c:pt idx="35">
                  <c:v>0.10500000000000002</c:v>
                </c:pt>
                <c:pt idx="36">
                  <c:v>8.2000000000000003E-2</c:v>
                </c:pt>
                <c:pt idx="37">
                  <c:v>6.4000000000000112E-2</c:v>
                </c:pt>
                <c:pt idx="38">
                  <c:v>0.05</c:v>
                </c:pt>
                <c:pt idx="39">
                  <c:v>4.0000000000000022E-2</c:v>
                </c:pt>
                <c:pt idx="40">
                  <c:v>3.3000000000000002E-2</c:v>
                </c:pt>
                <c:pt idx="41">
                  <c:v>2.8000000000000001E-2</c:v>
                </c:pt>
                <c:pt idx="42">
                  <c:v>2.4E-2</c:v>
                </c:pt>
                <c:pt idx="43">
                  <c:v>2.0000000000000011E-2</c:v>
                </c:pt>
                <c:pt idx="44">
                  <c:v>1.7999999999999999E-2</c:v>
                </c:pt>
                <c:pt idx="45">
                  <c:v>1.7999999999999999E-2</c:v>
                </c:pt>
                <c:pt idx="46">
                  <c:v>1.6000000000000021E-2</c:v>
                </c:pt>
                <c:pt idx="47">
                  <c:v>1.4E-2</c:v>
                </c:pt>
                <c:pt idx="48">
                  <c:v>1.2E-2</c:v>
                </c:pt>
                <c:pt idx="49">
                  <c:v>1.0999999999999998E-2</c:v>
                </c:pt>
                <c:pt idx="50">
                  <c:v>1.0000000000000005E-2</c:v>
                </c:pt>
                <c:pt idx="51">
                  <c:v>1.0000000000000005E-2</c:v>
                </c:pt>
                <c:pt idx="52">
                  <c:v>1.0000000000000005E-2</c:v>
                </c:pt>
                <c:pt idx="53">
                  <c:v>1.0000000000000005E-2</c:v>
                </c:pt>
                <c:pt idx="54">
                  <c:v>1.0000000000000005E-2</c:v>
                </c:pt>
                <c:pt idx="55">
                  <c:v>1.0000000000000005E-2</c:v>
                </c:pt>
                <c:pt idx="56">
                  <c:v>9.0000000000000028E-3</c:v>
                </c:pt>
                <c:pt idx="57">
                  <c:v>9.0000000000000028E-3</c:v>
                </c:pt>
                <c:pt idx="58">
                  <c:v>8.0000000000000227E-3</c:v>
                </c:pt>
                <c:pt idx="59">
                  <c:v>8.0000000000000227E-3</c:v>
                </c:pt>
                <c:pt idx="60">
                  <c:v>8.0000000000000227E-3</c:v>
                </c:pt>
              </c:numCache>
            </c:numRef>
          </c:yVal>
          <c:smooth val="1"/>
        </c:ser>
        <c:ser>
          <c:idx val="1"/>
          <c:order val="1"/>
          <c:tx>
            <c:v>30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'[rapport(1,20).xlsx]Feuil1'!$C$2:$C$62</c:f>
              <c:numCache>
                <c:formatCode>General</c:formatCode>
                <c:ptCount val="61"/>
                <c:pt idx="0">
                  <c:v>0.31600000000000189</c:v>
                </c:pt>
                <c:pt idx="1">
                  <c:v>0.28000000000000008</c:v>
                </c:pt>
                <c:pt idx="2">
                  <c:v>0.26500000000000001</c:v>
                </c:pt>
                <c:pt idx="3">
                  <c:v>0.23900000000000021</c:v>
                </c:pt>
                <c:pt idx="6">
                  <c:v>0.25900000000000001</c:v>
                </c:pt>
                <c:pt idx="7">
                  <c:v>0.24800000000000041</c:v>
                </c:pt>
                <c:pt idx="8">
                  <c:v>0.24000000000000021</c:v>
                </c:pt>
                <c:pt idx="9">
                  <c:v>0.23400000000000001</c:v>
                </c:pt>
                <c:pt idx="10">
                  <c:v>0.22600000000000001</c:v>
                </c:pt>
                <c:pt idx="11">
                  <c:v>0.224</c:v>
                </c:pt>
                <c:pt idx="12">
                  <c:v>0.222</c:v>
                </c:pt>
                <c:pt idx="13">
                  <c:v>0.222</c:v>
                </c:pt>
                <c:pt idx="14">
                  <c:v>0.223</c:v>
                </c:pt>
                <c:pt idx="15">
                  <c:v>0.22600000000000001</c:v>
                </c:pt>
                <c:pt idx="16">
                  <c:v>0.22800000000000001</c:v>
                </c:pt>
                <c:pt idx="17">
                  <c:v>0.23200000000000001</c:v>
                </c:pt>
                <c:pt idx="18">
                  <c:v>0.23400000000000001</c:v>
                </c:pt>
                <c:pt idx="19">
                  <c:v>0.23600000000000004</c:v>
                </c:pt>
                <c:pt idx="20">
                  <c:v>0.23800000000000004</c:v>
                </c:pt>
                <c:pt idx="21">
                  <c:v>0.23700000000000004</c:v>
                </c:pt>
                <c:pt idx="22">
                  <c:v>0.22900000000000001</c:v>
                </c:pt>
                <c:pt idx="23">
                  <c:v>0.224</c:v>
                </c:pt>
                <c:pt idx="24">
                  <c:v>0.21700000000000041</c:v>
                </c:pt>
                <c:pt idx="25">
                  <c:v>0.20900000000000021</c:v>
                </c:pt>
                <c:pt idx="26">
                  <c:v>0.2</c:v>
                </c:pt>
                <c:pt idx="27">
                  <c:v>0.191</c:v>
                </c:pt>
                <c:pt idx="28">
                  <c:v>0.18000000000000024</c:v>
                </c:pt>
                <c:pt idx="29">
                  <c:v>0.17100000000000001</c:v>
                </c:pt>
                <c:pt idx="30">
                  <c:v>0.161</c:v>
                </c:pt>
                <c:pt idx="31">
                  <c:v>0.14900000000000024</c:v>
                </c:pt>
                <c:pt idx="32">
                  <c:v>0.13800000000000001</c:v>
                </c:pt>
                <c:pt idx="33">
                  <c:v>0.126</c:v>
                </c:pt>
                <c:pt idx="34">
                  <c:v>0.114</c:v>
                </c:pt>
                <c:pt idx="35">
                  <c:v>0.10299999999999998</c:v>
                </c:pt>
                <c:pt idx="36">
                  <c:v>9.3000000000000208E-2</c:v>
                </c:pt>
                <c:pt idx="37">
                  <c:v>8.5000000000000006E-2</c:v>
                </c:pt>
                <c:pt idx="38">
                  <c:v>7.6999999999999999E-2</c:v>
                </c:pt>
                <c:pt idx="39">
                  <c:v>7.0999999999999994E-2</c:v>
                </c:pt>
                <c:pt idx="40">
                  <c:v>6.7000000000000004E-2</c:v>
                </c:pt>
                <c:pt idx="41">
                  <c:v>6.2000000000000034E-2</c:v>
                </c:pt>
                <c:pt idx="42">
                  <c:v>5.9000000000000351E-2</c:v>
                </c:pt>
                <c:pt idx="43">
                  <c:v>5.5000000000000014E-2</c:v>
                </c:pt>
                <c:pt idx="44">
                  <c:v>5.5000000000000014E-2</c:v>
                </c:pt>
                <c:pt idx="45">
                  <c:v>5.1999999999999998E-2</c:v>
                </c:pt>
                <c:pt idx="46">
                  <c:v>4.8000000000000001E-2</c:v>
                </c:pt>
                <c:pt idx="47">
                  <c:v>4.8000000000000001E-2</c:v>
                </c:pt>
                <c:pt idx="48">
                  <c:v>4.3999999999999997E-2</c:v>
                </c:pt>
                <c:pt idx="49">
                  <c:v>4.2000000000000023E-2</c:v>
                </c:pt>
                <c:pt idx="50">
                  <c:v>4.1000000000000002E-2</c:v>
                </c:pt>
                <c:pt idx="51">
                  <c:v>4.0000000000000022E-2</c:v>
                </c:pt>
                <c:pt idx="52">
                  <c:v>3.7999999999999999E-2</c:v>
                </c:pt>
                <c:pt idx="53">
                  <c:v>3.6999999999999998E-2</c:v>
                </c:pt>
                <c:pt idx="54">
                  <c:v>3.5999999999999997E-2</c:v>
                </c:pt>
                <c:pt idx="55">
                  <c:v>3.4000000000000002E-2</c:v>
                </c:pt>
                <c:pt idx="56">
                  <c:v>3.3000000000000002E-2</c:v>
                </c:pt>
                <c:pt idx="57">
                  <c:v>3.2000000000000042E-2</c:v>
                </c:pt>
                <c:pt idx="58">
                  <c:v>3.1000000000000052E-2</c:v>
                </c:pt>
                <c:pt idx="59">
                  <c:v>3.0000000000000002E-2</c:v>
                </c:pt>
                <c:pt idx="60">
                  <c:v>2.8000000000000001E-2</c:v>
                </c:pt>
              </c:numCache>
            </c:numRef>
          </c:yVal>
          <c:smooth val="1"/>
        </c:ser>
        <c:ser>
          <c:idx val="2"/>
          <c:order val="2"/>
          <c:tx>
            <c:v>60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'[rapport(1,20).xlsx]Feuil1'!$D$2:$D$62</c:f>
              <c:numCache>
                <c:formatCode>General</c:formatCode>
                <c:ptCount val="61"/>
                <c:pt idx="0">
                  <c:v>0.127</c:v>
                </c:pt>
                <c:pt idx="1">
                  <c:v>9.7000000000000003E-2</c:v>
                </c:pt>
                <c:pt idx="2">
                  <c:v>7.5999999999999998E-2</c:v>
                </c:pt>
                <c:pt idx="3">
                  <c:v>5.9000000000000351E-2</c:v>
                </c:pt>
                <c:pt idx="6">
                  <c:v>8.9000000000000065E-2</c:v>
                </c:pt>
                <c:pt idx="7">
                  <c:v>8.2000000000000003E-2</c:v>
                </c:pt>
                <c:pt idx="8">
                  <c:v>7.8000000000000014E-2</c:v>
                </c:pt>
                <c:pt idx="9">
                  <c:v>7.5999999999999998E-2</c:v>
                </c:pt>
                <c:pt idx="10">
                  <c:v>7.0000000000000021E-2</c:v>
                </c:pt>
                <c:pt idx="11">
                  <c:v>6.7000000000000004E-2</c:v>
                </c:pt>
                <c:pt idx="12">
                  <c:v>6.3E-2</c:v>
                </c:pt>
                <c:pt idx="13">
                  <c:v>6.1000000000000013E-2</c:v>
                </c:pt>
                <c:pt idx="14">
                  <c:v>5.9000000000000351E-2</c:v>
                </c:pt>
                <c:pt idx="15">
                  <c:v>5.6000000000000001E-2</c:v>
                </c:pt>
                <c:pt idx="16">
                  <c:v>5.3999999999999999E-2</c:v>
                </c:pt>
                <c:pt idx="17">
                  <c:v>5.3000000000000012E-2</c:v>
                </c:pt>
                <c:pt idx="18">
                  <c:v>5.1000000000000004E-2</c:v>
                </c:pt>
                <c:pt idx="19">
                  <c:v>4.9000000000000113E-2</c:v>
                </c:pt>
                <c:pt idx="20">
                  <c:v>4.9000000000000113E-2</c:v>
                </c:pt>
                <c:pt idx="21">
                  <c:v>4.5999999999999999E-2</c:v>
                </c:pt>
                <c:pt idx="22">
                  <c:v>4.3999999999999997E-2</c:v>
                </c:pt>
                <c:pt idx="23">
                  <c:v>4.2000000000000023E-2</c:v>
                </c:pt>
                <c:pt idx="24">
                  <c:v>4.0000000000000022E-2</c:v>
                </c:pt>
                <c:pt idx="25">
                  <c:v>3.7999999999999999E-2</c:v>
                </c:pt>
                <c:pt idx="26">
                  <c:v>3.6999999999999998E-2</c:v>
                </c:pt>
                <c:pt idx="27">
                  <c:v>3.500000000000001E-2</c:v>
                </c:pt>
                <c:pt idx="28">
                  <c:v>3.4000000000000002E-2</c:v>
                </c:pt>
                <c:pt idx="29">
                  <c:v>3.2000000000000042E-2</c:v>
                </c:pt>
                <c:pt idx="30">
                  <c:v>3.1000000000000052E-2</c:v>
                </c:pt>
                <c:pt idx="31">
                  <c:v>2.9000000000000001E-2</c:v>
                </c:pt>
                <c:pt idx="32">
                  <c:v>2.8000000000000001E-2</c:v>
                </c:pt>
                <c:pt idx="33">
                  <c:v>2.5999999999999999E-2</c:v>
                </c:pt>
                <c:pt idx="34">
                  <c:v>2.5000000000000001E-2</c:v>
                </c:pt>
                <c:pt idx="35">
                  <c:v>2.3E-2</c:v>
                </c:pt>
                <c:pt idx="36">
                  <c:v>2.1999999999999999E-2</c:v>
                </c:pt>
                <c:pt idx="37">
                  <c:v>2.1000000000000012E-2</c:v>
                </c:pt>
                <c:pt idx="38">
                  <c:v>2.0000000000000011E-2</c:v>
                </c:pt>
                <c:pt idx="39">
                  <c:v>1.9000000000000121E-2</c:v>
                </c:pt>
                <c:pt idx="40">
                  <c:v>1.4999999999999998E-2</c:v>
                </c:pt>
                <c:pt idx="41">
                  <c:v>1.7000000000000001E-2</c:v>
                </c:pt>
                <c:pt idx="42">
                  <c:v>1.7000000000000001E-2</c:v>
                </c:pt>
                <c:pt idx="43">
                  <c:v>1.6000000000000021E-2</c:v>
                </c:pt>
                <c:pt idx="44">
                  <c:v>1.7000000000000001E-2</c:v>
                </c:pt>
                <c:pt idx="45">
                  <c:v>1.6000000000000021E-2</c:v>
                </c:pt>
                <c:pt idx="46">
                  <c:v>1.4E-2</c:v>
                </c:pt>
                <c:pt idx="47">
                  <c:v>1.4999999999999998E-2</c:v>
                </c:pt>
                <c:pt idx="48">
                  <c:v>1.2E-2</c:v>
                </c:pt>
                <c:pt idx="49">
                  <c:v>1.0999999999999998E-2</c:v>
                </c:pt>
                <c:pt idx="50">
                  <c:v>1.0999999999999998E-2</c:v>
                </c:pt>
                <c:pt idx="51">
                  <c:v>1.0999999999999998E-2</c:v>
                </c:pt>
                <c:pt idx="52">
                  <c:v>1.0000000000000005E-2</c:v>
                </c:pt>
                <c:pt idx="53">
                  <c:v>9.0000000000000028E-3</c:v>
                </c:pt>
                <c:pt idx="54">
                  <c:v>9.0000000000000028E-3</c:v>
                </c:pt>
                <c:pt idx="55">
                  <c:v>8.0000000000000227E-3</c:v>
                </c:pt>
                <c:pt idx="56">
                  <c:v>8.0000000000000227E-3</c:v>
                </c:pt>
                <c:pt idx="57">
                  <c:v>8.0000000000000227E-3</c:v>
                </c:pt>
                <c:pt idx="58">
                  <c:v>7.0000000000000114E-3</c:v>
                </c:pt>
                <c:pt idx="59">
                  <c:v>7.0000000000000114E-3</c:v>
                </c:pt>
                <c:pt idx="60">
                  <c:v>7.0000000000000114E-3</c:v>
                </c:pt>
              </c:numCache>
            </c:numRef>
          </c:yVal>
          <c:smooth val="1"/>
        </c:ser>
        <c:ser>
          <c:idx val="3"/>
          <c:order val="3"/>
          <c:tx>
            <c:v>90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'[rapport(1,20).xlsx]Feuil1'!$E$2:$E$62</c:f>
              <c:numCache>
                <c:formatCode>General</c:formatCode>
                <c:ptCount val="61"/>
                <c:pt idx="0">
                  <c:v>0.10199999999999998</c:v>
                </c:pt>
                <c:pt idx="1">
                  <c:v>8.5000000000000006E-2</c:v>
                </c:pt>
                <c:pt idx="2">
                  <c:v>8.0000000000000043E-2</c:v>
                </c:pt>
                <c:pt idx="3">
                  <c:v>7.5999999999999998E-2</c:v>
                </c:pt>
                <c:pt idx="6">
                  <c:v>6.0000000000000032E-2</c:v>
                </c:pt>
                <c:pt idx="7">
                  <c:v>5.7000000000000023E-2</c:v>
                </c:pt>
                <c:pt idx="8">
                  <c:v>5.3999999999999999E-2</c:v>
                </c:pt>
                <c:pt idx="9">
                  <c:v>4.9000000000000113E-2</c:v>
                </c:pt>
                <c:pt idx="10">
                  <c:v>4.2000000000000023E-2</c:v>
                </c:pt>
                <c:pt idx="11">
                  <c:v>4.3999999999999997E-2</c:v>
                </c:pt>
                <c:pt idx="12">
                  <c:v>4.3000000000000003E-2</c:v>
                </c:pt>
                <c:pt idx="13">
                  <c:v>3.9000000000000014E-2</c:v>
                </c:pt>
                <c:pt idx="14">
                  <c:v>3.6999999999999998E-2</c:v>
                </c:pt>
                <c:pt idx="15">
                  <c:v>3.3000000000000002E-2</c:v>
                </c:pt>
                <c:pt idx="16">
                  <c:v>3.4000000000000002E-2</c:v>
                </c:pt>
                <c:pt idx="17">
                  <c:v>3.3000000000000002E-2</c:v>
                </c:pt>
                <c:pt idx="18">
                  <c:v>3.2000000000000042E-2</c:v>
                </c:pt>
                <c:pt idx="19">
                  <c:v>2.9000000000000001E-2</c:v>
                </c:pt>
                <c:pt idx="20">
                  <c:v>3.0000000000000002E-2</c:v>
                </c:pt>
                <c:pt idx="21">
                  <c:v>2.8000000000000001E-2</c:v>
                </c:pt>
                <c:pt idx="22">
                  <c:v>2.5999999999999999E-2</c:v>
                </c:pt>
                <c:pt idx="23">
                  <c:v>2.4E-2</c:v>
                </c:pt>
                <c:pt idx="24">
                  <c:v>2.4E-2</c:v>
                </c:pt>
                <c:pt idx="25">
                  <c:v>2.4E-2</c:v>
                </c:pt>
                <c:pt idx="26">
                  <c:v>2.3E-2</c:v>
                </c:pt>
                <c:pt idx="27">
                  <c:v>2.1999999999999999E-2</c:v>
                </c:pt>
                <c:pt idx="28">
                  <c:v>2.1000000000000012E-2</c:v>
                </c:pt>
                <c:pt idx="29">
                  <c:v>2.0000000000000011E-2</c:v>
                </c:pt>
                <c:pt idx="30">
                  <c:v>2.0000000000000011E-2</c:v>
                </c:pt>
                <c:pt idx="31">
                  <c:v>2.0000000000000011E-2</c:v>
                </c:pt>
                <c:pt idx="32">
                  <c:v>1.7999999999999999E-2</c:v>
                </c:pt>
                <c:pt idx="33">
                  <c:v>1.7000000000000001E-2</c:v>
                </c:pt>
                <c:pt idx="34">
                  <c:v>1.7000000000000001E-2</c:v>
                </c:pt>
                <c:pt idx="35">
                  <c:v>1.6000000000000021E-2</c:v>
                </c:pt>
                <c:pt idx="36">
                  <c:v>1.6000000000000021E-2</c:v>
                </c:pt>
                <c:pt idx="37">
                  <c:v>1.4999999999999998E-2</c:v>
                </c:pt>
                <c:pt idx="38">
                  <c:v>1.4999999999999998E-2</c:v>
                </c:pt>
                <c:pt idx="39">
                  <c:v>1.4E-2</c:v>
                </c:pt>
                <c:pt idx="40">
                  <c:v>1.4E-2</c:v>
                </c:pt>
                <c:pt idx="41">
                  <c:v>1.4E-2</c:v>
                </c:pt>
                <c:pt idx="42">
                  <c:v>1.4E-2</c:v>
                </c:pt>
                <c:pt idx="43">
                  <c:v>1.2999999999999998E-2</c:v>
                </c:pt>
                <c:pt idx="44">
                  <c:v>1.2999999999999998E-2</c:v>
                </c:pt>
                <c:pt idx="45">
                  <c:v>1.0999999999999998E-2</c:v>
                </c:pt>
                <c:pt idx="46">
                  <c:v>1.0000000000000005E-2</c:v>
                </c:pt>
                <c:pt idx="47">
                  <c:v>1.2E-2</c:v>
                </c:pt>
                <c:pt idx="48">
                  <c:v>1.2E-2</c:v>
                </c:pt>
                <c:pt idx="49">
                  <c:v>1.2E-2</c:v>
                </c:pt>
                <c:pt idx="50">
                  <c:v>1.2E-2</c:v>
                </c:pt>
                <c:pt idx="51">
                  <c:v>1.0999999999999998E-2</c:v>
                </c:pt>
                <c:pt idx="52">
                  <c:v>1.0999999999999998E-2</c:v>
                </c:pt>
                <c:pt idx="53">
                  <c:v>1.0999999999999998E-2</c:v>
                </c:pt>
                <c:pt idx="54">
                  <c:v>1.0000000000000005E-2</c:v>
                </c:pt>
                <c:pt idx="55">
                  <c:v>1.0000000000000005E-2</c:v>
                </c:pt>
                <c:pt idx="56">
                  <c:v>1.0000000000000005E-2</c:v>
                </c:pt>
                <c:pt idx="57">
                  <c:v>1.0000000000000005E-2</c:v>
                </c:pt>
                <c:pt idx="58">
                  <c:v>9.0000000000000028E-3</c:v>
                </c:pt>
                <c:pt idx="59">
                  <c:v>9.0000000000000028E-3</c:v>
                </c:pt>
                <c:pt idx="60">
                  <c:v>8.0000000000000227E-3</c:v>
                </c:pt>
              </c:numCache>
            </c:numRef>
          </c:yVal>
          <c:smooth val="1"/>
        </c:ser>
        <c:ser>
          <c:idx val="4"/>
          <c:order val="4"/>
          <c:tx>
            <c:v>120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'[rapport(1,20).xlsx]Feuil1'!$F$2:$F$62</c:f>
              <c:numCache>
                <c:formatCode>General</c:formatCode>
                <c:ptCount val="61"/>
                <c:pt idx="0">
                  <c:v>8.6000000000000021E-2</c:v>
                </c:pt>
                <c:pt idx="1">
                  <c:v>7.0000000000000021E-2</c:v>
                </c:pt>
                <c:pt idx="2">
                  <c:v>7.5000000000000011E-2</c:v>
                </c:pt>
                <c:pt idx="3">
                  <c:v>7.5000000000000011E-2</c:v>
                </c:pt>
                <c:pt idx="6">
                  <c:v>5.3000000000000012E-2</c:v>
                </c:pt>
                <c:pt idx="7">
                  <c:v>4.8000000000000001E-2</c:v>
                </c:pt>
                <c:pt idx="8">
                  <c:v>4.9000000000000113E-2</c:v>
                </c:pt>
                <c:pt idx="9">
                  <c:v>4.2000000000000023E-2</c:v>
                </c:pt>
                <c:pt idx="10">
                  <c:v>3.7999999999999999E-2</c:v>
                </c:pt>
                <c:pt idx="11">
                  <c:v>3.9000000000000014E-2</c:v>
                </c:pt>
                <c:pt idx="12">
                  <c:v>3.7999999999999999E-2</c:v>
                </c:pt>
                <c:pt idx="13">
                  <c:v>3.5999999999999997E-2</c:v>
                </c:pt>
                <c:pt idx="14">
                  <c:v>3.500000000000001E-2</c:v>
                </c:pt>
                <c:pt idx="15">
                  <c:v>3.2000000000000042E-2</c:v>
                </c:pt>
                <c:pt idx="16">
                  <c:v>3.500000000000001E-2</c:v>
                </c:pt>
                <c:pt idx="17">
                  <c:v>3.3000000000000002E-2</c:v>
                </c:pt>
                <c:pt idx="18">
                  <c:v>3.1000000000000052E-2</c:v>
                </c:pt>
                <c:pt idx="19">
                  <c:v>2.7000000000000184E-2</c:v>
                </c:pt>
                <c:pt idx="20">
                  <c:v>2.7000000000000184E-2</c:v>
                </c:pt>
                <c:pt idx="21">
                  <c:v>2.5000000000000001E-2</c:v>
                </c:pt>
                <c:pt idx="22">
                  <c:v>2.5999999999999999E-2</c:v>
                </c:pt>
                <c:pt idx="23">
                  <c:v>2.3E-2</c:v>
                </c:pt>
                <c:pt idx="24">
                  <c:v>2.5000000000000001E-2</c:v>
                </c:pt>
                <c:pt idx="25">
                  <c:v>2.5000000000000001E-2</c:v>
                </c:pt>
                <c:pt idx="26">
                  <c:v>2.4E-2</c:v>
                </c:pt>
                <c:pt idx="27">
                  <c:v>2.3E-2</c:v>
                </c:pt>
                <c:pt idx="28">
                  <c:v>2.1000000000000012E-2</c:v>
                </c:pt>
                <c:pt idx="29">
                  <c:v>2.1000000000000012E-2</c:v>
                </c:pt>
                <c:pt idx="30">
                  <c:v>2.1000000000000012E-2</c:v>
                </c:pt>
                <c:pt idx="31">
                  <c:v>2.0000000000000011E-2</c:v>
                </c:pt>
                <c:pt idx="32">
                  <c:v>1.7999999999999999E-2</c:v>
                </c:pt>
                <c:pt idx="33">
                  <c:v>1.7999999999999999E-2</c:v>
                </c:pt>
                <c:pt idx="34">
                  <c:v>1.7000000000000001E-2</c:v>
                </c:pt>
                <c:pt idx="35">
                  <c:v>1.7000000000000001E-2</c:v>
                </c:pt>
                <c:pt idx="36">
                  <c:v>1.6000000000000021E-2</c:v>
                </c:pt>
                <c:pt idx="37">
                  <c:v>1.6000000000000021E-2</c:v>
                </c:pt>
                <c:pt idx="38">
                  <c:v>1.6000000000000021E-2</c:v>
                </c:pt>
                <c:pt idx="39">
                  <c:v>1.4999999999999998E-2</c:v>
                </c:pt>
                <c:pt idx="40">
                  <c:v>1.4E-2</c:v>
                </c:pt>
                <c:pt idx="41">
                  <c:v>1.4999999999999998E-2</c:v>
                </c:pt>
                <c:pt idx="42">
                  <c:v>1.4E-2</c:v>
                </c:pt>
                <c:pt idx="43">
                  <c:v>1.4E-2</c:v>
                </c:pt>
                <c:pt idx="44">
                  <c:v>1.2E-2</c:v>
                </c:pt>
                <c:pt idx="45">
                  <c:v>1.0999999999999998E-2</c:v>
                </c:pt>
                <c:pt idx="46">
                  <c:v>1.2E-2</c:v>
                </c:pt>
                <c:pt idx="47">
                  <c:v>1.2E-2</c:v>
                </c:pt>
                <c:pt idx="48">
                  <c:v>1.2E-2</c:v>
                </c:pt>
                <c:pt idx="49">
                  <c:v>1.0999999999999998E-2</c:v>
                </c:pt>
                <c:pt idx="50">
                  <c:v>1.0999999999999998E-2</c:v>
                </c:pt>
                <c:pt idx="51">
                  <c:v>1.0000000000000005E-2</c:v>
                </c:pt>
                <c:pt idx="52">
                  <c:v>1.0000000000000005E-2</c:v>
                </c:pt>
                <c:pt idx="53">
                  <c:v>1.0000000000000005E-2</c:v>
                </c:pt>
                <c:pt idx="54">
                  <c:v>1.0000000000000005E-2</c:v>
                </c:pt>
                <c:pt idx="55">
                  <c:v>9.0000000000000028E-3</c:v>
                </c:pt>
                <c:pt idx="56">
                  <c:v>9.0000000000000028E-3</c:v>
                </c:pt>
                <c:pt idx="57">
                  <c:v>9.0000000000000028E-3</c:v>
                </c:pt>
                <c:pt idx="58">
                  <c:v>9.0000000000000028E-3</c:v>
                </c:pt>
                <c:pt idx="59">
                  <c:v>8.0000000000000227E-3</c:v>
                </c:pt>
                <c:pt idx="60">
                  <c:v>8.0000000000000227E-3</c:v>
                </c:pt>
              </c:numCache>
            </c:numRef>
          </c:yVal>
          <c:smooth val="1"/>
        </c:ser>
        <c:ser>
          <c:idx val="5"/>
          <c:order val="5"/>
          <c:tx>
            <c:v>180 min</c:v>
          </c:tx>
          <c:marker>
            <c:symbol val="none"/>
          </c:marker>
          <c:xVal>
            <c:numRef>
              <c:f>'[rapport(1,20).xlsx]Feuil1'!$A$2:$A$62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'[rapport(1,20).xlsx]Feuil1'!$G$2:$G$62</c:f>
              <c:numCache>
                <c:formatCode>General</c:formatCode>
                <c:ptCount val="61"/>
                <c:pt idx="0">
                  <c:v>8.5000000000000006E-2</c:v>
                </c:pt>
                <c:pt idx="1">
                  <c:v>7.6999999999999999E-2</c:v>
                </c:pt>
                <c:pt idx="2">
                  <c:v>6.9000000000000034E-2</c:v>
                </c:pt>
                <c:pt idx="3">
                  <c:v>6.4000000000000112E-2</c:v>
                </c:pt>
                <c:pt idx="6">
                  <c:v>4.8000000000000001E-2</c:v>
                </c:pt>
                <c:pt idx="7">
                  <c:v>4.5999999999999999E-2</c:v>
                </c:pt>
                <c:pt idx="8">
                  <c:v>4.3999999999999997E-2</c:v>
                </c:pt>
                <c:pt idx="9">
                  <c:v>4.3000000000000003E-2</c:v>
                </c:pt>
                <c:pt idx="10">
                  <c:v>3.7999999999999999E-2</c:v>
                </c:pt>
                <c:pt idx="11">
                  <c:v>3.6999999999999998E-2</c:v>
                </c:pt>
                <c:pt idx="12">
                  <c:v>3.500000000000001E-2</c:v>
                </c:pt>
                <c:pt idx="13">
                  <c:v>3.3000000000000002E-2</c:v>
                </c:pt>
                <c:pt idx="14">
                  <c:v>3.1000000000000052E-2</c:v>
                </c:pt>
                <c:pt idx="15">
                  <c:v>3.0000000000000002E-2</c:v>
                </c:pt>
                <c:pt idx="16">
                  <c:v>2.9000000000000001E-2</c:v>
                </c:pt>
                <c:pt idx="17">
                  <c:v>2.8000000000000001E-2</c:v>
                </c:pt>
                <c:pt idx="18">
                  <c:v>2.5999999999999999E-2</c:v>
                </c:pt>
                <c:pt idx="19">
                  <c:v>2.5000000000000001E-2</c:v>
                </c:pt>
                <c:pt idx="20">
                  <c:v>2.5000000000000001E-2</c:v>
                </c:pt>
                <c:pt idx="21">
                  <c:v>2.4E-2</c:v>
                </c:pt>
                <c:pt idx="22">
                  <c:v>2.3E-2</c:v>
                </c:pt>
                <c:pt idx="23">
                  <c:v>2.1999999999999999E-2</c:v>
                </c:pt>
                <c:pt idx="24">
                  <c:v>2.0000000000000011E-2</c:v>
                </c:pt>
                <c:pt idx="25">
                  <c:v>1.9000000000000121E-2</c:v>
                </c:pt>
                <c:pt idx="26">
                  <c:v>1.7999999999999999E-2</c:v>
                </c:pt>
                <c:pt idx="27">
                  <c:v>1.7000000000000001E-2</c:v>
                </c:pt>
                <c:pt idx="28">
                  <c:v>1.6000000000000021E-2</c:v>
                </c:pt>
                <c:pt idx="29">
                  <c:v>1.6000000000000021E-2</c:v>
                </c:pt>
                <c:pt idx="30">
                  <c:v>1.4E-2</c:v>
                </c:pt>
                <c:pt idx="31">
                  <c:v>1.4E-2</c:v>
                </c:pt>
                <c:pt idx="32">
                  <c:v>1.4E-2</c:v>
                </c:pt>
                <c:pt idx="33">
                  <c:v>1.4E-2</c:v>
                </c:pt>
                <c:pt idx="34">
                  <c:v>1.2999999999999998E-2</c:v>
                </c:pt>
                <c:pt idx="35">
                  <c:v>1.2E-2</c:v>
                </c:pt>
                <c:pt idx="36">
                  <c:v>1.2E-2</c:v>
                </c:pt>
                <c:pt idx="37">
                  <c:v>1.0999999999999998E-2</c:v>
                </c:pt>
                <c:pt idx="38">
                  <c:v>1.0999999999999998E-2</c:v>
                </c:pt>
                <c:pt idx="39">
                  <c:v>1.0999999999999998E-2</c:v>
                </c:pt>
                <c:pt idx="40">
                  <c:v>1.0999999999999998E-2</c:v>
                </c:pt>
                <c:pt idx="41">
                  <c:v>1.0999999999999998E-2</c:v>
                </c:pt>
                <c:pt idx="42">
                  <c:v>1.0000000000000005E-2</c:v>
                </c:pt>
                <c:pt idx="43">
                  <c:v>1.0000000000000005E-2</c:v>
                </c:pt>
                <c:pt idx="44">
                  <c:v>1.0999999999999998E-2</c:v>
                </c:pt>
                <c:pt idx="45">
                  <c:v>1.0000000000000005E-2</c:v>
                </c:pt>
                <c:pt idx="46">
                  <c:v>1.0000000000000005E-2</c:v>
                </c:pt>
                <c:pt idx="47">
                  <c:v>9.0000000000000028E-3</c:v>
                </c:pt>
                <c:pt idx="48">
                  <c:v>7.0000000000000114E-3</c:v>
                </c:pt>
                <c:pt idx="49">
                  <c:v>6.0000000000000114E-3</c:v>
                </c:pt>
                <c:pt idx="50">
                  <c:v>6.0000000000000114E-3</c:v>
                </c:pt>
                <c:pt idx="51">
                  <c:v>7.0000000000000114E-3</c:v>
                </c:pt>
                <c:pt idx="52">
                  <c:v>7.0000000000000114E-3</c:v>
                </c:pt>
                <c:pt idx="53">
                  <c:v>7.0000000000000114E-3</c:v>
                </c:pt>
                <c:pt idx="54">
                  <c:v>7.0000000000000114E-3</c:v>
                </c:pt>
                <c:pt idx="55">
                  <c:v>8.0000000000000227E-3</c:v>
                </c:pt>
                <c:pt idx="56">
                  <c:v>7.0000000000000114E-3</c:v>
                </c:pt>
                <c:pt idx="57">
                  <c:v>7.0000000000000114E-3</c:v>
                </c:pt>
                <c:pt idx="58">
                  <c:v>7.0000000000000114E-3</c:v>
                </c:pt>
                <c:pt idx="59">
                  <c:v>6.0000000000000114E-3</c:v>
                </c:pt>
                <c:pt idx="60">
                  <c:v>6.0000000000000114E-3</c:v>
                </c:pt>
              </c:numCache>
            </c:numRef>
          </c:yVal>
          <c:smooth val="1"/>
        </c:ser>
        <c:axId val="288320896"/>
        <c:axId val="288335360"/>
      </c:scatterChart>
      <c:valAx>
        <c:axId val="288320896"/>
        <c:scaling>
          <c:orientation val="minMax"/>
        </c:scaling>
        <c:axPos val="b"/>
        <c:title>
          <c:tx>
            <c:rich>
              <a:bodyPr/>
              <a:lstStyle/>
              <a:p>
                <a:pPr>
                  <a:defRPr sz="1200">
                    <a:latin typeface="Times New Roman"/>
                    <a:cs typeface="Times New Roman"/>
                  </a:defRPr>
                </a:pPr>
                <a:r>
                  <a:rPr lang="el-GR" sz="1200">
                    <a:latin typeface="Times New Roman"/>
                    <a:cs typeface="Times New Roman"/>
                  </a:rPr>
                  <a:t>λ</a:t>
                </a:r>
                <a:r>
                  <a:rPr lang="fr-FR" sz="1200">
                    <a:latin typeface="Times New Roman"/>
                    <a:cs typeface="Times New Roman"/>
                  </a:rPr>
                  <a:t>(nm)</a:t>
                </a:r>
              </a:p>
            </c:rich>
          </c:tx>
          <c:layout>
            <c:manualLayout>
              <c:xMode val="edge"/>
              <c:yMode val="edge"/>
              <c:x val="0.38623354700854695"/>
              <c:y val="0.87118644067796558"/>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335360"/>
        <c:crosses val="autoZero"/>
        <c:crossBetween val="midCat"/>
      </c:valAx>
      <c:valAx>
        <c:axId val="28833536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320896"/>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avant trait</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0.16200000000000001</c:v>
                </c:pt>
                <c:pt idx="1">
                  <c:v>0.16200000000000001</c:v>
                </c:pt>
                <c:pt idx="2">
                  <c:v>0.16300000000000001</c:v>
                </c:pt>
                <c:pt idx="3">
                  <c:v>0.15600000000000044</c:v>
                </c:pt>
                <c:pt idx="4">
                  <c:v>0.19900000000000001</c:v>
                </c:pt>
                <c:pt idx="5">
                  <c:v>0.21500000000000041</c:v>
                </c:pt>
                <c:pt idx="6">
                  <c:v>0.23800000000000004</c:v>
                </c:pt>
                <c:pt idx="7">
                  <c:v>0.255</c:v>
                </c:pt>
                <c:pt idx="8">
                  <c:v>0.26800000000000002</c:v>
                </c:pt>
                <c:pt idx="9">
                  <c:v>0.29000000000000031</c:v>
                </c:pt>
                <c:pt idx="10">
                  <c:v>0.32100000000000622</c:v>
                </c:pt>
                <c:pt idx="11">
                  <c:v>0.35400000000000031</c:v>
                </c:pt>
                <c:pt idx="12">
                  <c:v>0.39000000000000623</c:v>
                </c:pt>
                <c:pt idx="13">
                  <c:v>0.43400000000000138</c:v>
                </c:pt>
                <c:pt idx="14">
                  <c:v>0.47900000000000031</c:v>
                </c:pt>
                <c:pt idx="15">
                  <c:v>0.52700000000000002</c:v>
                </c:pt>
                <c:pt idx="16">
                  <c:v>0.57099999999999995</c:v>
                </c:pt>
                <c:pt idx="17">
                  <c:v>0.61000000000000065</c:v>
                </c:pt>
                <c:pt idx="18">
                  <c:v>0.64000000000001245</c:v>
                </c:pt>
                <c:pt idx="19">
                  <c:v>0.66300000000001424</c:v>
                </c:pt>
                <c:pt idx="20">
                  <c:v>0.67400000000001425</c:v>
                </c:pt>
                <c:pt idx="21">
                  <c:v>0.66100000000001413</c:v>
                </c:pt>
                <c:pt idx="22">
                  <c:v>0.61500000000000365</c:v>
                </c:pt>
                <c:pt idx="23">
                  <c:v>0.59699999999999998</c:v>
                </c:pt>
                <c:pt idx="24">
                  <c:v>0.56399999999999995</c:v>
                </c:pt>
                <c:pt idx="25">
                  <c:v>0.53100000000000003</c:v>
                </c:pt>
                <c:pt idx="26">
                  <c:v>0.49700000000000188</c:v>
                </c:pt>
                <c:pt idx="27">
                  <c:v>0.46200000000000002</c:v>
                </c:pt>
                <c:pt idx="28">
                  <c:v>0.42100000000000032</c:v>
                </c:pt>
                <c:pt idx="29">
                  <c:v>0.37300000000000288</c:v>
                </c:pt>
                <c:pt idx="30">
                  <c:v>0.32200000000000623</c:v>
                </c:pt>
                <c:pt idx="31">
                  <c:v>0.26800000000000002</c:v>
                </c:pt>
                <c:pt idx="32">
                  <c:v>0.21900000000000044</c:v>
                </c:pt>
                <c:pt idx="33">
                  <c:v>0.17400000000000004</c:v>
                </c:pt>
                <c:pt idx="34">
                  <c:v>0.13500000000000001</c:v>
                </c:pt>
                <c:pt idx="35">
                  <c:v>0.10500000000000002</c:v>
                </c:pt>
                <c:pt idx="36">
                  <c:v>8.2000000000000003E-2</c:v>
                </c:pt>
                <c:pt idx="37">
                  <c:v>6.4000000000000112E-2</c:v>
                </c:pt>
                <c:pt idx="38">
                  <c:v>0.05</c:v>
                </c:pt>
                <c:pt idx="39">
                  <c:v>4.0000000000000022E-2</c:v>
                </c:pt>
                <c:pt idx="40">
                  <c:v>3.3000000000000002E-2</c:v>
                </c:pt>
                <c:pt idx="41">
                  <c:v>2.8000000000000001E-2</c:v>
                </c:pt>
                <c:pt idx="42">
                  <c:v>2.4E-2</c:v>
                </c:pt>
                <c:pt idx="43">
                  <c:v>2.0000000000000011E-2</c:v>
                </c:pt>
                <c:pt idx="44">
                  <c:v>1.7999999999999999E-2</c:v>
                </c:pt>
                <c:pt idx="45">
                  <c:v>1.7999999999999999E-2</c:v>
                </c:pt>
                <c:pt idx="46">
                  <c:v>1.6000000000000021E-2</c:v>
                </c:pt>
                <c:pt idx="47">
                  <c:v>1.4E-2</c:v>
                </c:pt>
                <c:pt idx="48">
                  <c:v>1.2E-2</c:v>
                </c:pt>
                <c:pt idx="49">
                  <c:v>1.0999999999999998E-2</c:v>
                </c:pt>
                <c:pt idx="50">
                  <c:v>1.0000000000000005E-2</c:v>
                </c:pt>
                <c:pt idx="51">
                  <c:v>1.0000000000000005E-2</c:v>
                </c:pt>
                <c:pt idx="52">
                  <c:v>1.0000000000000005E-2</c:v>
                </c:pt>
                <c:pt idx="53">
                  <c:v>1.0000000000000005E-2</c:v>
                </c:pt>
                <c:pt idx="54">
                  <c:v>1.0000000000000005E-2</c:v>
                </c:pt>
                <c:pt idx="55">
                  <c:v>1.0000000000000005E-2</c:v>
                </c:pt>
                <c:pt idx="56">
                  <c:v>9.0000000000000028E-3</c:v>
                </c:pt>
                <c:pt idx="57">
                  <c:v>9.0000000000000028E-3</c:v>
                </c:pt>
                <c:pt idx="58">
                  <c:v>8.0000000000000227E-3</c:v>
                </c:pt>
                <c:pt idx="59">
                  <c:v>8.0000000000000227E-3</c:v>
                </c:pt>
                <c:pt idx="60">
                  <c:v>8.0000000000000227E-3</c:v>
                </c:pt>
              </c:numCache>
            </c:numRef>
          </c:yVal>
          <c:smooth val="1"/>
        </c:ser>
        <c:ser>
          <c:idx val="1"/>
          <c:order val="1"/>
          <c:tx>
            <c:v>30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0.20200000000000001</c:v>
                </c:pt>
                <c:pt idx="1">
                  <c:v>0.18700000000000044</c:v>
                </c:pt>
                <c:pt idx="2">
                  <c:v>0.18500000000000041</c:v>
                </c:pt>
                <c:pt idx="3">
                  <c:v>0.18400000000000041</c:v>
                </c:pt>
                <c:pt idx="6">
                  <c:v>0.2</c:v>
                </c:pt>
                <c:pt idx="7">
                  <c:v>0.191</c:v>
                </c:pt>
                <c:pt idx="8">
                  <c:v>0.18200000000000024</c:v>
                </c:pt>
                <c:pt idx="9">
                  <c:v>0.17800000000000021</c:v>
                </c:pt>
                <c:pt idx="10">
                  <c:v>0.17400000000000004</c:v>
                </c:pt>
                <c:pt idx="11">
                  <c:v>0.17100000000000001</c:v>
                </c:pt>
                <c:pt idx="12">
                  <c:v>0.16700000000000001</c:v>
                </c:pt>
                <c:pt idx="13">
                  <c:v>0.16500000000000001</c:v>
                </c:pt>
                <c:pt idx="14">
                  <c:v>0.16400000000000001</c:v>
                </c:pt>
                <c:pt idx="15">
                  <c:v>0.16500000000000001</c:v>
                </c:pt>
                <c:pt idx="16">
                  <c:v>0.16500000000000001</c:v>
                </c:pt>
                <c:pt idx="17">
                  <c:v>0.16500000000000001</c:v>
                </c:pt>
                <c:pt idx="18">
                  <c:v>0.16600000000000001</c:v>
                </c:pt>
                <c:pt idx="19">
                  <c:v>0.16700000000000001</c:v>
                </c:pt>
                <c:pt idx="20">
                  <c:v>0.16700000000000001</c:v>
                </c:pt>
                <c:pt idx="21">
                  <c:v>0.16400000000000001</c:v>
                </c:pt>
                <c:pt idx="22">
                  <c:v>0.15900000000000244</c:v>
                </c:pt>
                <c:pt idx="23">
                  <c:v>0.15600000000000044</c:v>
                </c:pt>
                <c:pt idx="24">
                  <c:v>0.15100000000000041</c:v>
                </c:pt>
                <c:pt idx="25">
                  <c:v>0.14500000000000021</c:v>
                </c:pt>
                <c:pt idx="26">
                  <c:v>0.13900000000000001</c:v>
                </c:pt>
                <c:pt idx="27">
                  <c:v>0.13200000000000001</c:v>
                </c:pt>
                <c:pt idx="28">
                  <c:v>0.125</c:v>
                </c:pt>
                <c:pt idx="29">
                  <c:v>0.11799999999999998</c:v>
                </c:pt>
                <c:pt idx="30">
                  <c:v>0.11</c:v>
                </c:pt>
                <c:pt idx="31">
                  <c:v>0.10100000000000002</c:v>
                </c:pt>
                <c:pt idx="32">
                  <c:v>9.5000000000000043E-2</c:v>
                </c:pt>
                <c:pt idx="33">
                  <c:v>8.7000000000000022E-2</c:v>
                </c:pt>
                <c:pt idx="34">
                  <c:v>7.9000000000000514E-2</c:v>
                </c:pt>
                <c:pt idx="35">
                  <c:v>7.0999999999999994E-2</c:v>
                </c:pt>
                <c:pt idx="36">
                  <c:v>6.6000000000000003E-2</c:v>
                </c:pt>
                <c:pt idx="37">
                  <c:v>6.1000000000000013E-2</c:v>
                </c:pt>
                <c:pt idx="38">
                  <c:v>5.6000000000000001E-2</c:v>
                </c:pt>
                <c:pt idx="39">
                  <c:v>5.1000000000000004E-2</c:v>
                </c:pt>
                <c:pt idx="40">
                  <c:v>4.9000000000000113E-2</c:v>
                </c:pt>
                <c:pt idx="41">
                  <c:v>4.5999999999999999E-2</c:v>
                </c:pt>
                <c:pt idx="42">
                  <c:v>4.3999999999999997E-2</c:v>
                </c:pt>
                <c:pt idx="43">
                  <c:v>4.2000000000000023E-2</c:v>
                </c:pt>
                <c:pt idx="44">
                  <c:v>4.0000000000000022E-2</c:v>
                </c:pt>
                <c:pt idx="45">
                  <c:v>4.0000000000000022E-2</c:v>
                </c:pt>
                <c:pt idx="46">
                  <c:v>4.0000000000000022E-2</c:v>
                </c:pt>
                <c:pt idx="47">
                  <c:v>3.5999999999999997E-2</c:v>
                </c:pt>
                <c:pt idx="48">
                  <c:v>3.3000000000000002E-2</c:v>
                </c:pt>
                <c:pt idx="49">
                  <c:v>3.2000000000000042E-2</c:v>
                </c:pt>
                <c:pt idx="50">
                  <c:v>3.0000000000000002E-2</c:v>
                </c:pt>
                <c:pt idx="51">
                  <c:v>2.9000000000000001E-2</c:v>
                </c:pt>
                <c:pt idx="52">
                  <c:v>2.8000000000000001E-2</c:v>
                </c:pt>
                <c:pt idx="53">
                  <c:v>2.7000000000000256E-2</c:v>
                </c:pt>
                <c:pt idx="54">
                  <c:v>2.5999999999999999E-2</c:v>
                </c:pt>
                <c:pt idx="55">
                  <c:v>2.5000000000000001E-2</c:v>
                </c:pt>
                <c:pt idx="56">
                  <c:v>2.4E-2</c:v>
                </c:pt>
                <c:pt idx="57">
                  <c:v>2.3E-2</c:v>
                </c:pt>
                <c:pt idx="58">
                  <c:v>2.1999999999999999E-2</c:v>
                </c:pt>
                <c:pt idx="59">
                  <c:v>2.1000000000000012E-2</c:v>
                </c:pt>
                <c:pt idx="60">
                  <c:v>2.0000000000000011E-2</c:v>
                </c:pt>
              </c:numCache>
            </c:numRef>
          </c:yVal>
          <c:smooth val="1"/>
        </c:ser>
        <c:ser>
          <c:idx val="2"/>
          <c:order val="2"/>
          <c:tx>
            <c:v>60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1.2E-2</c:v>
                </c:pt>
                <c:pt idx="1">
                  <c:v>0</c:v>
                </c:pt>
                <c:pt idx="2">
                  <c:v>0</c:v>
                </c:pt>
                <c:pt idx="3">
                  <c:v>0</c:v>
                </c:pt>
                <c:pt idx="6">
                  <c:v>3.2000000000000042E-2</c:v>
                </c:pt>
                <c:pt idx="7">
                  <c:v>3.1000000000000052E-2</c:v>
                </c:pt>
                <c:pt idx="8">
                  <c:v>2.7000000000000256E-2</c:v>
                </c:pt>
                <c:pt idx="9">
                  <c:v>2.5999999999999999E-2</c:v>
                </c:pt>
                <c:pt idx="10">
                  <c:v>2.7000000000000256E-2</c:v>
                </c:pt>
                <c:pt idx="11">
                  <c:v>2.7000000000000256E-2</c:v>
                </c:pt>
                <c:pt idx="12">
                  <c:v>2.5000000000000001E-2</c:v>
                </c:pt>
                <c:pt idx="13">
                  <c:v>2.4E-2</c:v>
                </c:pt>
                <c:pt idx="14">
                  <c:v>2.3E-2</c:v>
                </c:pt>
                <c:pt idx="15">
                  <c:v>2.3E-2</c:v>
                </c:pt>
                <c:pt idx="16">
                  <c:v>2.3E-2</c:v>
                </c:pt>
                <c:pt idx="17">
                  <c:v>2.1000000000000012E-2</c:v>
                </c:pt>
                <c:pt idx="18">
                  <c:v>2.1000000000000012E-2</c:v>
                </c:pt>
                <c:pt idx="19">
                  <c:v>2.1000000000000012E-2</c:v>
                </c:pt>
                <c:pt idx="20">
                  <c:v>2.1000000000000012E-2</c:v>
                </c:pt>
                <c:pt idx="21">
                  <c:v>1.900000000000036E-2</c:v>
                </c:pt>
                <c:pt idx="22">
                  <c:v>1.900000000000036E-2</c:v>
                </c:pt>
                <c:pt idx="23">
                  <c:v>2.0000000000000011E-2</c:v>
                </c:pt>
                <c:pt idx="24">
                  <c:v>2.0000000000000011E-2</c:v>
                </c:pt>
                <c:pt idx="25">
                  <c:v>1.900000000000036E-2</c:v>
                </c:pt>
                <c:pt idx="26">
                  <c:v>1.900000000000036E-2</c:v>
                </c:pt>
                <c:pt idx="27">
                  <c:v>1.7999999999999999E-2</c:v>
                </c:pt>
                <c:pt idx="28">
                  <c:v>1.7000000000000001E-2</c:v>
                </c:pt>
                <c:pt idx="29">
                  <c:v>1.7000000000000001E-2</c:v>
                </c:pt>
                <c:pt idx="30">
                  <c:v>1.7000000000000001E-2</c:v>
                </c:pt>
                <c:pt idx="31">
                  <c:v>1.6000000000000021E-2</c:v>
                </c:pt>
                <c:pt idx="32">
                  <c:v>1.6000000000000021E-2</c:v>
                </c:pt>
                <c:pt idx="33">
                  <c:v>1.4999999999999998E-2</c:v>
                </c:pt>
                <c:pt idx="34">
                  <c:v>1.4E-2</c:v>
                </c:pt>
                <c:pt idx="35">
                  <c:v>1.2999999999999998E-2</c:v>
                </c:pt>
                <c:pt idx="36">
                  <c:v>1.2999999999999998E-2</c:v>
                </c:pt>
                <c:pt idx="37">
                  <c:v>1.2E-2</c:v>
                </c:pt>
                <c:pt idx="38">
                  <c:v>1.0999999999999998E-2</c:v>
                </c:pt>
                <c:pt idx="39">
                  <c:v>1.0999999999999998E-2</c:v>
                </c:pt>
                <c:pt idx="40">
                  <c:v>1.0999999999999998E-2</c:v>
                </c:pt>
                <c:pt idx="41">
                  <c:v>1.0000000000000005E-2</c:v>
                </c:pt>
                <c:pt idx="42">
                  <c:v>1.0000000000000005E-2</c:v>
                </c:pt>
                <c:pt idx="43">
                  <c:v>9.0000000000000028E-3</c:v>
                </c:pt>
                <c:pt idx="44">
                  <c:v>7.0000000000000114E-3</c:v>
                </c:pt>
                <c:pt idx="45">
                  <c:v>8.0000000000000227E-3</c:v>
                </c:pt>
                <c:pt idx="46">
                  <c:v>9.0000000000000028E-3</c:v>
                </c:pt>
                <c:pt idx="47">
                  <c:v>8.0000000000000227E-3</c:v>
                </c:pt>
                <c:pt idx="48">
                  <c:v>7.0000000000000114E-3</c:v>
                </c:pt>
                <c:pt idx="49">
                  <c:v>7.0000000000000114E-3</c:v>
                </c:pt>
                <c:pt idx="50">
                  <c:v>6.0000000000000114E-3</c:v>
                </c:pt>
                <c:pt idx="51">
                  <c:v>5.0000000000000114E-3</c:v>
                </c:pt>
                <c:pt idx="52">
                  <c:v>5.0000000000000114E-3</c:v>
                </c:pt>
                <c:pt idx="53">
                  <c:v>5.0000000000000114E-3</c:v>
                </c:pt>
                <c:pt idx="54">
                  <c:v>5.0000000000000114E-3</c:v>
                </c:pt>
                <c:pt idx="55">
                  <c:v>4.0000000000000114E-3</c:v>
                </c:pt>
                <c:pt idx="56">
                  <c:v>4.0000000000000114E-3</c:v>
                </c:pt>
                <c:pt idx="57">
                  <c:v>4.0000000000000114E-3</c:v>
                </c:pt>
                <c:pt idx="58">
                  <c:v>4.0000000000000114E-3</c:v>
                </c:pt>
                <c:pt idx="59">
                  <c:v>3.0000000000000092E-3</c:v>
                </c:pt>
                <c:pt idx="60">
                  <c:v>3.0000000000000092E-3</c:v>
                </c:pt>
              </c:numCache>
            </c:numRef>
          </c:yVal>
          <c:smooth val="1"/>
        </c:ser>
        <c:ser>
          <c:idx val="3"/>
          <c:order val="3"/>
          <c:tx>
            <c:v>90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Feuil1!$E$2:$E$62</c:f>
              <c:numCache>
                <c:formatCode>General</c:formatCode>
                <c:ptCount val="61"/>
                <c:pt idx="0">
                  <c:v>2.7000000000000256E-2</c:v>
                </c:pt>
                <c:pt idx="1">
                  <c:v>2.5000000000000001E-2</c:v>
                </c:pt>
                <c:pt idx="2">
                  <c:v>2.4E-2</c:v>
                </c:pt>
                <c:pt idx="3">
                  <c:v>2.1999999999999999E-2</c:v>
                </c:pt>
                <c:pt idx="6">
                  <c:v>2.3E-2</c:v>
                </c:pt>
                <c:pt idx="7">
                  <c:v>2.3E-2</c:v>
                </c:pt>
                <c:pt idx="8">
                  <c:v>2.1999999999999999E-2</c:v>
                </c:pt>
                <c:pt idx="9">
                  <c:v>2.3E-2</c:v>
                </c:pt>
                <c:pt idx="10">
                  <c:v>2.3E-2</c:v>
                </c:pt>
                <c:pt idx="11">
                  <c:v>2.1999999999999999E-2</c:v>
                </c:pt>
                <c:pt idx="12">
                  <c:v>2.0000000000000011E-2</c:v>
                </c:pt>
                <c:pt idx="13">
                  <c:v>1.900000000000036E-2</c:v>
                </c:pt>
                <c:pt idx="14">
                  <c:v>2.0000000000000011E-2</c:v>
                </c:pt>
                <c:pt idx="15">
                  <c:v>1.7999999999999999E-2</c:v>
                </c:pt>
                <c:pt idx="16">
                  <c:v>1.7000000000000001E-2</c:v>
                </c:pt>
                <c:pt idx="17">
                  <c:v>1.6000000000000021E-2</c:v>
                </c:pt>
                <c:pt idx="18">
                  <c:v>1.4999999999999998E-2</c:v>
                </c:pt>
                <c:pt idx="19">
                  <c:v>1.6000000000000021E-2</c:v>
                </c:pt>
                <c:pt idx="20">
                  <c:v>1.6000000000000021E-2</c:v>
                </c:pt>
                <c:pt idx="21">
                  <c:v>1.6000000000000021E-2</c:v>
                </c:pt>
                <c:pt idx="22">
                  <c:v>1.4999999999999998E-2</c:v>
                </c:pt>
                <c:pt idx="23">
                  <c:v>1.4999999999999998E-2</c:v>
                </c:pt>
                <c:pt idx="24">
                  <c:v>1.4999999999999998E-2</c:v>
                </c:pt>
                <c:pt idx="25">
                  <c:v>1.4E-2</c:v>
                </c:pt>
                <c:pt idx="26">
                  <c:v>1.4E-2</c:v>
                </c:pt>
                <c:pt idx="27">
                  <c:v>1.4E-2</c:v>
                </c:pt>
                <c:pt idx="28">
                  <c:v>1.4E-2</c:v>
                </c:pt>
                <c:pt idx="29">
                  <c:v>1.4E-2</c:v>
                </c:pt>
                <c:pt idx="30">
                  <c:v>1.4E-2</c:v>
                </c:pt>
                <c:pt idx="31">
                  <c:v>1.4E-2</c:v>
                </c:pt>
                <c:pt idx="32">
                  <c:v>1.2999999999999998E-2</c:v>
                </c:pt>
                <c:pt idx="33">
                  <c:v>1.2999999999999998E-2</c:v>
                </c:pt>
                <c:pt idx="34">
                  <c:v>1.2E-2</c:v>
                </c:pt>
                <c:pt idx="35">
                  <c:v>1.2E-2</c:v>
                </c:pt>
                <c:pt idx="36">
                  <c:v>1.2E-2</c:v>
                </c:pt>
                <c:pt idx="37">
                  <c:v>1.2E-2</c:v>
                </c:pt>
                <c:pt idx="38">
                  <c:v>1.0999999999999998E-2</c:v>
                </c:pt>
                <c:pt idx="39">
                  <c:v>1.0999999999999998E-2</c:v>
                </c:pt>
                <c:pt idx="40">
                  <c:v>1.0999999999999998E-2</c:v>
                </c:pt>
                <c:pt idx="41">
                  <c:v>1.0999999999999998E-2</c:v>
                </c:pt>
                <c:pt idx="42">
                  <c:v>1.0000000000000005E-2</c:v>
                </c:pt>
                <c:pt idx="43">
                  <c:v>1.0000000000000005E-2</c:v>
                </c:pt>
                <c:pt idx="44">
                  <c:v>1.0000000000000005E-2</c:v>
                </c:pt>
                <c:pt idx="45">
                  <c:v>1.0000000000000005E-2</c:v>
                </c:pt>
                <c:pt idx="46">
                  <c:v>9.0000000000000028E-3</c:v>
                </c:pt>
                <c:pt idx="47">
                  <c:v>9.0000000000000028E-3</c:v>
                </c:pt>
                <c:pt idx="48">
                  <c:v>9.0000000000000028E-3</c:v>
                </c:pt>
                <c:pt idx="49">
                  <c:v>9.0000000000000028E-3</c:v>
                </c:pt>
                <c:pt idx="50">
                  <c:v>9.0000000000000028E-3</c:v>
                </c:pt>
                <c:pt idx="51">
                  <c:v>8.0000000000000227E-3</c:v>
                </c:pt>
                <c:pt idx="52">
                  <c:v>8.0000000000000227E-3</c:v>
                </c:pt>
                <c:pt idx="53">
                  <c:v>8.0000000000000227E-3</c:v>
                </c:pt>
                <c:pt idx="54">
                  <c:v>8.0000000000000227E-3</c:v>
                </c:pt>
                <c:pt idx="55">
                  <c:v>7.0000000000000114E-3</c:v>
                </c:pt>
                <c:pt idx="56">
                  <c:v>7.0000000000000114E-3</c:v>
                </c:pt>
                <c:pt idx="57">
                  <c:v>7.0000000000000114E-3</c:v>
                </c:pt>
                <c:pt idx="58">
                  <c:v>7.0000000000000114E-3</c:v>
                </c:pt>
                <c:pt idx="59">
                  <c:v>7.0000000000000114E-3</c:v>
                </c:pt>
                <c:pt idx="60">
                  <c:v>7.0000000000000114E-3</c:v>
                </c:pt>
              </c:numCache>
            </c:numRef>
          </c:yVal>
          <c:smooth val="1"/>
        </c:ser>
        <c:ser>
          <c:idx val="4"/>
          <c:order val="4"/>
          <c:tx>
            <c:v>120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3.9000000000000014E-2</c:v>
                </c:pt>
                <c:pt idx="1">
                  <c:v>2.9000000000000001E-2</c:v>
                </c:pt>
                <c:pt idx="2">
                  <c:v>2.3E-2</c:v>
                </c:pt>
                <c:pt idx="3">
                  <c:v>2.7000000000000256E-2</c:v>
                </c:pt>
                <c:pt idx="6">
                  <c:v>2.3E-2</c:v>
                </c:pt>
                <c:pt idx="7">
                  <c:v>2.3E-2</c:v>
                </c:pt>
                <c:pt idx="8">
                  <c:v>2.7000000000000256E-2</c:v>
                </c:pt>
                <c:pt idx="9">
                  <c:v>2.5999999999999999E-2</c:v>
                </c:pt>
                <c:pt idx="10">
                  <c:v>1.7000000000000001E-2</c:v>
                </c:pt>
                <c:pt idx="11">
                  <c:v>1.900000000000036E-2</c:v>
                </c:pt>
                <c:pt idx="12">
                  <c:v>2.0000000000000011E-2</c:v>
                </c:pt>
                <c:pt idx="13">
                  <c:v>1.900000000000036E-2</c:v>
                </c:pt>
                <c:pt idx="14">
                  <c:v>1.7000000000000001E-2</c:v>
                </c:pt>
                <c:pt idx="15">
                  <c:v>1.4E-2</c:v>
                </c:pt>
                <c:pt idx="16">
                  <c:v>1.6000000000000021E-2</c:v>
                </c:pt>
                <c:pt idx="17">
                  <c:v>1.6000000000000021E-2</c:v>
                </c:pt>
                <c:pt idx="18">
                  <c:v>1.4E-2</c:v>
                </c:pt>
                <c:pt idx="19">
                  <c:v>1.4E-2</c:v>
                </c:pt>
                <c:pt idx="20">
                  <c:v>1.2999999999999998E-2</c:v>
                </c:pt>
                <c:pt idx="21">
                  <c:v>1.4E-2</c:v>
                </c:pt>
                <c:pt idx="22">
                  <c:v>1.4E-2</c:v>
                </c:pt>
                <c:pt idx="23">
                  <c:v>1.4E-2</c:v>
                </c:pt>
                <c:pt idx="24">
                  <c:v>1.4E-2</c:v>
                </c:pt>
                <c:pt idx="25">
                  <c:v>1.4E-2</c:v>
                </c:pt>
                <c:pt idx="26">
                  <c:v>1.4E-2</c:v>
                </c:pt>
                <c:pt idx="27">
                  <c:v>1.4E-2</c:v>
                </c:pt>
                <c:pt idx="28">
                  <c:v>1.4E-2</c:v>
                </c:pt>
                <c:pt idx="29">
                  <c:v>1.2999999999999998E-2</c:v>
                </c:pt>
                <c:pt idx="30">
                  <c:v>1.2999999999999998E-2</c:v>
                </c:pt>
                <c:pt idx="31">
                  <c:v>1.2E-2</c:v>
                </c:pt>
                <c:pt idx="32">
                  <c:v>1.0999999999999998E-2</c:v>
                </c:pt>
                <c:pt idx="33">
                  <c:v>1.0999999999999998E-2</c:v>
                </c:pt>
                <c:pt idx="34">
                  <c:v>1.0999999999999998E-2</c:v>
                </c:pt>
                <c:pt idx="35">
                  <c:v>1.0999999999999998E-2</c:v>
                </c:pt>
                <c:pt idx="36">
                  <c:v>1.0999999999999998E-2</c:v>
                </c:pt>
                <c:pt idx="37">
                  <c:v>1.0999999999999998E-2</c:v>
                </c:pt>
                <c:pt idx="38">
                  <c:v>1.0999999999999998E-2</c:v>
                </c:pt>
                <c:pt idx="39">
                  <c:v>1.0999999999999998E-2</c:v>
                </c:pt>
                <c:pt idx="40">
                  <c:v>1.0999999999999998E-2</c:v>
                </c:pt>
                <c:pt idx="41">
                  <c:v>1.0999999999999998E-2</c:v>
                </c:pt>
                <c:pt idx="42">
                  <c:v>1.0999999999999998E-2</c:v>
                </c:pt>
                <c:pt idx="43">
                  <c:v>1.0999999999999998E-2</c:v>
                </c:pt>
                <c:pt idx="44">
                  <c:v>9.0000000000000028E-3</c:v>
                </c:pt>
                <c:pt idx="45">
                  <c:v>1.2E-2</c:v>
                </c:pt>
                <c:pt idx="46">
                  <c:v>1.0999999999999998E-2</c:v>
                </c:pt>
                <c:pt idx="47">
                  <c:v>1.0000000000000005E-2</c:v>
                </c:pt>
                <c:pt idx="48">
                  <c:v>9.0000000000000028E-3</c:v>
                </c:pt>
                <c:pt idx="49">
                  <c:v>8.0000000000000227E-3</c:v>
                </c:pt>
                <c:pt idx="50">
                  <c:v>7.0000000000000114E-3</c:v>
                </c:pt>
                <c:pt idx="51">
                  <c:v>7.0000000000000114E-3</c:v>
                </c:pt>
                <c:pt idx="52">
                  <c:v>7.0000000000000114E-3</c:v>
                </c:pt>
                <c:pt idx="53">
                  <c:v>7.0000000000000114E-3</c:v>
                </c:pt>
                <c:pt idx="54">
                  <c:v>7.0000000000000114E-3</c:v>
                </c:pt>
                <c:pt idx="55">
                  <c:v>7.0000000000000114E-3</c:v>
                </c:pt>
                <c:pt idx="56">
                  <c:v>7.0000000000000114E-3</c:v>
                </c:pt>
                <c:pt idx="57">
                  <c:v>7.0000000000000114E-3</c:v>
                </c:pt>
                <c:pt idx="58">
                  <c:v>7.0000000000000114E-3</c:v>
                </c:pt>
                <c:pt idx="59">
                  <c:v>7.0000000000000114E-3</c:v>
                </c:pt>
                <c:pt idx="60">
                  <c:v>7.0000000000000114E-3</c:v>
                </c:pt>
              </c:numCache>
            </c:numRef>
          </c:yVal>
          <c:smooth val="1"/>
        </c:ser>
        <c:ser>
          <c:idx val="5"/>
          <c:order val="5"/>
          <c:tx>
            <c:v>180 min</c:v>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1.2999999999999998E-2</c:v>
                </c:pt>
                <c:pt idx="1">
                  <c:v>1.4999999999999998E-2</c:v>
                </c:pt>
                <c:pt idx="2">
                  <c:v>1.6000000000000021E-2</c:v>
                </c:pt>
                <c:pt idx="3">
                  <c:v>1.4E-2</c:v>
                </c:pt>
                <c:pt idx="6">
                  <c:v>2.3E-2</c:v>
                </c:pt>
                <c:pt idx="7">
                  <c:v>2.4E-2</c:v>
                </c:pt>
                <c:pt idx="8">
                  <c:v>2.3E-2</c:v>
                </c:pt>
                <c:pt idx="9">
                  <c:v>2.5000000000000001E-2</c:v>
                </c:pt>
                <c:pt idx="10">
                  <c:v>2.3E-2</c:v>
                </c:pt>
                <c:pt idx="11">
                  <c:v>2.1999999999999999E-2</c:v>
                </c:pt>
                <c:pt idx="12">
                  <c:v>2.1999999999999999E-2</c:v>
                </c:pt>
                <c:pt idx="13">
                  <c:v>2.3E-2</c:v>
                </c:pt>
                <c:pt idx="14">
                  <c:v>2.1999999999999999E-2</c:v>
                </c:pt>
                <c:pt idx="15">
                  <c:v>2.1999999999999999E-2</c:v>
                </c:pt>
                <c:pt idx="16">
                  <c:v>2.0000000000000011E-2</c:v>
                </c:pt>
                <c:pt idx="17">
                  <c:v>2.1000000000000012E-2</c:v>
                </c:pt>
                <c:pt idx="18">
                  <c:v>2.1000000000000012E-2</c:v>
                </c:pt>
                <c:pt idx="19">
                  <c:v>2.1999999999999999E-2</c:v>
                </c:pt>
                <c:pt idx="20">
                  <c:v>2.3E-2</c:v>
                </c:pt>
                <c:pt idx="21">
                  <c:v>2.1999999999999999E-2</c:v>
                </c:pt>
                <c:pt idx="22">
                  <c:v>2.1999999999999999E-2</c:v>
                </c:pt>
                <c:pt idx="23">
                  <c:v>2.1999999999999999E-2</c:v>
                </c:pt>
                <c:pt idx="24">
                  <c:v>2.1999999999999999E-2</c:v>
                </c:pt>
                <c:pt idx="25">
                  <c:v>2.1999999999999999E-2</c:v>
                </c:pt>
                <c:pt idx="26">
                  <c:v>2.1999999999999999E-2</c:v>
                </c:pt>
                <c:pt idx="27">
                  <c:v>2.1999999999999999E-2</c:v>
                </c:pt>
                <c:pt idx="28">
                  <c:v>2.1999999999999999E-2</c:v>
                </c:pt>
                <c:pt idx="29">
                  <c:v>2.1999999999999999E-2</c:v>
                </c:pt>
                <c:pt idx="30">
                  <c:v>2.1999999999999999E-2</c:v>
                </c:pt>
                <c:pt idx="31">
                  <c:v>2.1999999999999999E-2</c:v>
                </c:pt>
                <c:pt idx="32">
                  <c:v>2.1999999999999999E-2</c:v>
                </c:pt>
                <c:pt idx="33">
                  <c:v>2.1999999999999999E-2</c:v>
                </c:pt>
                <c:pt idx="34">
                  <c:v>2.1999999999999999E-2</c:v>
                </c:pt>
                <c:pt idx="35">
                  <c:v>2.1999999999999999E-2</c:v>
                </c:pt>
                <c:pt idx="36">
                  <c:v>2.1999999999999999E-2</c:v>
                </c:pt>
                <c:pt idx="37">
                  <c:v>2.1999999999999999E-2</c:v>
                </c:pt>
                <c:pt idx="38">
                  <c:v>2.1999999999999999E-2</c:v>
                </c:pt>
                <c:pt idx="39">
                  <c:v>2.1999999999999999E-2</c:v>
                </c:pt>
                <c:pt idx="40">
                  <c:v>2.1999999999999999E-2</c:v>
                </c:pt>
                <c:pt idx="41">
                  <c:v>2.0000000000000011E-2</c:v>
                </c:pt>
                <c:pt idx="42">
                  <c:v>1.900000000000036E-2</c:v>
                </c:pt>
                <c:pt idx="43">
                  <c:v>1.900000000000036E-2</c:v>
                </c:pt>
                <c:pt idx="44">
                  <c:v>1.900000000000036E-2</c:v>
                </c:pt>
                <c:pt idx="45">
                  <c:v>1.900000000000036E-2</c:v>
                </c:pt>
                <c:pt idx="46">
                  <c:v>1.900000000000036E-2</c:v>
                </c:pt>
                <c:pt idx="47">
                  <c:v>1.900000000000036E-2</c:v>
                </c:pt>
                <c:pt idx="48">
                  <c:v>1.7999999999999999E-2</c:v>
                </c:pt>
                <c:pt idx="49">
                  <c:v>1.7999999999999999E-2</c:v>
                </c:pt>
                <c:pt idx="50">
                  <c:v>1.7999999999999999E-2</c:v>
                </c:pt>
                <c:pt idx="51">
                  <c:v>1.7999999999999999E-2</c:v>
                </c:pt>
                <c:pt idx="52">
                  <c:v>1.7999999999999999E-2</c:v>
                </c:pt>
                <c:pt idx="53">
                  <c:v>1.7999999999999999E-2</c:v>
                </c:pt>
                <c:pt idx="54">
                  <c:v>1.7999999999999999E-2</c:v>
                </c:pt>
                <c:pt idx="55">
                  <c:v>1.4999999999999998E-2</c:v>
                </c:pt>
                <c:pt idx="56">
                  <c:v>1.6000000000000021E-2</c:v>
                </c:pt>
                <c:pt idx="57">
                  <c:v>0</c:v>
                </c:pt>
                <c:pt idx="58">
                  <c:v>1.4999999999999998E-2</c:v>
                </c:pt>
                <c:pt idx="59">
                  <c:v>1.4999999999999998E-2</c:v>
                </c:pt>
                <c:pt idx="60">
                  <c:v>1.4999999999999998E-2</c:v>
                </c:pt>
              </c:numCache>
            </c:numRef>
          </c:yVal>
          <c:smooth val="1"/>
        </c:ser>
        <c:axId val="288384512"/>
        <c:axId val="288386432"/>
      </c:scatterChart>
      <c:valAx>
        <c:axId val="288384512"/>
        <c:scaling>
          <c:orientation val="minMax"/>
        </c:scaling>
        <c:axPos val="b"/>
        <c:title>
          <c:tx>
            <c:rich>
              <a:bodyPr/>
              <a:lstStyle/>
              <a:p>
                <a:pPr>
                  <a:defRPr sz="1200">
                    <a:latin typeface="Times New Roman"/>
                    <a:cs typeface="Times New Roman"/>
                  </a:defRPr>
                </a:pPr>
                <a:r>
                  <a:rPr lang="el-GR" sz="1200">
                    <a:latin typeface="Times New Roman"/>
                    <a:cs typeface="Times New Roman"/>
                  </a:rPr>
                  <a:t>λ</a:t>
                </a:r>
                <a:r>
                  <a:rPr lang="fr-FR" sz="1200">
                    <a:latin typeface="Times New Roman"/>
                    <a:cs typeface="Times New Roman"/>
                  </a:rPr>
                  <a:t>(nm)</a:t>
                </a:r>
              </a:p>
            </c:rich>
          </c:tx>
          <c:layout>
            <c:manualLayout>
              <c:xMode val="edge"/>
              <c:yMode val="edge"/>
              <c:x val="0.36719017094017087"/>
              <c:y val="0.87435028248588753"/>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386432"/>
        <c:crosses val="autoZero"/>
        <c:crossBetween val="midCat"/>
      </c:valAx>
      <c:valAx>
        <c:axId val="288386432"/>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layout>
            <c:manualLayout>
              <c:xMode val="edge"/>
              <c:yMode val="edge"/>
              <c:x val="2.7136752136752141E-2"/>
              <c:y val="0.31822091730059804"/>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384512"/>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T=28°C</c:v>
          </c:tx>
          <c:marker>
            <c:symbol val="diamond"/>
            <c:size val="4"/>
          </c:marker>
          <c:xVal>
            <c:numRef>
              <c:f>Feuil1!$A$2:$A$7</c:f>
              <c:numCache>
                <c:formatCode>General</c:formatCode>
                <c:ptCount val="6"/>
                <c:pt idx="0">
                  <c:v>0</c:v>
                </c:pt>
                <c:pt idx="1">
                  <c:v>30</c:v>
                </c:pt>
                <c:pt idx="2">
                  <c:v>60</c:v>
                </c:pt>
                <c:pt idx="3">
                  <c:v>90</c:v>
                </c:pt>
                <c:pt idx="4">
                  <c:v>120</c:v>
                </c:pt>
                <c:pt idx="5">
                  <c:v>180</c:v>
                </c:pt>
              </c:numCache>
            </c:numRef>
          </c:xVal>
          <c:yVal>
            <c:numRef>
              <c:f>Feuil1!$B$2:$B$7</c:f>
              <c:numCache>
                <c:formatCode>General</c:formatCode>
                <c:ptCount val="6"/>
                <c:pt idx="0">
                  <c:v>0</c:v>
                </c:pt>
                <c:pt idx="1">
                  <c:v>23.74</c:v>
                </c:pt>
                <c:pt idx="2">
                  <c:v>30.56</c:v>
                </c:pt>
                <c:pt idx="3">
                  <c:v>40.36</c:v>
                </c:pt>
                <c:pt idx="4">
                  <c:v>49.85</c:v>
                </c:pt>
                <c:pt idx="5">
                  <c:v>66.61999999999999</c:v>
                </c:pt>
              </c:numCache>
            </c:numRef>
          </c:yVal>
          <c:smooth val="1"/>
        </c:ser>
        <c:ser>
          <c:idx val="1"/>
          <c:order val="1"/>
          <c:tx>
            <c:v>T=40°C</c:v>
          </c:tx>
          <c:marker>
            <c:symbol val="square"/>
            <c:size val="4"/>
          </c:marker>
          <c:xVal>
            <c:numRef>
              <c:f>Feuil1!$A$2:$A$7</c:f>
              <c:numCache>
                <c:formatCode>General</c:formatCode>
                <c:ptCount val="6"/>
                <c:pt idx="0">
                  <c:v>0</c:v>
                </c:pt>
                <c:pt idx="1">
                  <c:v>30</c:v>
                </c:pt>
                <c:pt idx="2">
                  <c:v>60</c:v>
                </c:pt>
                <c:pt idx="3">
                  <c:v>90</c:v>
                </c:pt>
                <c:pt idx="4">
                  <c:v>120</c:v>
                </c:pt>
                <c:pt idx="5">
                  <c:v>180</c:v>
                </c:pt>
              </c:numCache>
            </c:numRef>
          </c:xVal>
          <c:yVal>
            <c:numRef>
              <c:f>Feuil1!$C$2:$C$7</c:f>
              <c:numCache>
                <c:formatCode>General</c:formatCode>
                <c:ptCount val="6"/>
                <c:pt idx="0">
                  <c:v>0</c:v>
                </c:pt>
                <c:pt idx="1">
                  <c:v>14.54</c:v>
                </c:pt>
                <c:pt idx="2">
                  <c:v>24.630000000000031</c:v>
                </c:pt>
                <c:pt idx="3">
                  <c:v>37.24</c:v>
                </c:pt>
                <c:pt idx="4">
                  <c:v>47.63</c:v>
                </c:pt>
                <c:pt idx="5">
                  <c:v>82.940000000000026</c:v>
                </c:pt>
              </c:numCache>
            </c:numRef>
          </c:yVal>
          <c:smooth val="1"/>
        </c:ser>
        <c:ser>
          <c:idx val="2"/>
          <c:order val="2"/>
          <c:tx>
            <c:v>T=60°C</c:v>
          </c:tx>
          <c:marker>
            <c:symbol val="triangle"/>
            <c:size val="4"/>
          </c:marker>
          <c:xVal>
            <c:numRef>
              <c:f>Feuil1!$A$2:$A$7</c:f>
              <c:numCache>
                <c:formatCode>General</c:formatCode>
                <c:ptCount val="6"/>
                <c:pt idx="0">
                  <c:v>0</c:v>
                </c:pt>
                <c:pt idx="1">
                  <c:v>30</c:v>
                </c:pt>
                <c:pt idx="2">
                  <c:v>60</c:v>
                </c:pt>
                <c:pt idx="3">
                  <c:v>90</c:v>
                </c:pt>
                <c:pt idx="4">
                  <c:v>120</c:v>
                </c:pt>
                <c:pt idx="5">
                  <c:v>180</c:v>
                </c:pt>
              </c:numCache>
            </c:numRef>
          </c:xVal>
          <c:yVal>
            <c:numRef>
              <c:f>Feuil1!$D$2:$D$7</c:f>
              <c:numCache>
                <c:formatCode>0.00</c:formatCode>
                <c:ptCount val="6"/>
                <c:pt idx="0" formatCode="General">
                  <c:v>0</c:v>
                </c:pt>
                <c:pt idx="1">
                  <c:v>64.688427299703278</c:v>
                </c:pt>
                <c:pt idx="2">
                  <c:v>92.729970326407056</c:v>
                </c:pt>
                <c:pt idx="3">
                  <c:v>95.548961424333427</c:v>
                </c:pt>
                <c:pt idx="4">
                  <c:v>95.994065281901996</c:v>
                </c:pt>
                <c:pt idx="5">
                  <c:v>96.290801186943611</c:v>
                </c:pt>
              </c:numCache>
            </c:numRef>
          </c:yVal>
          <c:smooth val="1"/>
        </c:ser>
        <c:ser>
          <c:idx val="3"/>
          <c:order val="3"/>
          <c:tx>
            <c:v>T=70°C</c:v>
          </c:tx>
          <c:marker>
            <c:symbol val="x"/>
            <c:size val="4"/>
          </c:marker>
          <c:xVal>
            <c:numRef>
              <c:f>Feuil1!$A$2:$A$7</c:f>
              <c:numCache>
                <c:formatCode>General</c:formatCode>
                <c:ptCount val="6"/>
                <c:pt idx="0">
                  <c:v>0</c:v>
                </c:pt>
                <c:pt idx="1">
                  <c:v>30</c:v>
                </c:pt>
                <c:pt idx="2">
                  <c:v>60</c:v>
                </c:pt>
                <c:pt idx="3">
                  <c:v>90</c:v>
                </c:pt>
                <c:pt idx="4">
                  <c:v>120</c:v>
                </c:pt>
                <c:pt idx="5">
                  <c:v>180</c:v>
                </c:pt>
              </c:numCache>
            </c:numRef>
          </c:xVal>
          <c:yVal>
            <c:numRef>
              <c:f>Feuil1!$E$2:$E$7</c:f>
              <c:numCache>
                <c:formatCode>General</c:formatCode>
                <c:ptCount val="6"/>
                <c:pt idx="0">
                  <c:v>0</c:v>
                </c:pt>
                <c:pt idx="1">
                  <c:v>75.22</c:v>
                </c:pt>
                <c:pt idx="2">
                  <c:v>96.88</c:v>
                </c:pt>
                <c:pt idx="3">
                  <c:v>97.63</c:v>
                </c:pt>
                <c:pt idx="4">
                  <c:v>98.07</c:v>
                </c:pt>
                <c:pt idx="5">
                  <c:v>96.59</c:v>
                </c:pt>
              </c:numCache>
            </c:numRef>
          </c:yVal>
          <c:smooth val="1"/>
        </c:ser>
        <c:axId val="78984704"/>
        <c:axId val="78986624"/>
      </c:scatterChart>
      <c:valAx>
        <c:axId val="78984704"/>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37060961538462339"/>
              <c:y val="0.8770393700787472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78986624"/>
        <c:crosses val="autoZero"/>
        <c:crossBetween val="midCat"/>
      </c:valAx>
      <c:valAx>
        <c:axId val="7898662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78984704"/>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marker>
            <c:symbol val="diamond"/>
            <c:size val="4"/>
          </c:marker>
          <c:xVal>
            <c:numRef>
              <c:f>Feuil1!$A$36:$E$36</c:f>
              <c:numCache>
                <c:formatCode>General</c:formatCode>
                <c:ptCount val="5"/>
                <c:pt idx="1">
                  <c:v>28</c:v>
                </c:pt>
                <c:pt idx="2">
                  <c:v>40</c:v>
                </c:pt>
                <c:pt idx="3">
                  <c:v>60</c:v>
                </c:pt>
                <c:pt idx="4">
                  <c:v>70</c:v>
                </c:pt>
              </c:numCache>
            </c:numRef>
          </c:xVal>
          <c:yVal>
            <c:numRef>
              <c:f>Feuil1!$A$39:$E$39</c:f>
              <c:numCache>
                <c:formatCode>General</c:formatCode>
                <c:ptCount val="5"/>
                <c:pt idx="0">
                  <c:v>0</c:v>
                </c:pt>
                <c:pt idx="1">
                  <c:v>66.61999999999999</c:v>
                </c:pt>
                <c:pt idx="2">
                  <c:v>82.940000000000026</c:v>
                </c:pt>
                <c:pt idx="3" formatCode="0.00">
                  <c:v>96.290801186943611</c:v>
                </c:pt>
                <c:pt idx="4">
                  <c:v>96.59</c:v>
                </c:pt>
              </c:numCache>
            </c:numRef>
          </c:yVal>
          <c:smooth val="1"/>
        </c:ser>
        <c:axId val="79006720"/>
        <c:axId val="79033472"/>
      </c:scatterChart>
      <c:valAx>
        <c:axId val="79006720"/>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T(°C)</a:t>
                </a:r>
              </a:p>
            </c:rich>
          </c:tx>
          <c:layout>
            <c:manualLayout>
              <c:xMode val="edge"/>
              <c:yMode val="edge"/>
              <c:x val="0.51400021367521365"/>
              <c:y val="0.8770393700787472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79033472"/>
        <c:crosses val="autoZero"/>
        <c:crossBetween val="midCat"/>
      </c:valAx>
      <c:valAx>
        <c:axId val="79033472"/>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79006720"/>
        <c:crosses val="autoZero"/>
        <c:crossBetween val="midCat"/>
      </c:valAx>
    </c:plotArea>
    <c:plotVisOnly val="1"/>
  </c:chart>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600590524475039"/>
          <c:y val="8.1315170940170947E-2"/>
          <c:w val="0.61108770778652666"/>
          <c:h val="0.70005358705161858"/>
        </c:manualLayout>
      </c:layout>
      <c:scatterChart>
        <c:scatterStyle val="lineMarker"/>
        <c:ser>
          <c:idx val="0"/>
          <c:order val="0"/>
          <c:tx>
            <c:v>T=28°C</c:v>
          </c:tx>
          <c:marker>
            <c:symbol val="diamond"/>
            <c:size val="4"/>
          </c:marker>
          <c:xVal>
            <c:numRef>
              <c:f>Feuil1!$B$9:$F$9</c:f>
              <c:numCache>
                <c:formatCode>General</c:formatCode>
                <c:ptCount val="5"/>
                <c:pt idx="0">
                  <c:v>0</c:v>
                </c:pt>
                <c:pt idx="1">
                  <c:v>30</c:v>
                </c:pt>
                <c:pt idx="2">
                  <c:v>60</c:v>
                </c:pt>
                <c:pt idx="3">
                  <c:v>120</c:v>
                </c:pt>
                <c:pt idx="4">
                  <c:v>180</c:v>
                </c:pt>
              </c:numCache>
            </c:numRef>
          </c:xVal>
          <c:yVal>
            <c:numRef>
              <c:f>Feuil1!$B$11:$F$11</c:f>
              <c:numCache>
                <c:formatCode>0.00</c:formatCode>
                <c:ptCount val="5"/>
                <c:pt idx="0" formatCode="General">
                  <c:v>0</c:v>
                </c:pt>
                <c:pt idx="1">
                  <c:v>17.142857142857231</c:v>
                </c:pt>
                <c:pt idx="2">
                  <c:v>27.142857142857231</c:v>
                </c:pt>
                <c:pt idx="3">
                  <c:v>34.285714285714285</c:v>
                </c:pt>
                <c:pt idx="4">
                  <c:v>38.571428571428044</c:v>
                </c:pt>
              </c:numCache>
            </c:numRef>
          </c:yVal>
        </c:ser>
        <c:ser>
          <c:idx val="1"/>
          <c:order val="1"/>
          <c:tx>
            <c:v>T=40°C</c:v>
          </c:tx>
          <c:marker>
            <c:symbol val="square"/>
            <c:size val="4"/>
          </c:marker>
          <c:xVal>
            <c:numRef>
              <c:f>Feuil1!$B$14:$F$14</c:f>
              <c:numCache>
                <c:formatCode>General</c:formatCode>
                <c:ptCount val="5"/>
                <c:pt idx="0">
                  <c:v>0</c:v>
                </c:pt>
                <c:pt idx="1">
                  <c:v>30</c:v>
                </c:pt>
                <c:pt idx="2">
                  <c:v>60</c:v>
                </c:pt>
                <c:pt idx="3">
                  <c:v>120</c:v>
                </c:pt>
                <c:pt idx="4">
                  <c:v>180</c:v>
                </c:pt>
              </c:numCache>
            </c:numRef>
          </c:xVal>
          <c:yVal>
            <c:numRef>
              <c:f>Feuil1!$B$16:$F$16</c:f>
              <c:numCache>
                <c:formatCode>0.00</c:formatCode>
                <c:ptCount val="5"/>
                <c:pt idx="0" formatCode="General">
                  <c:v>0</c:v>
                </c:pt>
                <c:pt idx="1">
                  <c:v>15.714285714285714</c:v>
                </c:pt>
                <c:pt idx="2">
                  <c:v>20</c:v>
                </c:pt>
                <c:pt idx="3">
                  <c:v>41.428571428572013</c:v>
                </c:pt>
                <c:pt idx="4">
                  <c:v>44.285714285714285</c:v>
                </c:pt>
              </c:numCache>
            </c:numRef>
          </c:yVal>
        </c:ser>
        <c:ser>
          <c:idx val="2"/>
          <c:order val="2"/>
          <c:tx>
            <c:v>T=60°C</c:v>
          </c:tx>
          <c:marker>
            <c:symbol val="triangle"/>
            <c:size val="4"/>
          </c:marker>
          <c:xVal>
            <c:numRef>
              <c:f>Feuil1!$B$19:$F$19</c:f>
              <c:numCache>
                <c:formatCode>General</c:formatCode>
                <c:ptCount val="5"/>
                <c:pt idx="0">
                  <c:v>0</c:v>
                </c:pt>
                <c:pt idx="1">
                  <c:v>30</c:v>
                </c:pt>
                <c:pt idx="2">
                  <c:v>60</c:v>
                </c:pt>
                <c:pt idx="3">
                  <c:v>120</c:v>
                </c:pt>
                <c:pt idx="4">
                  <c:v>180</c:v>
                </c:pt>
              </c:numCache>
            </c:numRef>
          </c:xVal>
          <c:yVal>
            <c:numRef>
              <c:f>Feuil1!$B$21:$F$21</c:f>
              <c:numCache>
                <c:formatCode>0.00</c:formatCode>
                <c:ptCount val="5"/>
                <c:pt idx="0" formatCode="General">
                  <c:v>0</c:v>
                </c:pt>
                <c:pt idx="1">
                  <c:v>35.714285714285715</c:v>
                </c:pt>
                <c:pt idx="2">
                  <c:v>67.142857142854524</c:v>
                </c:pt>
                <c:pt idx="3">
                  <c:v>80</c:v>
                </c:pt>
                <c:pt idx="4">
                  <c:v>81.428571428571388</c:v>
                </c:pt>
              </c:numCache>
            </c:numRef>
          </c:yVal>
        </c:ser>
        <c:ser>
          <c:idx val="3"/>
          <c:order val="3"/>
          <c:tx>
            <c:v>T=70°C</c:v>
          </c:tx>
          <c:marker>
            <c:symbol val="x"/>
            <c:size val="4"/>
          </c:marker>
          <c:xVal>
            <c:numRef>
              <c:f>Feuil1!$B$24:$F$24</c:f>
              <c:numCache>
                <c:formatCode>General</c:formatCode>
                <c:ptCount val="5"/>
                <c:pt idx="0">
                  <c:v>0</c:v>
                </c:pt>
                <c:pt idx="1">
                  <c:v>30</c:v>
                </c:pt>
                <c:pt idx="2">
                  <c:v>60</c:v>
                </c:pt>
                <c:pt idx="3">
                  <c:v>120</c:v>
                </c:pt>
                <c:pt idx="4">
                  <c:v>180</c:v>
                </c:pt>
              </c:numCache>
            </c:numRef>
          </c:xVal>
          <c:yVal>
            <c:numRef>
              <c:f>Feuil1!$B$26:$F$26</c:f>
              <c:numCache>
                <c:formatCode>0.00</c:formatCode>
                <c:ptCount val="5"/>
                <c:pt idx="0" formatCode="General">
                  <c:v>0</c:v>
                </c:pt>
                <c:pt idx="1">
                  <c:v>77.142857142854524</c:v>
                </c:pt>
                <c:pt idx="2">
                  <c:v>81.428571428571388</c:v>
                </c:pt>
                <c:pt idx="3">
                  <c:v>82.857142857142819</c:v>
                </c:pt>
                <c:pt idx="4">
                  <c:v>80</c:v>
                </c:pt>
              </c:numCache>
            </c:numRef>
          </c:yVal>
        </c:ser>
        <c:axId val="288451200"/>
        <c:axId val="288465664"/>
      </c:scatterChart>
      <c:valAx>
        <c:axId val="288451200"/>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36432069922884552"/>
              <c:y val="0.90565883190883933"/>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465664"/>
        <c:crosses val="autoZero"/>
        <c:crossBetween val="midCat"/>
      </c:valAx>
      <c:valAx>
        <c:axId val="28846566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dégradation(%)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451200"/>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marker>
            <c:symbol val="diamond"/>
            <c:size val="4"/>
          </c:marker>
          <c:xVal>
            <c:numRef>
              <c:f>Feuil1!$A$2:$E$2</c:f>
              <c:numCache>
                <c:formatCode>General</c:formatCode>
                <c:ptCount val="5"/>
                <c:pt idx="1">
                  <c:v>28</c:v>
                </c:pt>
                <c:pt idx="2">
                  <c:v>40</c:v>
                </c:pt>
                <c:pt idx="3">
                  <c:v>60</c:v>
                </c:pt>
                <c:pt idx="4">
                  <c:v>70</c:v>
                </c:pt>
              </c:numCache>
            </c:numRef>
          </c:xVal>
          <c:yVal>
            <c:numRef>
              <c:f>Feuil1!$A$3:$E$3</c:f>
              <c:numCache>
                <c:formatCode>General</c:formatCode>
                <c:ptCount val="5"/>
                <c:pt idx="0">
                  <c:v>0</c:v>
                </c:pt>
                <c:pt idx="1">
                  <c:v>38.57</c:v>
                </c:pt>
                <c:pt idx="2">
                  <c:v>44.290000000000013</c:v>
                </c:pt>
                <c:pt idx="3">
                  <c:v>81.430000000000007</c:v>
                </c:pt>
                <c:pt idx="4">
                  <c:v>80</c:v>
                </c:pt>
              </c:numCache>
            </c:numRef>
          </c:yVal>
          <c:smooth val="1"/>
        </c:ser>
        <c:axId val="288485760"/>
        <c:axId val="288487680"/>
      </c:scatterChart>
      <c:valAx>
        <c:axId val="288485760"/>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T(°C)</a:t>
                </a:r>
              </a:p>
            </c:rich>
          </c:tx>
        </c:title>
        <c:numFmt formatCode="General" sourceLinked="1"/>
        <c:tickLblPos val="nextTo"/>
        <c:txPr>
          <a:bodyPr/>
          <a:lstStyle/>
          <a:p>
            <a:pPr>
              <a:defRPr b="1">
                <a:latin typeface="Times New Roman" pitchFamily="18" charset="0"/>
                <a:cs typeface="Times New Roman" pitchFamily="18" charset="0"/>
              </a:defRPr>
            </a:pPr>
            <a:endParaRPr lang="fr-FR"/>
          </a:p>
        </c:txPr>
        <c:crossAx val="288487680"/>
        <c:crosses val="autoZero"/>
        <c:crossBetween val="midCat"/>
      </c:valAx>
      <c:valAx>
        <c:axId val="28848768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dégradation(%)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485760"/>
        <c:crosses val="autoZero"/>
        <c:crossBetween val="midCat"/>
      </c:valAx>
    </c:plotArea>
    <c:plotVisOnly val="1"/>
  </c:chart>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fr-FR"/>
  <c:chart>
    <c:view3D>
      <c:rotX val="5"/>
      <c:depthPercent val="100"/>
      <c:perspective val="30"/>
    </c:view3D>
    <c:plotArea>
      <c:layout>
        <c:manualLayout>
          <c:layoutTarget val="inner"/>
          <c:xMode val="edge"/>
          <c:yMode val="edge"/>
          <c:x val="0.10412729658792652"/>
          <c:y val="4.6770924467774859E-2"/>
          <c:w val="0.68406714785651757"/>
          <c:h val="0.79822506561679785"/>
        </c:manualLayout>
      </c:layout>
      <c:bar3DChart>
        <c:barDir val="col"/>
        <c:grouping val="clustered"/>
        <c:ser>
          <c:idx val="0"/>
          <c:order val="0"/>
          <c:tx>
            <c:v>T=28°C</c:v>
          </c:tx>
          <c:cat>
            <c:strRef>
              <c:f>Feuil1!$A$2:$A$5</c:f>
              <c:strCache>
                <c:ptCount val="4"/>
                <c:pt idx="0">
                  <c:v>(1/20)</c:v>
                </c:pt>
                <c:pt idx="1">
                  <c:v>(1/40)</c:v>
                </c:pt>
                <c:pt idx="2">
                  <c:v>(1/60)</c:v>
                </c:pt>
                <c:pt idx="3">
                  <c:v>(1/100)</c:v>
                </c:pt>
              </c:strCache>
            </c:strRef>
          </c:cat>
          <c:val>
            <c:numRef>
              <c:f>Feuil1!$B$2:$B$5</c:f>
              <c:numCache>
                <c:formatCode>General</c:formatCode>
                <c:ptCount val="4"/>
                <c:pt idx="0">
                  <c:v>66.61999999999999</c:v>
                </c:pt>
                <c:pt idx="1">
                  <c:v>54.75</c:v>
                </c:pt>
                <c:pt idx="2">
                  <c:v>50.15</c:v>
                </c:pt>
                <c:pt idx="3">
                  <c:v>48.07</c:v>
                </c:pt>
              </c:numCache>
            </c:numRef>
          </c:val>
        </c:ser>
        <c:ser>
          <c:idx val="1"/>
          <c:order val="1"/>
          <c:tx>
            <c:v>T=40°C</c:v>
          </c:tx>
          <c:cat>
            <c:strRef>
              <c:f>Feuil1!$A$2:$A$5</c:f>
              <c:strCache>
                <c:ptCount val="4"/>
                <c:pt idx="0">
                  <c:v>(1/20)</c:v>
                </c:pt>
                <c:pt idx="1">
                  <c:v>(1/40)</c:v>
                </c:pt>
                <c:pt idx="2">
                  <c:v>(1/60)</c:v>
                </c:pt>
                <c:pt idx="3">
                  <c:v>(1/100)</c:v>
                </c:pt>
              </c:strCache>
            </c:strRef>
          </c:cat>
          <c:val>
            <c:numRef>
              <c:f>Feuil1!$C$2:$C$5</c:f>
              <c:numCache>
                <c:formatCode>General</c:formatCode>
                <c:ptCount val="4"/>
                <c:pt idx="0">
                  <c:v>82.940000000000026</c:v>
                </c:pt>
                <c:pt idx="1">
                  <c:v>88.72</c:v>
                </c:pt>
                <c:pt idx="2">
                  <c:v>94.960000000000022</c:v>
                </c:pt>
                <c:pt idx="3">
                  <c:v>95.85</c:v>
                </c:pt>
              </c:numCache>
            </c:numRef>
          </c:val>
        </c:ser>
        <c:ser>
          <c:idx val="2"/>
          <c:order val="2"/>
          <c:tx>
            <c:v>T=60°C</c:v>
          </c:tx>
          <c:cat>
            <c:strRef>
              <c:f>Feuil1!$A$2:$A$5</c:f>
              <c:strCache>
                <c:ptCount val="4"/>
                <c:pt idx="0">
                  <c:v>(1/20)</c:v>
                </c:pt>
                <c:pt idx="1">
                  <c:v>(1/40)</c:v>
                </c:pt>
                <c:pt idx="2">
                  <c:v>(1/60)</c:v>
                </c:pt>
                <c:pt idx="3">
                  <c:v>(1/100)</c:v>
                </c:pt>
              </c:strCache>
            </c:strRef>
          </c:cat>
          <c:val>
            <c:numRef>
              <c:f>Feuil1!$D$2:$D$5</c:f>
              <c:numCache>
                <c:formatCode>General</c:formatCode>
                <c:ptCount val="4"/>
                <c:pt idx="0">
                  <c:v>96.29</c:v>
                </c:pt>
                <c:pt idx="1">
                  <c:v>100</c:v>
                </c:pt>
                <c:pt idx="2">
                  <c:v>99.26</c:v>
                </c:pt>
                <c:pt idx="3">
                  <c:v>100</c:v>
                </c:pt>
              </c:numCache>
            </c:numRef>
          </c:val>
        </c:ser>
        <c:ser>
          <c:idx val="3"/>
          <c:order val="3"/>
          <c:tx>
            <c:v>T=70°C</c:v>
          </c:tx>
          <c:cat>
            <c:strRef>
              <c:f>Feuil1!$A$2:$A$5</c:f>
              <c:strCache>
                <c:ptCount val="4"/>
                <c:pt idx="0">
                  <c:v>(1/20)</c:v>
                </c:pt>
                <c:pt idx="1">
                  <c:v>(1/40)</c:v>
                </c:pt>
                <c:pt idx="2">
                  <c:v>(1/60)</c:v>
                </c:pt>
                <c:pt idx="3">
                  <c:v>(1/100)</c:v>
                </c:pt>
              </c:strCache>
            </c:strRef>
          </c:cat>
          <c:val>
            <c:numRef>
              <c:f>Feuil1!$E$2:$E$5</c:f>
              <c:numCache>
                <c:formatCode>General</c:formatCode>
                <c:ptCount val="4"/>
                <c:pt idx="0">
                  <c:v>96.59</c:v>
                </c:pt>
                <c:pt idx="1">
                  <c:v>98.52</c:v>
                </c:pt>
                <c:pt idx="2">
                  <c:v>100</c:v>
                </c:pt>
                <c:pt idx="3">
                  <c:v>100</c:v>
                </c:pt>
              </c:numCache>
            </c:numRef>
          </c:val>
        </c:ser>
        <c:shape val="cylinder"/>
        <c:axId val="250786944"/>
        <c:axId val="250788864"/>
        <c:axId val="0"/>
      </c:bar3DChart>
      <c:catAx>
        <c:axId val="250786944"/>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Fe2+/H2O2</a:t>
                </a:r>
              </a:p>
            </c:rich>
          </c:tx>
        </c:title>
        <c:tickLblPos val="nextTo"/>
        <c:txPr>
          <a:bodyPr/>
          <a:lstStyle/>
          <a:p>
            <a:pPr>
              <a:defRPr b="1"/>
            </a:pPr>
            <a:endParaRPr lang="fr-FR"/>
          </a:p>
        </c:txPr>
        <c:crossAx val="250788864"/>
        <c:crosses val="autoZero"/>
        <c:auto val="1"/>
        <c:lblAlgn val="ctr"/>
        <c:lblOffset val="100"/>
      </c:catAx>
      <c:valAx>
        <c:axId val="250788864"/>
        <c:scaling>
          <c:orientation val="minMax"/>
        </c:scaling>
        <c:axPos val="l"/>
        <c:title>
          <c:tx>
            <c:rich>
              <a:bodyPr rot="-5400000" vert="horz"/>
              <a:lstStyle/>
              <a:p>
                <a:pPr>
                  <a:defRPr sz="1200" b="1">
                    <a:latin typeface="Times New Roman" pitchFamily="18" charset="0"/>
                    <a:cs typeface="Times New Roman" pitchFamily="18" charset="0"/>
                  </a:defRPr>
                </a:pPr>
                <a:r>
                  <a:rPr lang="en-US" sz="1200" b="1">
                    <a:latin typeface="Times New Roman" pitchFamily="18" charset="0"/>
                    <a:cs typeface="Times New Roman" pitchFamily="18" charset="0"/>
                  </a:rPr>
                  <a:t>Taux de décoloration(%)</a:t>
                </a:r>
              </a:p>
            </c:rich>
          </c:tx>
          <c:layout>
            <c:manualLayout>
              <c:xMode val="edge"/>
              <c:yMode val="edge"/>
              <c:x val="2.6422129065040649E-2"/>
              <c:y val="0.21673137114545457"/>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786944"/>
        <c:crosses val="autoZero"/>
        <c:crossBetween val="between"/>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scatterChart>
        <c:scatterStyle val="smoothMarker"/>
        <c:ser>
          <c:idx val="0"/>
          <c:order val="0"/>
          <c:tx>
            <c:v>taux de décoloration</c:v>
          </c:tx>
          <c:marker>
            <c:symbol val="diamond"/>
            <c:size val="4"/>
          </c:marker>
          <c:xVal>
            <c:numRef>
              <c:f>Feuil1!$A$2:$A$9</c:f>
              <c:numCache>
                <c:formatCode>General</c:formatCode>
                <c:ptCount val="8"/>
                <c:pt idx="0">
                  <c:v>0</c:v>
                </c:pt>
                <c:pt idx="1">
                  <c:v>30</c:v>
                </c:pt>
                <c:pt idx="2">
                  <c:v>60</c:v>
                </c:pt>
                <c:pt idx="3">
                  <c:v>90</c:v>
                </c:pt>
                <c:pt idx="4">
                  <c:v>120</c:v>
                </c:pt>
                <c:pt idx="5">
                  <c:v>240</c:v>
                </c:pt>
                <c:pt idx="6">
                  <c:v>480</c:v>
                </c:pt>
                <c:pt idx="7">
                  <c:v>1440</c:v>
                </c:pt>
              </c:numCache>
            </c:numRef>
          </c:xVal>
          <c:yVal>
            <c:numRef>
              <c:f>Feuil1!$C$2:$C$9</c:f>
              <c:numCache>
                <c:formatCode>0.00</c:formatCode>
                <c:ptCount val="8"/>
                <c:pt idx="0" formatCode="General">
                  <c:v>0</c:v>
                </c:pt>
                <c:pt idx="1">
                  <c:v>23.738872403560826</c:v>
                </c:pt>
                <c:pt idx="2">
                  <c:v>30.563798219584569</c:v>
                </c:pt>
                <c:pt idx="3">
                  <c:v>40.356083086052124</c:v>
                </c:pt>
                <c:pt idx="4">
                  <c:v>49.851632047477743</c:v>
                </c:pt>
                <c:pt idx="5">
                  <c:v>76.409495548961416</c:v>
                </c:pt>
                <c:pt idx="6">
                  <c:v>92.284866468844427</c:v>
                </c:pt>
                <c:pt idx="7">
                  <c:v>100</c:v>
                </c:pt>
              </c:numCache>
            </c:numRef>
          </c:yVal>
          <c:smooth val="1"/>
        </c:ser>
        <c:axId val="250800768"/>
        <c:axId val="289088256"/>
      </c:scatterChart>
      <c:valAx>
        <c:axId val="250800768"/>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46387863247863248"/>
              <c:y val="0.8905986921126384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088256"/>
        <c:crosses val="autoZero"/>
        <c:crossBetween val="midCat"/>
      </c:valAx>
      <c:valAx>
        <c:axId val="289088256"/>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800768"/>
        <c:crosses val="autoZero"/>
        <c:crossBetween val="midCat"/>
      </c:valAx>
    </c:plotArea>
    <c:plotVisOnly val="1"/>
  </c:chart>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scatterChart>
        <c:scatterStyle val="smoothMarker"/>
        <c:ser>
          <c:idx val="0"/>
          <c:order val="0"/>
          <c:tx>
            <c:v>R%(1/20)</c:v>
          </c:tx>
          <c:marker>
            <c:symbol val="diamond"/>
            <c:size val="4"/>
          </c:marker>
          <c:xVal>
            <c:numRef>
              <c:f>Feuil1!$A$2:$A$9</c:f>
              <c:numCache>
                <c:formatCode>General</c:formatCode>
                <c:ptCount val="8"/>
                <c:pt idx="0">
                  <c:v>0</c:v>
                </c:pt>
                <c:pt idx="1">
                  <c:v>30</c:v>
                </c:pt>
                <c:pt idx="2">
                  <c:v>60</c:v>
                </c:pt>
                <c:pt idx="3">
                  <c:v>120</c:v>
                </c:pt>
                <c:pt idx="4">
                  <c:v>240</c:v>
                </c:pt>
                <c:pt idx="5">
                  <c:v>360</c:v>
                </c:pt>
                <c:pt idx="6">
                  <c:v>600</c:v>
                </c:pt>
                <c:pt idx="7">
                  <c:v>1440</c:v>
                </c:pt>
              </c:numCache>
            </c:numRef>
          </c:xVal>
          <c:yVal>
            <c:numRef>
              <c:f>Feuil1!$C$2:$C$9</c:f>
              <c:numCache>
                <c:formatCode>0.00</c:formatCode>
                <c:ptCount val="8"/>
                <c:pt idx="0" formatCode="General">
                  <c:v>0</c:v>
                </c:pt>
                <c:pt idx="1">
                  <c:v>17.142857142857231</c:v>
                </c:pt>
                <c:pt idx="2">
                  <c:v>27.142857142857231</c:v>
                </c:pt>
                <c:pt idx="3">
                  <c:v>34.285714285714285</c:v>
                </c:pt>
                <c:pt idx="4">
                  <c:v>47.142857142857153</c:v>
                </c:pt>
                <c:pt idx="5">
                  <c:v>65.714285714285722</c:v>
                </c:pt>
                <c:pt idx="6">
                  <c:v>77.142857142854652</c:v>
                </c:pt>
                <c:pt idx="7">
                  <c:v>88.571428571428058</c:v>
                </c:pt>
              </c:numCache>
            </c:numRef>
          </c:yVal>
          <c:smooth val="1"/>
        </c:ser>
        <c:axId val="289102848"/>
        <c:axId val="289117312"/>
      </c:scatterChart>
      <c:valAx>
        <c:axId val="289102848"/>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117312"/>
        <c:crosses val="autoZero"/>
        <c:crossBetween val="midCat"/>
      </c:valAx>
      <c:valAx>
        <c:axId val="289117312"/>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d'abattement de la DCO(%)</a:t>
                </a:r>
              </a:p>
            </c:rich>
          </c:tx>
          <c:layout>
            <c:manualLayout>
              <c:xMode val="edge"/>
              <c:yMode val="edge"/>
              <c:x val="2.1709401709401711E-2"/>
              <c:y val="7.9314204368522878E-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102848"/>
        <c:crosses val="autoZero"/>
        <c:crossBetween val="midCat"/>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3557940971664256"/>
          <c:y val="2.8252405949256338E-2"/>
          <c:w val="0.5256905029728427"/>
          <c:h val="0.80336358996789847"/>
        </c:manualLayout>
      </c:layout>
      <c:scatterChart>
        <c:scatterStyle val="smoothMarker"/>
        <c:ser>
          <c:idx val="0"/>
          <c:order val="0"/>
          <c:tx>
            <c:strRef>
              <c:f>Feuil1!$B$1</c:f>
              <c:strCache>
                <c:ptCount val="1"/>
                <c:pt idx="0">
                  <c:v>A(avant trait)</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0.16200000000000001</c:v>
                </c:pt>
                <c:pt idx="1">
                  <c:v>0.16200000000000001</c:v>
                </c:pt>
                <c:pt idx="2">
                  <c:v>0.16300000000000001</c:v>
                </c:pt>
                <c:pt idx="3">
                  <c:v>0.15600000000000044</c:v>
                </c:pt>
                <c:pt idx="4">
                  <c:v>0.19900000000000001</c:v>
                </c:pt>
                <c:pt idx="5">
                  <c:v>0.21500000000000041</c:v>
                </c:pt>
                <c:pt idx="6">
                  <c:v>0.23800000000000004</c:v>
                </c:pt>
                <c:pt idx="7">
                  <c:v>0.255</c:v>
                </c:pt>
                <c:pt idx="8">
                  <c:v>0.26800000000000002</c:v>
                </c:pt>
                <c:pt idx="9">
                  <c:v>0.29000000000000031</c:v>
                </c:pt>
                <c:pt idx="10">
                  <c:v>0.32100000000000334</c:v>
                </c:pt>
                <c:pt idx="11">
                  <c:v>0.35400000000000031</c:v>
                </c:pt>
                <c:pt idx="12">
                  <c:v>0.39000000000000334</c:v>
                </c:pt>
                <c:pt idx="13">
                  <c:v>0.43400000000000138</c:v>
                </c:pt>
                <c:pt idx="14">
                  <c:v>0.47900000000000031</c:v>
                </c:pt>
                <c:pt idx="15">
                  <c:v>0.52700000000000002</c:v>
                </c:pt>
                <c:pt idx="16">
                  <c:v>0.57099999999999995</c:v>
                </c:pt>
                <c:pt idx="17">
                  <c:v>0.61000000000000065</c:v>
                </c:pt>
                <c:pt idx="18">
                  <c:v>0.64000000000000656</c:v>
                </c:pt>
                <c:pt idx="19">
                  <c:v>0.66300000000000758</c:v>
                </c:pt>
                <c:pt idx="20">
                  <c:v>0.6740000000000077</c:v>
                </c:pt>
                <c:pt idx="21">
                  <c:v>0.66100000000000758</c:v>
                </c:pt>
                <c:pt idx="22">
                  <c:v>0.61500000000000365</c:v>
                </c:pt>
                <c:pt idx="23">
                  <c:v>0.59699999999999998</c:v>
                </c:pt>
                <c:pt idx="24">
                  <c:v>0.56399999999999995</c:v>
                </c:pt>
                <c:pt idx="25">
                  <c:v>0.53100000000000003</c:v>
                </c:pt>
                <c:pt idx="26">
                  <c:v>0.49700000000000188</c:v>
                </c:pt>
                <c:pt idx="27">
                  <c:v>0.46200000000000002</c:v>
                </c:pt>
                <c:pt idx="28">
                  <c:v>0.42100000000000032</c:v>
                </c:pt>
                <c:pt idx="29">
                  <c:v>0.37300000000000288</c:v>
                </c:pt>
                <c:pt idx="30">
                  <c:v>0.32200000000000334</c:v>
                </c:pt>
                <c:pt idx="31">
                  <c:v>0.26800000000000002</c:v>
                </c:pt>
                <c:pt idx="32">
                  <c:v>0.21900000000000044</c:v>
                </c:pt>
                <c:pt idx="33">
                  <c:v>0.17400000000000004</c:v>
                </c:pt>
                <c:pt idx="34">
                  <c:v>0.13500000000000001</c:v>
                </c:pt>
                <c:pt idx="35">
                  <c:v>0.10500000000000002</c:v>
                </c:pt>
                <c:pt idx="36">
                  <c:v>8.2000000000000003E-2</c:v>
                </c:pt>
                <c:pt idx="37">
                  <c:v>6.4000000000000112E-2</c:v>
                </c:pt>
                <c:pt idx="38">
                  <c:v>0.05</c:v>
                </c:pt>
                <c:pt idx="39">
                  <c:v>4.0000000000000022E-2</c:v>
                </c:pt>
                <c:pt idx="40">
                  <c:v>3.3000000000000002E-2</c:v>
                </c:pt>
                <c:pt idx="41">
                  <c:v>2.8000000000000001E-2</c:v>
                </c:pt>
                <c:pt idx="42">
                  <c:v>2.4E-2</c:v>
                </c:pt>
                <c:pt idx="43">
                  <c:v>2.0000000000000011E-2</c:v>
                </c:pt>
                <c:pt idx="44">
                  <c:v>1.7999999999999999E-2</c:v>
                </c:pt>
                <c:pt idx="45">
                  <c:v>1.7999999999999999E-2</c:v>
                </c:pt>
                <c:pt idx="46">
                  <c:v>1.6000000000000021E-2</c:v>
                </c:pt>
                <c:pt idx="47">
                  <c:v>1.4E-2</c:v>
                </c:pt>
                <c:pt idx="48">
                  <c:v>1.2E-2</c:v>
                </c:pt>
                <c:pt idx="49">
                  <c:v>1.0999999999999998E-2</c:v>
                </c:pt>
                <c:pt idx="50">
                  <c:v>1.0000000000000005E-2</c:v>
                </c:pt>
                <c:pt idx="51">
                  <c:v>1.0000000000000005E-2</c:v>
                </c:pt>
                <c:pt idx="52">
                  <c:v>1.0000000000000005E-2</c:v>
                </c:pt>
                <c:pt idx="53">
                  <c:v>1.0000000000000005E-2</c:v>
                </c:pt>
                <c:pt idx="54">
                  <c:v>1.0000000000000005E-2</c:v>
                </c:pt>
                <c:pt idx="55">
                  <c:v>1.0000000000000005E-2</c:v>
                </c:pt>
                <c:pt idx="56">
                  <c:v>9.0000000000000028E-3</c:v>
                </c:pt>
                <c:pt idx="57">
                  <c:v>9.0000000000000028E-3</c:v>
                </c:pt>
                <c:pt idx="58">
                  <c:v>8.0000000000000227E-3</c:v>
                </c:pt>
                <c:pt idx="59">
                  <c:v>8.0000000000000227E-3</c:v>
                </c:pt>
                <c:pt idx="60">
                  <c:v>8.0000000000000227E-3</c:v>
                </c:pt>
              </c:numCache>
            </c:numRef>
          </c:yVal>
          <c:smooth val="1"/>
        </c:ser>
        <c:ser>
          <c:idx val="1"/>
          <c:order val="1"/>
          <c:tx>
            <c:strRef>
              <c:f>Feuil1!$C$1</c:f>
              <c:strCache>
                <c:ptCount val="1"/>
                <c:pt idx="0">
                  <c:v>A(30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0.21700000000000041</c:v>
                </c:pt>
                <c:pt idx="1">
                  <c:v>0.18600000000000044</c:v>
                </c:pt>
                <c:pt idx="2">
                  <c:v>0.192</c:v>
                </c:pt>
                <c:pt idx="3">
                  <c:v>0.191</c:v>
                </c:pt>
                <c:pt idx="6">
                  <c:v>0.26900000000000002</c:v>
                </c:pt>
                <c:pt idx="7">
                  <c:v>0.27400000000000002</c:v>
                </c:pt>
                <c:pt idx="8">
                  <c:v>0.28000000000000008</c:v>
                </c:pt>
                <c:pt idx="9">
                  <c:v>0.28500000000000031</c:v>
                </c:pt>
                <c:pt idx="10">
                  <c:v>0.29200000000000031</c:v>
                </c:pt>
                <c:pt idx="11">
                  <c:v>0.30600000000000038</c:v>
                </c:pt>
                <c:pt idx="12">
                  <c:v>0.32300000000000334</c:v>
                </c:pt>
                <c:pt idx="13">
                  <c:v>0.34800000000000031</c:v>
                </c:pt>
                <c:pt idx="14">
                  <c:v>0.37200000000000188</c:v>
                </c:pt>
                <c:pt idx="15">
                  <c:v>0.4</c:v>
                </c:pt>
                <c:pt idx="16">
                  <c:v>0.42900000000000038</c:v>
                </c:pt>
                <c:pt idx="17">
                  <c:v>0.45700000000000002</c:v>
                </c:pt>
                <c:pt idx="18">
                  <c:v>0.48200000000000032</c:v>
                </c:pt>
                <c:pt idx="19">
                  <c:v>0.49900000000000294</c:v>
                </c:pt>
                <c:pt idx="20">
                  <c:v>0.51400000000000001</c:v>
                </c:pt>
                <c:pt idx="21">
                  <c:v>0.52400000000000002</c:v>
                </c:pt>
                <c:pt idx="22">
                  <c:v>0.51</c:v>
                </c:pt>
                <c:pt idx="23">
                  <c:v>0.49900000000000294</c:v>
                </c:pt>
                <c:pt idx="24">
                  <c:v>0.48400000000000032</c:v>
                </c:pt>
                <c:pt idx="25">
                  <c:v>0.46400000000000002</c:v>
                </c:pt>
                <c:pt idx="26">
                  <c:v>0.443</c:v>
                </c:pt>
                <c:pt idx="27">
                  <c:v>0.42200000000000032</c:v>
                </c:pt>
                <c:pt idx="28">
                  <c:v>0.40400000000000008</c:v>
                </c:pt>
                <c:pt idx="29">
                  <c:v>0.38700000000000334</c:v>
                </c:pt>
                <c:pt idx="30">
                  <c:v>0.36800000000000038</c:v>
                </c:pt>
                <c:pt idx="31">
                  <c:v>0.34300000000000008</c:v>
                </c:pt>
                <c:pt idx="32">
                  <c:v>0.32100000000000334</c:v>
                </c:pt>
                <c:pt idx="33">
                  <c:v>0.29200000000000031</c:v>
                </c:pt>
                <c:pt idx="34">
                  <c:v>0.26</c:v>
                </c:pt>
                <c:pt idx="35">
                  <c:v>0.23</c:v>
                </c:pt>
                <c:pt idx="36">
                  <c:v>0.20200000000000001</c:v>
                </c:pt>
                <c:pt idx="37">
                  <c:v>0.17900000000000021</c:v>
                </c:pt>
                <c:pt idx="38">
                  <c:v>0.15900000000000156</c:v>
                </c:pt>
                <c:pt idx="39">
                  <c:v>0.14300000000000004</c:v>
                </c:pt>
                <c:pt idx="40">
                  <c:v>0.128</c:v>
                </c:pt>
                <c:pt idx="41">
                  <c:v>0.11700000000000002</c:v>
                </c:pt>
                <c:pt idx="42">
                  <c:v>0.10700000000000012</c:v>
                </c:pt>
                <c:pt idx="43">
                  <c:v>9.8000000000000226E-2</c:v>
                </c:pt>
                <c:pt idx="44">
                  <c:v>9.2000000000000026E-2</c:v>
                </c:pt>
                <c:pt idx="45">
                  <c:v>8.2000000000000003E-2</c:v>
                </c:pt>
                <c:pt idx="46">
                  <c:v>8.0000000000000043E-2</c:v>
                </c:pt>
                <c:pt idx="47">
                  <c:v>7.5000000000000011E-2</c:v>
                </c:pt>
                <c:pt idx="48">
                  <c:v>7.0999999999999994E-2</c:v>
                </c:pt>
                <c:pt idx="49">
                  <c:v>6.9000000000000034E-2</c:v>
                </c:pt>
                <c:pt idx="50">
                  <c:v>6.6000000000000003E-2</c:v>
                </c:pt>
                <c:pt idx="51">
                  <c:v>6.2000000000000034E-2</c:v>
                </c:pt>
                <c:pt idx="52">
                  <c:v>6.0000000000000032E-2</c:v>
                </c:pt>
                <c:pt idx="53">
                  <c:v>5.8000000000000003E-2</c:v>
                </c:pt>
                <c:pt idx="54">
                  <c:v>5.7000000000000023E-2</c:v>
                </c:pt>
                <c:pt idx="55">
                  <c:v>5.5000000000000014E-2</c:v>
                </c:pt>
                <c:pt idx="56">
                  <c:v>5.3000000000000012E-2</c:v>
                </c:pt>
                <c:pt idx="57">
                  <c:v>5.1000000000000004E-2</c:v>
                </c:pt>
                <c:pt idx="58">
                  <c:v>0.05</c:v>
                </c:pt>
                <c:pt idx="59">
                  <c:v>4.8000000000000001E-2</c:v>
                </c:pt>
                <c:pt idx="60">
                  <c:v>4.7000000000000014E-2</c:v>
                </c:pt>
              </c:numCache>
            </c:numRef>
          </c:yVal>
          <c:smooth val="1"/>
        </c:ser>
        <c:ser>
          <c:idx val="2"/>
          <c:order val="2"/>
          <c:tx>
            <c:strRef>
              <c:f>Feuil1!$D$1</c:f>
              <c:strCache>
                <c:ptCount val="1"/>
                <c:pt idx="0">
                  <c:v>A(60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0.28500000000000031</c:v>
                </c:pt>
                <c:pt idx="1">
                  <c:v>0.28600000000000031</c:v>
                </c:pt>
                <c:pt idx="2">
                  <c:v>0.27600000000000002</c:v>
                </c:pt>
                <c:pt idx="3">
                  <c:v>0.27400000000000002</c:v>
                </c:pt>
                <c:pt idx="6">
                  <c:v>0.27900000000000008</c:v>
                </c:pt>
                <c:pt idx="7">
                  <c:v>0.27800000000000002</c:v>
                </c:pt>
                <c:pt idx="8">
                  <c:v>0.28000000000000008</c:v>
                </c:pt>
                <c:pt idx="9">
                  <c:v>0.28400000000000031</c:v>
                </c:pt>
                <c:pt idx="10">
                  <c:v>0.29100000000000031</c:v>
                </c:pt>
                <c:pt idx="11">
                  <c:v>0.29800000000000032</c:v>
                </c:pt>
                <c:pt idx="12">
                  <c:v>0.31100000000000294</c:v>
                </c:pt>
                <c:pt idx="13">
                  <c:v>0.32900000000000346</c:v>
                </c:pt>
                <c:pt idx="14">
                  <c:v>0.35100000000000031</c:v>
                </c:pt>
                <c:pt idx="15">
                  <c:v>0.37500000000000294</c:v>
                </c:pt>
                <c:pt idx="16">
                  <c:v>0.39600000000000385</c:v>
                </c:pt>
                <c:pt idx="17">
                  <c:v>0.42000000000000032</c:v>
                </c:pt>
                <c:pt idx="18">
                  <c:v>0.44</c:v>
                </c:pt>
                <c:pt idx="19">
                  <c:v>0.45900000000000002</c:v>
                </c:pt>
                <c:pt idx="20">
                  <c:v>0.46800000000000008</c:v>
                </c:pt>
                <c:pt idx="21">
                  <c:v>0.47600000000000031</c:v>
                </c:pt>
                <c:pt idx="22">
                  <c:v>0.46300000000000002</c:v>
                </c:pt>
                <c:pt idx="23">
                  <c:v>0.45800000000000002</c:v>
                </c:pt>
                <c:pt idx="24">
                  <c:v>0.443</c:v>
                </c:pt>
                <c:pt idx="25">
                  <c:v>0.42800000000000032</c:v>
                </c:pt>
                <c:pt idx="26">
                  <c:v>0.41000000000000031</c:v>
                </c:pt>
                <c:pt idx="27">
                  <c:v>0.39200000000000351</c:v>
                </c:pt>
                <c:pt idx="28">
                  <c:v>0.37700000000000294</c:v>
                </c:pt>
                <c:pt idx="29">
                  <c:v>0.36000000000000032</c:v>
                </c:pt>
                <c:pt idx="30">
                  <c:v>0.34400000000000008</c:v>
                </c:pt>
                <c:pt idx="31">
                  <c:v>0.32300000000000334</c:v>
                </c:pt>
                <c:pt idx="32">
                  <c:v>0.30100000000000032</c:v>
                </c:pt>
                <c:pt idx="33">
                  <c:v>0.27400000000000002</c:v>
                </c:pt>
                <c:pt idx="34">
                  <c:v>0.27400000000000002</c:v>
                </c:pt>
                <c:pt idx="35">
                  <c:v>0.24700000000000041</c:v>
                </c:pt>
                <c:pt idx="36">
                  <c:v>0.21100000000000024</c:v>
                </c:pt>
                <c:pt idx="37">
                  <c:v>0.19700000000000001</c:v>
                </c:pt>
                <c:pt idx="38">
                  <c:v>0.17600000000000021</c:v>
                </c:pt>
                <c:pt idx="39">
                  <c:v>0.15700000000000044</c:v>
                </c:pt>
                <c:pt idx="40">
                  <c:v>0.14300000000000004</c:v>
                </c:pt>
                <c:pt idx="41">
                  <c:v>0.14300000000000004</c:v>
                </c:pt>
                <c:pt idx="42">
                  <c:v>0.13</c:v>
                </c:pt>
                <c:pt idx="43">
                  <c:v>0.11899999999999998</c:v>
                </c:pt>
                <c:pt idx="44">
                  <c:v>0.11</c:v>
                </c:pt>
                <c:pt idx="45">
                  <c:v>0.10199999999999998</c:v>
                </c:pt>
                <c:pt idx="46">
                  <c:v>9.5000000000000043E-2</c:v>
                </c:pt>
                <c:pt idx="47">
                  <c:v>9.5000000000000043E-2</c:v>
                </c:pt>
                <c:pt idx="48">
                  <c:v>9.2000000000000026E-2</c:v>
                </c:pt>
                <c:pt idx="49">
                  <c:v>9.2000000000000026E-2</c:v>
                </c:pt>
                <c:pt idx="50">
                  <c:v>8.2000000000000003E-2</c:v>
                </c:pt>
                <c:pt idx="51">
                  <c:v>7.9000000000000514E-2</c:v>
                </c:pt>
                <c:pt idx="52">
                  <c:v>7.5000000000000011E-2</c:v>
                </c:pt>
                <c:pt idx="53">
                  <c:v>7.0999999999999994E-2</c:v>
                </c:pt>
                <c:pt idx="54">
                  <c:v>6.8000000000000019E-2</c:v>
                </c:pt>
                <c:pt idx="55">
                  <c:v>6.6000000000000003E-2</c:v>
                </c:pt>
                <c:pt idx="56">
                  <c:v>6.4000000000000112E-2</c:v>
                </c:pt>
                <c:pt idx="57">
                  <c:v>6.2000000000000034E-2</c:v>
                </c:pt>
                <c:pt idx="58">
                  <c:v>6.0000000000000032E-2</c:v>
                </c:pt>
                <c:pt idx="59">
                  <c:v>5.8000000000000003E-2</c:v>
                </c:pt>
                <c:pt idx="60">
                  <c:v>5.7000000000000023E-2</c:v>
                </c:pt>
              </c:numCache>
            </c:numRef>
          </c:yVal>
          <c:smooth val="1"/>
        </c:ser>
        <c:ser>
          <c:idx val="4"/>
          <c:order val="3"/>
          <c:tx>
            <c:strRef>
              <c:f>Feuil1!$F$1</c:f>
              <c:strCache>
                <c:ptCount val="1"/>
                <c:pt idx="0">
                  <c:v>A(120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0.24000000000000021</c:v>
                </c:pt>
                <c:pt idx="1">
                  <c:v>0.23200000000000001</c:v>
                </c:pt>
                <c:pt idx="2">
                  <c:v>0.23300000000000001</c:v>
                </c:pt>
                <c:pt idx="3">
                  <c:v>0.23500000000000001</c:v>
                </c:pt>
                <c:pt idx="6">
                  <c:v>0.22700000000000001</c:v>
                </c:pt>
                <c:pt idx="7">
                  <c:v>0.22700000000000001</c:v>
                </c:pt>
                <c:pt idx="8">
                  <c:v>0.22700000000000001</c:v>
                </c:pt>
                <c:pt idx="9">
                  <c:v>0.22700000000000001</c:v>
                </c:pt>
                <c:pt idx="10">
                  <c:v>0.22800000000000001</c:v>
                </c:pt>
                <c:pt idx="11">
                  <c:v>0.23500000000000001</c:v>
                </c:pt>
                <c:pt idx="12">
                  <c:v>0.24300000000000024</c:v>
                </c:pt>
                <c:pt idx="13">
                  <c:v>0.252</c:v>
                </c:pt>
                <c:pt idx="14">
                  <c:v>0.26400000000000001</c:v>
                </c:pt>
                <c:pt idx="15">
                  <c:v>0.27800000000000002</c:v>
                </c:pt>
                <c:pt idx="16">
                  <c:v>0.29400000000000032</c:v>
                </c:pt>
                <c:pt idx="17">
                  <c:v>0.30600000000000038</c:v>
                </c:pt>
                <c:pt idx="18">
                  <c:v>0.31900000000000334</c:v>
                </c:pt>
                <c:pt idx="19">
                  <c:v>0.32900000000000346</c:v>
                </c:pt>
                <c:pt idx="20">
                  <c:v>0.33800000000000385</c:v>
                </c:pt>
                <c:pt idx="21">
                  <c:v>0.34200000000000008</c:v>
                </c:pt>
                <c:pt idx="22">
                  <c:v>0.33500000000000385</c:v>
                </c:pt>
                <c:pt idx="23">
                  <c:v>0.33100000000000374</c:v>
                </c:pt>
                <c:pt idx="24">
                  <c:v>0.32300000000000334</c:v>
                </c:pt>
                <c:pt idx="25">
                  <c:v>0.31300000000000294</c:v>
                </c:pt>
                <c:pt idx="26">
                  <c:v>0.30100000000000032</c:v>
                </c:pt>
                <c:pt idx="27">
                  <c:v>0.29000000000000031</c:v>
                </c:pt>
                <c:pt idx="28">
                  <c:v>0.27800000000000002</c:v>
                </c:pt>
                <c:pt idx="29">
                  <c:v>0.26700000000000002</c:v>
                </c:pt>
                <c:pt idx="30">
                  <c:v>0.255</c:v>
                </c:pt>
                <c:pt idx="31">
                  <c:v>0.24000000000000021</c:v>
                </c:pt>
                <c:pt idx="32">
                  <c:v>0.22500000000000001</c:v>
                </c:pt>
                <c:pt idx="33">
                  <c:v>0.20800000000000021</c:v>
                </c:pt>
                <c:pt idx="34">
                  <c:v>0.19</c:v>
                </c:pt>
                <c:pt idx="35">
                  <c:v>0.17300000000000001</c:v>
                </c:pt>
                <c:pt idx="36">
                  <c:v>0.15700000000000044</c:v>
                </c:pt>
                <c:pt idx="37">
                  <c:v>0.14300000000000004</c:v>
                </c:pt>
                <c:pt idx="38">
                  <c:v>0.13200000000000001</c:v>
                </c:pt>
                <c:pt idx="39">
                  <c:v>0.12200000000000009</c:v>
                </c:pt>
                <c:pt idx="40">
                  <c:v>0.113</c:v>
                </c:pt>
                <c:pt idx="41">
                  <c:v>0.10500000000000002</c:v>
                </c:pt>
                <c:pt idx="42">
                  <c:v>9.8000000000000226E-2</c:v>
                </c:pt>
                <c:pt idx="43">
                  <c:v>9.2000000000000026E-2</c:v>
                </c:pt>
                <c:pt idx="44">
                  <c:v>8.6000000000000021E-2</c:v>
                </c:pt>
                <c:pt idx="45">
                  <c:v>7.9000000000000514E-2</c:v>
                </c:pt>
                <c:pt idx="46">
                  <c:v>7.6999999999999999E-2</c:v>
                </c:pt>
                <c:pt idx="47">
                  <c:v>7.3999999999999996E-2</c:v>
                </c:pt>
                <c:pt idx="48">
                  <c:v>7.0000000000000021E-2</c:v>
                </c:pt>
                <c:pt idx="49">
                  <c:v>6.7000000000000004E-2</c:v>
                </c:pt>
                <c:pt idx="50">
                  <c:v>6.5000000000000002E-2</c:v>
                </c:pt>
                <c:pt idx="51">
                  <c:v>6.3E-2</c:v>
                </c:pt>
                <c:pt idx="52">
                  <c:v>6.0000000000000032E-2</c:v>
                </c:pt>
                <c:pt idx="53">
                  <c:v>5.9000000000000434E-2</c:v>
                </c:pt>
                <c:pt idx="54">
                  <c:v>5.7000000000000023E-2</c:v>
                </c:pt>
                <c:pt idx="55">
                  <c:v>5.5000000000000014E-2</c:v>
                </c:pt>
                <c:pt idx="56">
                  <c:v>5.3999999999999999E-2</c:v>
                </c:pt>
                <c:pt idx="57">
                  <c:v>5.1999999999999998E-2</c:v>
                </c:pt>
                <c:pt idx="58">
                  <c:v>5.1000000000000004E-2</c:v>
                </c:pt>
                <c:pt idx="59">
                  <c:v>0.05</c:v>
                </c:pt>
                <c:pt idx="60">
                  <c:v>4.8000000000000001E-2</c:v>
                </c:pt>
              </c:numCache>
            </c:numRef>
          </c:yVal>
          <c:smooth val="1"/>
        </c:ser>
        <c:ser>
          <c:idx val="5"/>
          <c:order val="4"/>
          <c:tx>
            <c:strRef>
              <c:f>Feuil1!$G$1</c:f>
              <c:strCache>
                <c:ptCount val="1"/>
                <c:pt idx="0">
                  <c:v>A(4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0.15000000000000024</c:v>
                </c:pt>
                <c:pt idx="1">
                  <c:v>0.14500000000000021</c:v>
                </c:pt>
                <c:pt idx="2">
                  <c:v>0.14200000000000004</c:v>
                </c:pt>
                <c:pt idx="3">
                  <c:v>0.14300000000000004</c:v>
                </c:pt>
                <c:pt idx="6">
                  <c:v>0.13900000000000001</c:v>
                </c:pt>
                <c:pt idx="7">
                  <c:v>0.13800000000000001</c:v>
                </c:pt>
                <c:pt idx="8">
                  <c:v>0.13800000000000001</c:v>
                </c:pt>
                <c:pt idx="9">
                  <c:v>0.13700000000000001</c:v>
                </c:pt>
                <c:pt idx="10">
                  <c:v>0.13500000000000001</c:v>
                </c:pt>
                <c:pt idx="11">
                  <c:v>0.13600000000000001</c:v>
                </c:pt>
                <c:pt idx="12">
                  <c:v>0.13700000000000001</c:v>
                </c:pt>
                <c:pt idx="13">
                  <c:v>0.13700000000000001</c:v>
                </c:pt>
                <c:pt idx="14">
                  <c:v>0.14100000000000001</c:v>
                </c:pt>
                <c:pt idx="15">
                  <c:v>0.14500000000000021</c:v>
                </c:pt>
                <c:pt idx="16">
                  <c:v>0.14900000000000024</c:v>
                </c:pt>
                <c:pt idx="17">
                  <c:v>0.15200000000000041</c:v>
                </c:pt>
                <c:pt idx="18">
                  <c:v>0.15600000000000044</c:v>
                </c:pt>
                <c:pt idx="19">
                  <c:v>0.15800000000000144</c:v>
                </c:pt>
                <c:pt idx="20">
                  <c:v>0.15900000000000156</c:v>
                </c:pt>
                <c:pt idx="21">
                  <c:v>0.16400000000000001</c:v>
                </c:pt>
                <c:pt idx="22">
                  <c:v>0.16200000000000001</c:v>
                </c:pt>
                <c:pt idx="23">
                  <c:v>0.161</c:v>
                </c:pt>
                <c:pt idx="24">
                  <c:v>0.16</c:v>
                </c:pt>
                <c:pt idx="25">
                  <c:v>0.15800000000000144</c:v>
                </c:pt>
                <c:pt idx="26">
                  <c:v>0.15400000000000041</c:v>
                </c:pt>
                <c:pt idx="27">
                  <c:v>0.15100000000000041</c:v>
                </c:pt>
                <c:pt idx="28">
                  <c:v>0.14600000000000021</c:v>
                </c:pt>
                <c:pt idx="29">
                  <c:v>0.14100000000000001</c:v>
                </c:pt>
                <c:pt idx="30">
                  <c:v>0.13600000000000001</c:v>
                </c:pt>
                <c:pt idx="31">
                  <c:v>0.13100000000000001</c:v>
                </c:pt>
                <c:pt idx="32">
                  <c:v>0.125</c:v>
                </c:pt>
                <c:pt idx="33">
                  <c:v>0.11899999999999998</c:v>
                </c:pt>
                <c:pt idx="34">
                  <c:v>0.114</c:v>
                </c:pt>
                <c:pt idx="35">
                  <c:v>0.10800000000000012</c:v>
                </c:pt>
                <c:pt idx="36">
                  <c:v>0.10299999999999998</c:v>
                </c:pt>
                <c:pt idx="37">
                  <c:v>9.7000000000000003E-2</c:v>
                </c:pt>
                <c:pt idx="38">
                  <c:v>9.3000000000000208E-2</c:v>
                </c:pt>
                <c:pt idx="39">
                  <c:v>8.8000000000000064E-2</c:v>
                </c:pt>
                <c:pt idx="40">
                  <c:v>8.3000000000000046E-2</c:v>
                </c:pt>
                <c:pt idx="41">
                  <c:v>7.9000000000000514E-2</c:v>
                </c:pt>
                <c:pt idx="42">
                  <c:v>7.3999999999999996E-2</c:v>
                </c:pt>
                <c:pt idx="43">
                  <c:v>6.9000000000000034E-2</c:v>
                </c:pt>
                <c:pt idx="44">
                  <c:v>6.5000000000000002E-2</c:v>
                </c:pt>
                <c:pt idx="45">
                  <c:v>6.2000000000000034E-2</c:v>
                </c:pt>
                <c:pt idx="46">
                  <c:v>5.9000000000000434E-2</c:v>
                </c:pt>
                <c:pt idx="47">
                  <c:v>5.7000000000000023E-2</c:v>
                </c:pt>
                <c:pt idx="48">
                  <c:v>5.5000000000000014E-2</c:v>
                </c:pt>
                <c:pt idx="49">
                  <c:v>5.3000000000000012E-2</c:v>
                </c:pt>
                <c:pt idx="50">
                  <c:v>5.1999999999999998E-2</c:v>
                </c:pt>
                <c:pt idx="51">
                  <c:v>0.05</c:v>
                </c:pt>
                <c:pt idx="52">
                  <c:v>4.8000000000000001E-2</c:v>
                </c:pt>
                <c:pt idx="53">
                  <c:v>4.7000000000000014E-2</c:v>
                </c:pt>
                <c:pt idx="54">
                  <c:v>4.5999999999999999E-2</c:v>
                </c:pt>
                <c:pt idx="55">
                  <c:v>4.3999999999999997E-2</c:v>
                </c:pt>
                <c:pt idx="56">
                  <c:v>4.3000000000000003E-2</c:v>
                </c:pt>
                <c:pt idx="57">
                  <c:v>4.2000000000000023E-2</c:v>
                </c:pt>
                <c:pt idx="58">
                  <c:v>4.1000000000000002E-2</c:v>
                </c:pt>
                <c:pt idx="59">
                  <c:v>4.0000000000000022E-2</c:v>
                </c:pt>
                <c:pt idx="60">
                  <c:v>4.0000000000000022E-2</c:v>
                </c:pt>
              </c:numCache>
            </c:numRef>
          </c:yVal>
          <c:smooth val="1"/>
        </c:ser>
        <c:ser>
          <c:idx val="6"/>
          <c:order val="5"/>
          <c:tx>
            <c:strRef>
              <c:f>Feuil1!$H$1</c:f>
              <c:strCache>
                <c:ptCount val="1"/>
                <c:pt idx="0">
                  <c:v>A(8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Feuil1!$H$2:$H$62</c:f>
              <c:numCache>
                <c:formatCode>General</c:formatCode>
                <c:ptCount val="61"/>
                <c:pt idx="0">
                  <c:v>0</c:v>
                </c:pt>
                <c:pt idx="1">
                  <c:v>0</c:v>
                </c:pt>
                <c:pt idx="2">
                  <c:v>8.0000000000000227E-3</c:v>
                </c:pt>
                <c:pt idx="3">
                  <c:v>7.0000000000000114E-3</c:v>
                </c:pt>
                <c:pt idx="6">
                  <c:v>3.500000000000001E-2</c:v>
                </c:pt>
                <c:pt idx="7">
                  <c:v>3.3000000000000002E-2</c:v>
                </c:pt>
                <c:pt idx="8">
                  <c:v>3.2000000000000042E-2</c:v>
                </c:pt>
                <c:pt idx="9">
                  <c:v>3.500000000000001E-2</c:v>
                </c:pt>
                <c:pt idx="10">
                  <c:v>3.9000000000000014E-2</c:v>
                </c:pt>
                <c:pt idx="11">
                  <c:v>4.0000000000000022E-2</c:v>
                </c:pt>
                <c:pt idx="12">
                  <c:v>3.7999999999999999E-2</c:v>
                </c:pt>
                <c:pt idx="13">
                  <c:v>3.7999999999999999E-2</c:v>
                </c:pt>
                <c:pt idx="14">
                  <c:v>4.0000000000000022E-2</c:v>
                </c:pt>
                <c:pt idx="15">
                  <c:v>4.3999999999999997E-2</c:v>
                </c:pt>
                <c:pt idx="16">
                  <c:v>4.5000000000000012E-2</c:v>
                </c:pt>
                <c:pt idx="17">
                  <c:v>4.8000000000000001E-2</c:v>
                </c:pt>
                <c:pt idx="18">
                  <c:v>5.1999999999999998E-2</c:v>
                </c:pt>
                <c:pt idx="19">
                  <c:v>0.05</c:v>
                </c:pt>
                <c:pt idx="20">
                  <c:v>5.1999999999999998E-2</c:v>
                </c:pt>
                <c:pt idx="21">
                  <c:v>4.9000000000000113E-2</c:v>
                </c:pt>
                <c:pt idx="22">
                  <c:v>5.1000000000000004E-2</c:v>
                </c:pt>
                <c:pt idx="23">
                  <c:v>5.6000000000000001E-2</c:v>
                </c:pt>
                <c:pt idx="24">
                  <c:v>5.7000000000000023E-2</c:v>
                </c:pt>
                <c:pt idx="25">
                  <c:v>5.8000000000000003E-2</c:v>
                </c:pt>
                <c:pt idx="26">
                  <c:v>5.7000000000000023E-2</c:v>
                </c:pt>
                <c:pt idx="27">
                  <c:v>5.6000000000000001E-2</c:v>
                </c:pt>
                <c:pt idx="28">
                  <c:v>5.5000000000000014E-2</c:v>
                </c:pt>
                <c:pt idx="29">
                  <c:v>5.3999999999999999E-2</c:v>
                </c:pt>
                <c:pt idx="30">
                  <c:v>5.3000000000000012E-2</c:v>
                </c:pt>
                <c:pt idx="31">
                  <c:v>5.1999999999999998E-2</c:v>
                </c:pt>
                <c:pt idx="32">
                  <c:v>5.1000000000000004E-2</c:v>
                </c:pt>
                <c:pt idx="33">
                  <c:v>0.05</c:v>
                </c:pt>
                <c:pt idx="34">
                  <c:v>4.9000000000000113E-2</c:v>
                </c:pt>
                <c:pt idx="35">
                  <c:v>4.8000000000000001E-2</c:v>
                </c:pt>
                <c:pt idx="36">
                  <c:v>4.7000000000000014E-2</c:v>
                </c:pt>
                <c:pt idx="37">
                  <c:v>4.5999999999999999E-2</c:v>
                </c:pt>
                <c:pt idx="38">
                  <c:v>4.5000000000000012E-2</c:v>
                </c:pt>
                <c:pt idx="39">
                  <c:v>4.3000000000000003E-2</c:v>
                </c:pt>
                <c:pt idx="40">
                  <c:v>4.1000000000000002E-2</c:v>
                </c:pt>
                <c:pt idx="41">
                  <c:v>3.9000000000000014E-2</c:v>
                </c:pt>
                <c:pt idx="42">
                  <c:v>3.6999999999999998E-2</c:v>
                </c:pt>
                <c:pt idx="43">
                  <c:v>3.5999999999999997E-2</c:v>
                </c:pt>
                <c:pt idx="44">
                  <c:v>2.4E-2</c:v>
                </c:pt>
                <c:pt idx="45">
                  <c:v>1.9000000000000194E-2</c:v>
                </c:pt>
                <c:pt idx="46">
                  <c:v>2.0000000000000011E-2</c:v>
                </c:pt>
                <c:pt idx="47">
                  <c:v>2.1999999999999999E-2</c:v>
                </c:pt>
                <c:pt idx="48">
                  <c:v>2.5999999999999999E-2</c:v>
                </c:pt>
                <c:pt idx="49">
                  <c:v>2.5999999999999999E-2</c:v>
                </c:pt>
                <c:pt idx="50">
                  <c:v>2.5000000000000001E-2</c:v>
                </c:pt>
                <c:pt idx="51">
                  <c:v>2.4E-2</c:v>
                </c:pt>
                <c:pt idx="52">
                  <c:v>2.1999999999999999E-2</c:v>
                </c:pt>
                <c:pt idx="53">
                  <c:v>2.1000000000000012E-2</c:v>
                </c:pt>
                <c:pt idx="54">
                  <c:v>2.0000000000000011E-2</c:v>
                </c:pt>
                <c:pt idx="55">
                  <c:v>1.9000000000000194E-2</c:v>
                </c:pt>
                <c:pt idx="56">
                  <c:v>1.9000000000000194E-2</c:v>
                </c:pt>
                <c:pt idx="57">
                  <c:v>1.7999999999999999E-2</c:v>
                </c:pt>
                <c:pt idx="58">
                  <c:v>1.7000000000000001E-2</c:v>
                </c:pt>
                <c:pt idx="59">
                  <c:v>1.7000000000000001E-2</c:v>
                </c:pt>
                <c:pt idx="60">
                  <c:v>1.7000000000000001E-2</c:v>
                </c:pt>
              </c:numCache>
            </c:numRef>
          </c:yVal>
          <c:smooth val="1"/>
        </c:ser>
        <c:ser>
          <c:idx val="7"/>
          <c:order val="6"/>
          <c:tx>
            <c:strRef>
              <c:f>Feuil1!$I$1</c:f>
              <c:strCache>
                <c:ptCount val="1"/>
                <c:pt idx="0">
                  <c:v>A(24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Feuil1!$I$2:$I$62</c:f>
              <c:numCache>
                <c:formatCode>General</c:formatCode>
                <c:ptCount val="61"/>
                <c:pt idx="0">
                  <c:v>0</c:v>
                </c:pt>
                <c:pt idx="1">
                  <c:v>0</c:v>
                </c:pt>
                <c:pt idx="2">
                  <c:v>0</c:v>
                </c:pt>
                <c:pt idx="3">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numCache>
            </c:numRef>
          </c:yVal>
          <c:smooth val="1"/>
        </c:ser>
        <c:axId val="249690368"/>
        <c:axId val="249831808"/>
      </c:scatterChart>
      <c:valAx>
        <c:axId val="249690368"/>
        <c:scaling>
          <c:orientation val="minMax"/>
        </c:scaling>
        <c:axPos val="b"/>
        <c:title>
          <c:tx>
            <c:rich>
              <a:bodyPr/>
              <a:lstStyle/>
              <a:p>
                <a:pPr>
                  <a:defRPr sz="1200">
                    <a:latin typeface="Times New Roman" pitchFamily="18" charset="0"/>
                    <a:cs typeface="Times New Roman" pitchFamily="18" charset="0"/>
                  </a:defRPr>
                </a:pPr>
                <a:r>
                  <a:rPr lang="el-GR" sz="1200">
                    <a:latin typeface="Times New Roman" pitchFamily="18" charset="0"/>
                    <a:cs typeface="Times New Roman" pitchFamily="18" charset="0"/>
                  </a:rPr>
                  <a:t>λ(</a:t>
                </a:r>
                <a:r>
                  <a:rPr lang="fr-FR" sz="1200">
                    <a:latin typeface="Times New Roman" pitchFamily="18" charset="0"/>
                    <a:cs typeface="Times New Roman" pitchFamily="18" charset="0"/>
                  </a:rPr>
                  <a:t>nm)</a:t>
                </a:r>
              </a:p>
            </c:rich>
          </c:tx>
          <c:layout>
            <c:manualLayout>
              <c:xMode val="edge"/>
              <c:yMode val="edge"/>
              <c:x val="0.3718202367561198"/>
              <c:y val="0.87411426311437979"/>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831808"/>
        <c:crosses val="autoZero"/>
        <c:crossBetween val="midCat"/>
      </c:valAx>
      <c:valAx>
        <c:axId val="249831808"/>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690368"/>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6421084864391952"/>
          <c:y val="2.8252405949256338E-2"/>
          <c:w val="0.79800437445320005"/>
          <c:h val="0.70005358705161858"/>
        </c:manualLayout>
      </c:layout>
      <c:scatterChart>
        <c:scatterStyle val="smoothMarker"/>
        <c:ser>
          <c:idx val="0"/>
          <c:order val="0"/>
          <c:spPr>
            <a:ln>
              <a:noFill/>
            </a:ln>
          </c:spPr>
          <c:marker>
            <c:symbol val="diamond"/>
            <c:size val="4"/>
          </c:marker>
          <c:trendline>
            <c:trendlineType val="linear"/>
            <c:dispRSqr val="1"/>
            <c:dispEq val="1"/>
            <c:trendlineLbl>
              <c:layout>
                <c:manualLayout>
                  <c:x val="-0.12054483814523199"/>
                  <c:y val="2.2673519976670581E-2"/>
                </c:manualLayout>
              </c:layout>
              <c:numFmt formatCode="General" sourceLinked="0"/>
              <c:spPr>
                <a:solidFill>
                  <a:schemeClr val="lt1"/>
                </a:solidFill>
                <a:ln w="25400" cap="flat" cmpd="sng" algn="ctr">
                  <a:noFill/>
                  <a:prstDash val="solid"/>
                </a:ln>
                <a:effectLst/>
              </c:spPr>
              <c:txPr>
                <a:bodyPr/>
                <a:lstStyle/>
                <a:p>
                  <a:pPr>
                    <a:defRPr sz="1100" b="1">
                      <a:solidFill>
                        <a:schemeClr val="dk1"/>
                      </a:solidFill>
                      <a:latin typeface="Times New Roman" pitchFamily="18" charset="0"/>
                      <a:ea typeface="+mn-ea"/>
                      <a:cs typeface="Times New Roman" pitchFamily="18" charset="0"/>
                    </a:defRPr>
                  </a:pPr>
                  <a:endParaRPr lang="fr-FR"/>
                </a:p>
              </c:txPr>
            </c:trendlineLbl>
          </c:trendline>
          <c:xVal>
            <c:numRef>
              <c:f>Feuil1!$A$2:$A$9</c:f>
              <c:numCache>
                <c:formatCode>General</c:formatCode>
                <c:ptCount val="8"/>
                <c:pt idx="0">
                  <c:v>0</c:v>
                </c:pt>
                <c:pt idx="1">
                  <c:v>30</c:v>
                </c:pt>
                <c:pt idx="2">
                  <c:v>60</c:v>
                </c:pt>
                <c:pt idx="3">
                  <c:v>90</c:v>
                </c:pt>
                <c:pt idx="4">
                  <c:v>120</c:v>
                </c:pt>
                <c:pt idx="5">
                  <c:v>240</c:v>
                </c:pt>
                <c:pt idx="6">
                  <c:v>480</c:v>
                </c:pt>
                <c:pt idx="7">
                  <c:v>1440</c:v>
                </c:pt>
              </c:numCache>
            </c:numRef>
          </c:xVal>
          <c:yVal>
            <c:numRef>
              <c:f>Feuil1!$D$2:$D$8</c:f>
              <c:numCache>
                <c:formatCode>General</c:formatCode>
                <c:ptCount val="7"/>
                <c:pt idx="0">
                  <c:v>0</c:v>
                </c:pt>
                <c:pt idx="1">
                  <c:v>0.27100684545714188</c:v>
                </c:pt>
                <c:pt idx="2">
                  <c:v>0.36476181499466825</c:v>
                </c:pt>
                <c:pt idx="3">
                  <c:v>0.51677802229330094</c:v>
                </c:pt>
                <c:pt idx="4">
                  <c:v>0.69018421542928865</c:v>
                </c:pt>
                <c:pt idx="5">
                  <c:v>1.4443259086920757</c:v>
                </c:pt>
                <c:pt idx="6">
                  <c:v>2.5619863923308799</c:v>
                </c:pt>
              </c:numCache>
            </c:numRef>
          </c:yVal>
          <c:smooth val="1"/>
        </c:ser>
        <c:axId val="289129984"/>
        <c:axId val="79790080"/>
      </c:scatterChart>
      <c:valAx>
        <c:axId val="289129984"/>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47885149572649582"/>
              <c:y val="0.84799359402108665"/>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79790080"/>
        <c:crosses val="autoZero"/>
        <c:crossBetween val="midCat"/>
      </c:valAx>
      <c:valAx>
        <c:axId val="7979008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ln(C/C0)</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129984"/>
        <c:crosses val="autoZero"/>
        <c:crossBetween val="midCat"/>
      </c:valAx>
    </c:plotArea>
    <c:plotVisOnly val="1"/>
  </c:chart>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spPr>
            <a:ln>
              <a:noFill/>
            </a:ln>
          </c:spPr>
          <c:marker>
            <c:symbol val="diamond"/>
            <c:size val="4"/>
          </c:marker>
          <c:trendline>
            <c:trendlineType val="linear"/>
            <c:dispRSqr val="1"/>
            <c:dispEq val="1"/>
            <c:trendlineLbl>
              <c:layout>
                <c:manualLayout>
                  <c:x val="-0.15363122344749952"/>
                  <c:y val="-4.2141294838146347E-2"/>
                </c:manualLayout>
              </c:layout>
              <c:numFmt formatCode="General" sourceLinked="0"/>
              <c:spPr>
                <a:solidFill>
                  <a:schemeClr val="lt1"/>
                </a:solidFill>
                <a:ln w="25400" cap="flat" cmpd="sng" algn="ctr">
                  <a:noFill/>
                  <a:prstDash val="solid"/>
                </a:ln>
                <a:effectLst/>
              </c:spPr>
              <c:txPr>
                <a:bodyPr/>
                <a:lstStyle/>
                <a:p>
                  <a:pPr>
                    <a:defRPr sz="1100" b="1">
                      <a:solidFill>
                        <a:schemeClr val="dk1"/>
                      </a:solidFill>
                      <a:latin typeface="Times New Roman" pitchFamily="18" charset="0"/>
                      <a:ea typeface="+mn-ea"/>
                      <a:cs typeface="Times New Roman" pitchFamily="18" charset="0"/>
                    </a:defRPr>
                  </a:pPr>
                  <a:endParaRPr lang="fr-FR"/>
                </a:p>
              </c:txPr>
            </c:trendlineLbl>
          </c:trendline>
          <c:trendline>
            <c:trendlineType val="linear"/>
          </c:trendline>
          <c:xVal>
            <c:numRef>
              <c:f>Feuil1!$A$2:$A$9</c:f>
              <c:numCache>
                <c:formatCode>General</c:formatCode>
                <c:ptCount val="8"/>
                <c:pt idx="0">
                  <c:v>0</c:v>
                </c:pt>
                <c:pt idx="1">
                  <c:v>30</c:v>
                </c:pt>
                <c:pt idx="2">
                  <c:v>60</c:v>
                </c:pt>
                <c:pt idx="3">
                  <c:v>120</c:v>
                </c:pt>
                <c:pt idx="4">
                  <c:v>240</c:v>
                </c:pt>
                <c:pt idx="5">
                  <c:v>360</c:v>
                </c:pt>
                <c:pt idx="6">
                  <c:v>600</c:v>
                </c:pt>
                <c:pt idx="7">
                  <c:v>1440</c:v>
                </c:pt>
              </c:numCache>
            </c:numRef>
          </c:xVal>
          <c:yVal>
            <c:numRef>
              <c:f>Feuil1!$D$2:$D$9</c:f>
              <c:numCache>
                <c:formatCode>0.00</c:formatCode>
                <c:ptCount val="8"/>
                <c:pt idx="0" formatCode="General">
                  <c:v>0</c:v>
                </c:pt>
                <c:pt idx="1">
                  <c:v>0.1880522315029452</c:v>
                </c:pt>
                <c:pt idx="2">
                  <c:v>0.31666960932503962</c:v>
                </c:pt>
                <c:pt idx="3">
                  <c:v>0.41985384556026933</c:v>
                </c:pt>
                <c:pt idx="4">
                  <c:v>0.63757732940513467</c:v>
                </c:pt>
                <c:pt idx="5">
                  <c:v>1.070441411701414</c:v>
                </c:pt>
                <c:pt idx="6">
                  <c:v>1.4759065198095778</c:v>
                </c:pt>
                <c:pt idx="7">
                  <c:v>2.1690537003695232</c:v>
                </c:pt>
              </c:numCache>
            </c:numRef>
          </c:yVal>
          <c:smooth val="1"/>
        </c:ser>
        <c:axId val="79814656"/>
        <c:axId val="79816576"/>
      </c:scatterChart>
      <c:valAx>
        <c:axId val="79814656"/>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47128382456466794"/>
              <c:y val="0.8694211140274136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79816576"/>
        <c:crosses val="autoZero"/>
        <c:crossBetween val="midCat"/>
      </c:valAx>
      <c:valAx>
        <c:axId val="79816576"/>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ln(DCO/DCO0)</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79814656"/>
        <c:crosses val="autoZero"/>
        <c:crossBetween val="midCat"/>
      </c:valAx>
    </c:plotArea>
    <c:plotVisOnly val="1"/>
  </c:chart>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scatterChart>
        <c:scatterStyle val="smoothMarker"/>
        <c:ser>
          <c:idx val="0"/>
          <c:order val="0"/>
          <c:tx>
            <c:strRef>
              <c:f>Feuil1!$B$1</c:f>
              <c:strCache>
                <c:ptCount val="1"/>
                <c:pt idx="0">
                  <c:v>fe</c:v>
                </c:pt>
              </c:strCache>
            </c:strRef>
          </c:tx>
          <c:marker>
            <c:symbol val="diamond"/>
            <c:size val="4"/>
          </c:marker>
          <c:xVal>
            <c:numRef>
              <c:f>Feuil1!$A$2:$A$7</c:f>
              <c:numCache>
                <c:formatCode>General</c:formatCode>
                <c:ptCount val="6"/>
                <c:pt idx="0">
                  <c:v>0</c:v>
                </c:pt>
                <c:pt idx="1">
                  <c:v>2</c:v>
                </c:pt>
                <c:pt idx="2">
                  <c:v>4</c:v>
                </c:pt>
                <c:pt idx="3">
                  <c:v>8</c:v>
                </c:pt>
                <c:pt idx="4">
                  <c:v>10</c:v>
                </c:pt>
                <c:pt idx="5">
                  <c:v>24</c:v>
                </c:pt>
              </c:numCache>
            </c:numRef>
          </c:xVal>
          <c:yVal>
            <c:numRef>
              <c:f>Feuil1!$B$2:$B$7</c:f>
              <c:numCache>
                <c:formatCode>General</c:formatCode>
                <c:ptCount val="6"/>
                <c:pt idx="0">
                  <c:v>18</c:v>
                </c:pt>
                <c:pt idx="1">
                  <c:v>6.56</c:v>
                </c:pt>
                <c:pt idx="2">
                  <c:v>6.39</c:v>
                </c:pt>
                <c:pt idx="3">
                  <c:v>6.08</c:v>
                </c:pt>
                <c:pt idx="4">
                  <c:v>6.01</c:v>
                </c:pt>
                <c:pt idx="5">
                  <c:v>6</c:v>
                </c:pt>
              </c:numCache>
            </c:numRef>
          </c:yVal>
          <c:smooth val="1"/>
        </c:ser>
        <c:axId val="288523392"/>
        <c:axId val="288525312"/>
      </c:scatterChart>
      <c:valAx>
        <c:axId val="288523392"/>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Temps(h)</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525312"/>
        <c:crosses val="autoZero"/>
        <c:crossBetween val="midCat"/>
      </c:valAx>
      <c:valAx>
        <c:axId val="288525312"/>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[fe2+](mg/l)</a:t>
                </a:r>
              </a:p>
              <a:p>
                <a:pPr>
                  <a:defRPr sz="1200">
                    <a:latin typeface="Times New Roman" pitchFamily="18" charset="0"/>
                    <a:cs typeface="Times New Roman" pitchFamily="18" charset="0"/>
                  </a:defRPr>
                </a:pPr>
                <a:endParaRPr lang="en-US" sz="1200">
                  <a:latin typeface="Times New Roman" pitchFamily="18" charset="0"/>
                  <a:cs typeface="Times New Roman" pitchFamily="18" charset="0"/>
                </a:endParaRPr>
              </a:p>
            </c:rich>
          </c:tx>
          <c:layout>
            <c:manualLayout>
              <c:xMode val="edge"/>
              <c:yMode val="edge"/>
              <c:x val="3.6111111111111212E-2"/>
              <c:y val="0.24569634564910478"/>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8523392"/>
        <c:crosses val="autoZero"/>
        <c:crossBetween val="midCat"/>
      </c:valAx>
    </c:plotArea>
    <c:plotVisOnly val="1"/>
  </c:chart>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829188034188207"/>
          <c:y val="2.0790960451977411E-2"/>
          <c:w val="0.66069679487180155"/>
          <c:h val="0.79822506561679785"/>
        </c:manualLayout>
      </c:layout>
      <c:scatterChart>
        <c:scatterStyle val="smoothMarker"/>
        <c:ser>
          <c:idx val="0"/>
          <c:order val="0"/>
          <c:tx>
            <c:v>pH=2.5</c:v>
          </c:tx>
          <c:spPr>
            <a:ln>
              <a:noFill/>
            </a:ln>
          </c:spPr>
          <c:marker>
            <c:symbol val="diamond"/>
            <c:size val="4"/>
          </c:marker>
          <c:xVal>
            <c:numRef>
              <c:f>Feuil1!$B$42:$K$42</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Feuil1!$B$59:$K$59</c:f>
              <c:numCache>
                <c:formatCode>0.00</c:formatCode>
                <c:ptCount val="10"/>
                <c:pt idx="0" formatCode="General">
                  <c:v>0</c:v>
                </c:pt>
                <c:pt idx="1">
                  <c:v>54.021447721179605</c:v>
                </c:pt>
                <c:pt idx="2">
                  <c:v>86.595174262734588</c:v>
                </c:pt>
                <c:pt idx="3">
                  <c:v>95.040214477214008</c:v>
                </c:pt>
                <c:pt idx="4">
                  <c:v>93.565683646113527</c:v>
                </c:pt>
                <c:pt idx="5">
                  <c:v>93.967828418230567</c:v>
                </c:pt>
                <c:pt idx="6">
                  <c:v>95.576407506700264</c:v>
                </c:pt>
                <c:pt idx="7">
                  <c:v>92.761394101876661</c:v>
                </c:pt>
                <c:pt idx="8">
                  <c:v>95.442359249329797</c:v>
                </c:pt>
                <c:pt idx="9">
                  <c:v>96.380697050938309</c:v>
                </c:pt>
              </c:numCache>
            </c:numRef>
          </c:yVal>
          <c:smooth val="1"/>
        </c:ser>
        <c:ser>
          <c:idx val="1"/>
          <c:order val="1"/>
          <c:tx>
            <c:v>pH=3.5</c:v>
          </c:tx>
          <c:spPr>
            <a:ln>
              <a:noFill/>
            </a:ln>
          </c:spPr>
          <c:marker>
            <c:symbol val="square"/>
            <c:size val="4"/>
          </c:marker>
          <c:xVal>
            <c:numRef>
              <c:f>Feuil1!$B$4:$K$4</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Feuil1!$B$7:$K$7</c:f>
              <c:numCache>
                <c:formatCode>0.00</c:formatCode>
                <c:ptCount val="10"/>
                <c:pt idx="0" formatCode="General">
                  <c:v>0</c:v>
                </c:pt>
                <c:pt idx="1">
                  <c:v>49.195710455764079</c:v>
                </c:pt>
                <c:pt idx="2">
                  <c:v>77.747989276139407</c:v>
                </c:pt>
                <c:pt idx="3">
                  <c:v>81.50134048257371</c:v>
                </c:pt>
                <c:pt idx="4">
                  <c:v>80.026809651474508</c:v>
                </c:pt>
                <c:pt idx="5">
                  <c:v>79.088471849865158</c:v>
                </c:pt>
                <c:pt idx="6">
                  <c:v>90.616621983914527</c:v>
                </c:pt>
                <c:pt idx="7">
                  <c:v>93.029490616619867</c:v>
                </c:pt>
                <c:pt idx="8">
                  <c:v>90.21447721179625</c:v>
                </c:pt>
                <c:pt idx="9">
                  <c:v>93.431635388739934</c:v>
                </c:pt>
              </c:numCache>
            </c:numRef>
          </c:yVal>
          <c:smooth val="1"/>
        </c:ser>
        <c:ser>
          <c:idx val="2"/>
          <c:order val="2"/>
          <c:tx>
            <c:v>pH=4</c:v>
          </c:tx>
          <c:spPr>
            <a:ln>
              <a:noFill/>
            </a:ln>
          </c:spPr>
          <c:marker>
            <c:symbol val="triangle"/>
            <c:size val="4"/>
          </c:marker>
          <c:xVal>
            <c:numRef>
              <c:f>Feuil1!$B$50:$K$50</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Feuil1!$B$53:$K$53</c:f>
              <c:numCache>
                <c:formatCode>0.00</c:formatCode>
                <c:ptCount val="10"/>
                <c:pt idx="0" formatCode="General">
                  <c:v>0</c:v>
                </c:pt>
                <c:pt idx="1">
                  <c:v>60.723860589811999</c:v>
                </c:pt>
                <c:pt idx="2">
                  <c:v>73.994638069706127</c:v>
                </c:pt>
                <c:pt idx="3">
                  <c:v>73.056300268096479</c:v>
                </c:pt>
                <c:pt idx="4">
                  <c:v>76.675603217157658</c:v>
                </c:pt>
                <c:pt idx="5">
                  <c:v>79.22252010723858</c:v>
                </c:pt>
                <c:pt idx="6">
                  <c:v>87.801608579088452</c:v>
                </c:pt>
                <c:pt idx="7">
                  <c:v>70.375335120641054</c:v>
                </c:pt>
                <c:pt idx="8">
                  <c:v>66.085790884718449</c:v>
                </c:pt>
                <c:pt idx="9">
                  <c:v>58.713136729222505</c:v>
                </c:pt>
              </c:numCache>
            </c:numRef>
          </c:yVal>
          <c:smooth val="1"/>
        </c:ser>
        <c:ser>
          <c:idx val="3"/>
          <c:order val="3"/>
          <c:tx>
            <c:v>pH=6</c:v>
          </c:tx>
          <c:spPr>
            <a:ln>
              <a:noFill/>
            </a:ln>
          </c:spPr>
          <c:marker>
            <c:symbol val="x"/>
            <c:size val="4"/>
          </c:marker>
          <c:xVal>
            <c:numRef>
              <c:f>Feuil1!$B$12:$K$12</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Feuil1!$B$82:$K$82</c:f>
              <c:numCache>
                <c:formatCode>0.00</c:formatCode>
                <c:ptCount val="10"/>
                <c:pt idx="0" formatCode="General">
                  <c:v>0</c:v>
                </c:pt>
                <c:pt idx="1">
                  <c:v>68.632707774796941</c:v>
                </c:pt>
                <c:pt idx="2">
                  <c:v>55.495978552278913</c:v>
                </c:pt>
                <c:pt idx="3">
                  <c:v>82.037533512064158</c:v>
                </c:pt>
                <c:pt idx="4">
                  <c:v>84.316353887399472</c:v>
                </c:pt>
                <c:pt idx="5">
                  <c:v>85.120643431635386</c:v>
                </c:pt>
                <c:pt idx="6">
                  <c:v>90.750670241286869</c:v>
                </c:pt>
                <c:pt idx="7">
                  <c:v>83.51206434316353</c:v>
                </c:pt>
                <c:pt idx="8">
                  <c:v>85.254691689009789</c:v>
                </c:pt>
                <c:pt idx="9">
                  <c:v>86.863270777479258</c:v>
                </c:pt>
              </c:numCache>
            </c:numRef>
          </c:yVal>
          <c:smooth val="1"/>
        </c:ser>
        <c:ser>
          <c:idx val="4"/>
          <c:order val="4"/>
          <c:tx>
            <c:v>pH=7</c:v>
          </c:tx>
          <c:spPr>
            <a:ln>
              <a:noFill/>
            </a:ln>
          </c:spPr>
          <c:marker>
            <c:symbol val="star"/>
            <c:size val="4"/>
          </c:marker>
          <c:xVal>
            <c:numRef>
              <c:f>Feuil1!$B$27:$K$27</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Feuil1!$B$71:$K$71</c:f>
              <c:numCache>
                <c:formatCode>0.00</c:formatCode>
                <c:ptCount val="10"/>
                <c:pt idx="0" formatCode="General">
                  <c:v>0</c:v>
                </c:pt>
                <c:pt idx="1">
                  <c:v>38.471849865951725</c:v>
                </c:pt>
                <c:pt idx="2">
                  <c:v>57.372654155495944</c:v>
                </c:pt>
                <c:pt idx="3">
                  <c:v>60.723860589811999</c:v>
                </c:pt>
                <c:pt idx="4">
                  <c:v>63.538873994638067</c:v>
                </c:pt>
                <c:pt idx="5">
                  <c:v>73.860589812332378</c:v>
                </c:pt>
                <c:pt idx="6">
                  <c:v>83.646112600536185</c:v>
                </c:pt>
                <c:pt idx="7">
                  <c:v>85.656836461125948</c:v>
                </c:pt>
                <c:pt idx="8">
                  <c:v>80.831099195710465</c:v>
                </c:pt>
                <c:pt idx="9">
                  <c:v>91.152815013402247</c:v>
                </c:pt>
              </c:numCache>
            </c:numRef>
          </c:yVal>
          <c:smooth val="1"/>
        </c:ser>
        <c:ser>
          <c:idx val="5"/>
          <c:order val="5"/>
          <c:tx>
            <c:v>pH=9</c:v>
          </c:tx>
          <c:spPr>
            <a:ln>
              <a:noFill/>
            </a:ln>
          </c:spPr>
          <c:marker>
            <c:symbol val="circle"/>
            <c:size val="4"/>
          </c:marker>
          <c:xVal>
            <c:numRef>
              <c:f>Feuil1!$B$34:$K$34</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Feuil1!$B$76:$K$76</c:f>
              <c:numCache>
                <c:formatCode>0.00</c:formatCode>
                <c:ptCount val="10"/>
                <c:pt idx="0" formatCode="General">
                  <c:v>0</c:v>
                </c:pt>
                <c:pt idx="1">
                  <c:v>54.289544235925113</c:v>
                </c:pt>
                <c:pt idx="2">
                  <c:v>34.316353887399444</c:v>
                </c:pt>
                <c:pt idx="3">
                  <c:v>53.619302949061662</c:v>
                </c:pt>
                <c:pt idx="4">
                  <c:v>79.490616621984827</c:v>
                </c:pt>
                <c:pt idx="5">
                  <c:v>68.632707774796941</c:v>
                </c:pt>
                <c:pt idx="6">
                  <c:v>68.632707774796941</c:v>
                </c:pt>
                <c:pt idx="7">
                  <c:v>69.973190348525478</c:v>
                </c:pt>
                <c:pt idx="8">
                  <c:v>69.973190348525478</c:v>
                </c:pt>
                <c:pt idx="9">
                  <c:v>86.595174262734588</c:v>
                </c:pt>
              </c:numCache>
            </c:numRef>
          </c:yVal>
          <c:smooth val="1"/>
        </c:ser>
        <c:axId val="289368320"/>
        <c:axId val="289378688"/>
      </c:scatterChart>
      <c:valAx>
        <c:axId val="289368320"/>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36448226495727443"/>
              <c:y val="0.9059887005649717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378688"/>
        <c:crosses val="autoZero"/>
        <c:crossBetween val="midCat"/>
      </c:valAx>
      <c:valAx>
        <c:axId val="289378688"/>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d'élimination(%)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368320"/>
        <c:crosses val="autoZero"/>
        <c:crossBetween val="midCat"/>
      </c:valAx>
    </c:plotArea>
    <c:legend>
      <c:legendPos val="r"/>
      <c:layout>
        <c:manualLayout>
          <c:xMode val="edge"/>
          <c:yMode val="edge"/>
          <c:x val="0.83120299145299148"/>
          <c:y val="0.15440117442947013"/>
          <c:w val="0.14417863247863247"/>
          <c:h val="0.43111312780817651"/>
        </c:manualLayout>
      </c:layout>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801388888888892"/>
          <c:y val="1.3455208333333343E-2"/>
          <c:w val="0.69230213675213659"/>
          <c:h val="0.82561181547221862"/>
        </c:manualLayout>
      </c:layout>
      <c:scatterChart>
        <c:scatterStyle val="smoothMarker"/>
        <c:ser>
          <c:idx val="0"/>
          <c:order val="0"/>
          <c:tx>
            <c:v>pH=2.5</c:v>
          </c:tx>
          <c:spPr>
            <a:ln>
              <a:noFill/>
            </a:ln>
          </c:spPr>
          <c:marker>
            <c:symbol val="diamond"/>
            <c:size val="4"/>
          </c:marker>
          <c:xVal>
            <c:numRef>
              <c:f>Feuil1!$B$56:$K$56</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Feuil1!$B$57:$K$57</c:f>
              <c:numCache>
                <c:formatCode>General</c:formatCode>
                <c:ptCount val="10"/>
                <c:pt idx="0">
                  <c:v>2.5</c:v>
                </c:pt>
                <c:pt idx="1">
                  <c:v>4.08</c:v>
                </c:pt>
                <c:pt idx="2">
                  <c:v>5.1899999999999995</c:v>
                </c:pt>
                <c:pt idx="3">
                  <c:v>5.3599999999999985</c:v>
                </c:pt>
                <c:pt idx="4">
                  <c:v>5.46</c:v>
                </c:pt>
                <c:pt idx="5">
                  <c:v>5.53</c:v>
                </c:pt>
                <c:pt idx="6">
                  <c:v>5.8599999999999985</c:v>
                </c:pt>
                <c:pt idx="7">
                  <c:v>5.68</c:v>
                </c:pt>
                <c:pt idx="8">
                  <c:v>5.78</c:v>
                </c:pt>
                <c:pt idx="9">
                  <c:v>6.04</c:v>
                </c:pt>
              </c:numCache>
            </c:numRef>
          </c:yVal>
          <c:smooth val="1"/>
        </c:ser>
        <c:ser>
          <c:idx val="1"/>
          <c:order val="1"/>
          <c:tx>
            <c:v>pH=3.5</c:v>
          </c:tx>
          <c:spPr>
            <a:ln>
              <a:noFill/>
            </a:ln>
          </c:spPr>
          <c:marker>
            <c:symbol val="square"/>
            <c:size val="4"/>
          </c:marker>
          <c:xVal>
            <c:numRef>
              <c:f>Feuil1!$B$4:$K$4</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Feuil1!$B$5:$K$5</c:f>
              <c:numCache>
                <c:formatCode>General</c:formatCode>
                <c:ptCount val="10"/>
                <c:pt idx="0">
                  <c:v>3.5</c:v>
                </c:pt>
                <c:pt idx="1">
                  <c:v>7.28</c:v>
                </c:pt>
                <c:pt idx="2">
                  <c:v>7.03</c:v>
                </c:pt>
                <c:pt idx="3">
                  <c:v>6.95</c:v>
                </c:pt>
                <c:pt idx="4">
                  <c:v>6.92</c:v>
                </c:pt>
                <c:pt idx="5">
                  <c:v>6.94</c:v>
                </c:pt>
                <c:pt idx="6">
                  <c:v>7.8</c:v>
                </c:pt>
                <c:pt idx="7">
                  <c:v>8.81</c:v>
                </c:pt>
                <c:pt idx="8">
                  <c:v>8.76</c:v>
                </c:pt>
                <c:pt idx="9">
                  <c:v>8.99</c:v>
                </c:pt>
              </c:numCache>
            </c:numRef>
          </c:yVal>
          <c:smooth val="1"/>
        </c:ser>
        <c:ser>
          <c:idx val="2"/>
          <c:order val="2"/>
          <c:tx>
            <c:v>pH=4</c:v>
          </c:tx>
          <c:spPr>
            <a:ln>
              <a:noFill/>
            </a:ln>
          </c:spPr>
          <c:marker>
            <c:symbol val="triangle"/>
            <c:size val="4"/>
          </c:marker>
          <c:xVal>
            <c:numRef>
              <c:f>Feuil1!$B$50:$K$50</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Feuil1!$B$51:$K$51</c:f>
              <c:numCache>
                <c:formatCode>General</c:formatCode>
                <c:ptCount val="10"/>
                <c:pt idx="0">
                  <c:v>4</c:v>
                </c:pt>
                <c:pt idx="1">
                  <c:v>6.48</c:v>
                </c:pt>
                <c:pt idx="2">
                  <c:v>6.58</c:v>
                </c:pt>
                <c:pt idx="3">
                  <c:v>6.7</c:v>
                </c:pt>
                <c:pt idx="4">
                  <c:v>6.7700000000000014</c:v>
                </c:pt>
                <c:pt idx="5">
                  <c:v>6.94</c:v>
                </c:pt>
                <c:pt idx="6">
                  <c:v>7.6099999999999985</c:v>
                </c:pt>
                <c:pt idx="7">
                  <c:v>7.37</c:v>
                </c:pt>
                <c:pt idx="8">
                  <c:v>7.28</c:v>
                </c:pt>
                <c:pt idx="9">
                  <c:v>7.3</c:v>
                </c:pt>
              </c:numCache>
            </c:numRef>
          </c:yVal>
          <c:smooth val="1"/>
        </c:ser>
        <c:ser>
          <c:idx val="3"/>
          <c:order val="3"/>
          <c:tx>
            <c:v>pH=6</c:v>
          </c:tx>
          <c:spPr>
            <a:ln>
              <a:noFill/>
            </a:ln>
          </c:spPr>
          <c:marker>
            <c:symbol val="x"/>
            <c:size val="4"/>
          </c:marker>
          <c:xVal>
            <c:numRef>
              <c:f>Feuil1!$B$79:$K$79</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Feuil1!$B$80:$K$80</c:f>
              <c:numCache>
                <c:formatCode>General</c:formatCode>
                <c:ptCount val="10"/>
                <c:pt idx="0">
                  <c:v>6</c:v>
                </c:pt>
                <c:pt idx="1">
                  <c:v>6.4700000000000024</c:v>
                </c:pt>
                <c:pt idx="2">
                  <c:v>7.05</c:v>
                </c:pt>
                <c:pt idx="3">
                  <c:v>7.1499999999999995</c:v>
                </c:pt>
                <c:pt idx="4">
                  <c:v>8.19</c:v>
                </c:pt>
                <c:pt idx="5">
                  <c:v>8.7399999999999984</c:v>
                </c:pt>
                <c:pt idx="6">
                  <c:v>9.3000000000000007</c:v>
                </c:pt>
                <c:pt idx="7">
                  <c:v>9.26</c:v>
                </c:pt>
                <c:pt idx="8">
                  <c:v>9.43</c:v>
                </c:pt>
                <c:pt idx="9">
                  <c:v>9.3700000000000028</c:v>
                </c:pt>
              </c:numCache>
            </c:numRef>
          </c:yVal>
          <c:smooth val="1"/>
        </c:ser>
        <c:ser>
          <c:idx val="4"/>
          <c:order val="4"/>
          <c:tx>
            <c:v>pH=7</c:v>
          </c:tx>
          <c:spPr>
            <a:ln>
              <a:noFill/>
            </a:ln>
          </c:spPr>
          <c:marker>
            <c:symbol val="star"/>
            <c:size val="4"/>
          </c:marker>
          <c:xVal>
            <c:numRef>
              <c:f>Feuil1!$B$68:$K$68</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Feuil1!$B$69:$K$69</c:f>
              <c:numCache>
                <c:formatCode>General</c:formatCode>
                <c:ptCount val="10"/>
                <c:pt idx="0">
                  <c:v>7</c:v>
                </c:pt>
                <c:pt idx="1">
                  <c:v>7.8</c:v>
                </c:pt>
                <c:pt idx="2">
                  <c:v>7.83</c:v>
                </c:pt>
                <c:pt idx="3">
                  <c:v>7.8</c:v>
                </c:pt>
                <c:pt idx="4">
                  <c:v>7.73</c:v>
                </c:pt>
                <c:pt idx="5">
                  <c:v>7.81</c:v>
                </c:pt>
                <c:pt idx="6">
                  <c:v>8.48</c:v>
                </c:pt>
                <c:pt idx="7">
                  <c:v>8.66</c:v>
                </c:pt>
                <c:pt idx="8">
                  <c:v>8.2000000000000011</c:v>
                </c:pt>
                <c:pt idx="9">
                  <c:v>8.0500000000000007</c:v>
                </c:pt>
              </c:numCache>
            </c:numRef>
          </c:yVal>
          <c:smooth val="1"/>
        </c:ser>
        <c:ser>
          <c:idx val="5"/>
          <c:order val="5"/>
          <c:tx>
            <c:v>pH=9</c:v>
          </c:tx>
          <c:spPr>
            <a:ln>
              <a:noFill/>
            </a:ln>
          </c:spPr>
          <c:marker>
            <c:symbol val="circle"/>
            <c:size val="4"/>
          </c:marker>
          <c:xVal>
            <c:numRef>
              <c:f>Feuil1!$B$73:$K$73</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Feuil1!$B$74:$K$74</c:f>
              <c:numCache>
                <c:formatCode>General</c:formatCode>
                <c:ptCount val="10"/>
                <c:pt idx="0">
                  <c:v>9</c:v>
                </c:pt>
                <c:pt idx="1">
                  <c:v>8.1399999999999988</c:v>
                </c:pt>
                <c:pt idx="2">
                  <c:v>8.4</c:v>
                </c:pt>
                <c:pt idx="3">
                  <c:v>7.8</c:v>
                </c:pt>
                <c:pt idx="4">
                  <c:v>8</c:v>
                </c:pt>
                <c:pt idx="5">
                  <c:v>8.2800000000000011</c:v>
                </c:pt>
                <c:pt idx="6">
                  <c:v>8.3800000000000008</c:v>
                </c:pt>
                <c:pt idx="7">
                  <c:v>8.52</c:v>
                </c:pt>
                <c:pt idx="8">
                  <c:v>8.4600000000000026</c:v>
                </c:pt>
                <c:pt idx="9">
                  <c:v>8.07</c:v>
                </c:pt>
              </c:numCache>
            </c:numRef>
          </c:yVal>
          <c:smooth val="1"/>
        </c:ser>
        <c:axId val="289312768"/>
        <c:axId val="289314688"/>
      </c:scatterChart>
      <c:valAx>
        <c:axId val="289312768"/>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36643846153846726"/>
              <c:y val="0.91050847457627115"/>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314688"/>
        <c:crosses val="autoZero"/>
        <c:crossBetween val="midCat"/>
      </c:valAx>
      <c:valAx>
        <c:axId val="289314688"/>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pH</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312768"/>
        <c:crosses val="autoZero"/>
        <c:crossBetween val="midCat"/>
      </c:valAx>
    </c:plotArea>
    <c:legend>
      <c:legendPos val="r"/>
      <c:layout>
        <c:manualLayout>
          <c:xMode val="edge"/>
          <c:yMode val="edge"/>
          <c:x val="0.84918055555555561"/>
          <c:y val="0.19479656568352685"/>
          <c:w val="0.13453739316239727"/>
          <c:h val="0.47481329240624581"/>
        </c:manualLayout>
      </c:layout>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6303018372703462"/>
          <c:y val="5.1400554097404488E-2"/>
          <c:w val="0.64157524059492665"/>
          <c:h val="0.70005358705161858"/>
        </c:manualLayout>
      </c:layout>
      <c:scatterChart>
        <c:scatterStyle val="smoothMarker"/>
        <c:ser>
          <c:idx val="0"/>
          <c:order val="0"/>
          <c:tx>
            <c:v>I=20mA</c:v>
          </c:tx>
          <c:spPr>
            <a:ln>
              <a:noFill/>
            </a:ln>
          </c:spPr>
          <c:marker>
            <c:symbol val="diamond"/>
            <c:size val="4"/>
          </c:marker>
          <c:xVal>
            <c:numRef>
              <c:f>Feuil1!$B$23:$K$23</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Feuil1!$B$25:$K$25</c:f>
              <c:numCache>
                <c:formatCode>0.00</c:formatCode>
                <c:ptCount val="10"/>
                <c:pt idx="0" formatCode="General">
                  <c:v>0</c:v>
                </c:pt>
                <c:pt idx="1">
                  <c:v>53.753351206434317</c:v>
                </c:pt>
                <c:pt idx="2">
                  <c:v>61.662198391420993</c:v>
                </c:pt>
                <c:pt idx="3">
                  <c:v>58.713136729222505</c:v>
                </c:pt>
                <c:pt idx="4">
                  <c:v>57.372654155495944</c:v>
                </c:pt>
                <c:pt idx="5">
                  <c:v>56.970509383378015</c:v>
                </c:pt>
                <c:pt idx="6">
                  <c:v>64.477211796246664</c:v>
                </c:pt>
                <c:pt idx="7">
                  <c:v>95.04021447721189</c:v>
                </c:pt>
                <c:pt idx="8">
                  <c:v>95.3083109919571</c:v>
                </c:pt>
                <c:pt idx="9">
                  <c:v>95.576407506702296</c:v>
                </c:pt>
              </c:numCache>
            </c:numRef>
          </c:yVal>
          <c:smooth val="1"/>
        </c:ser>
        <c:ser>
          <c:idx val="1"/>
          <c:order val="1"/>
          <c:tx>
            <c:v>I=50mA</c:v>
          </c:tx>
          <c:spPr>
            <a:ln>
              <a:noFill/>
            </a:ln>
          </c:spPr>
          <c:marker>
            <c:symbol val="square"/>
            <c:size val="4"/>
          </c:marker>
          <c:xVal>
            <c:numRef>
              <c:f>Feuil1!$B$13:$K$13</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Feuil1!$B$15:$K$15</c:f>
              <c:numCache>
                <c:formatCode>0.00</c:formatCode>
                <c:ptCount val="10"/>
                <c:pt idx="0" formatCode="General">
                  <c:v>0</c:v>
                </c:pt>
                <c:pt idx="1">
                  <c:v>56.836461126005354</c:v>
                </c:pt>
                <c:pt idx="2">
                  <c:v>48.793565683646094</c:v>
                </c:pt>
                <c:pt idx="3">
                  <c:v>59.651474530831095</c:v>
                </c:pt>
                <c:pt idx="4">
                  <c:v>94.235924932975863</c:v>
                </c:pt>
                <c:pt idx="5">
                  <c:v>94.235924932975863</c:v>
                </c:pt>
                <c:pt idx="6">
                  <c:v>93.029490616621828</c:v>
                </c:pt>
                <c:pt idx="7">
                  <c:v>93.833780160857842</c:v>
                </c:pt>
                <c:pt idx="8">
                  <c:v>92.091152815013416</c:v>
                </c:pt>
                <c:pt idx="9">
                  <c:v>91.286863270777587</c:v>
                </c:pt>
              </c:numCache>
            </c:numRef>
          </c:yVal>
          <c:smooth val="1"/>
        </c:ser>
        <c:ser>
          <c:idx val="2"/>
          <c:order val="2"/>
          <c:tx>
            <c:v>I=80mA</c:v>
          </c:tx>
          <c:spPr>
            <a:ln>
              <a:noFill/>
            </a:ln>
          </c:spPr>
          <c:marker>
            <c:symbol val="triangle"/>
            <c:size val="4"/>
          </c:marker>
          <c:xVal>
            <c:numRef>
              <c:f>Feuil1!$B$8:$K$8</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Feuil1!$B$10:$K$10</c:f>
              <c:numCache>
                <c:formatCode>0.00</c:formatCode>
                <c:ptCount val="10"/>
                <c:pt idx="0" formatCode="General">
                  <c:v>0</c:v>
                </c:pt>
                <c:pt idx="1">
                  <c:v>48.391420911528151</c:v>
                </c:pt>
                <c:pt idx="2">
                  <c:v>46.916890080428956</c:v>
                </c:pt>
                <c:pt idx="3">
                  <c:v>93.699731903485116</c:v>
                </c:pt>
                <c:pt idx="4">
                  <c:v>92.895442359249259</c:v>
                </c:pt>
                <c:pt idx="5">
                  <c:v>92.895442359249259</c:v>
                </c:pt>
                <c:pt idx="6">
                  <c:v>92.359249329758683</c:v>
                </c:pt>
                <c:pt idx="7">
                  <c:v>90.884718498659396</c:v>
                </c:pt>
                <c:pt idx="8">
                  <c:v>89.812332439678258</c:v>
                </c:pt>
                <c:pt idx="9">
                  <c:v>94.504021447721186</c:v>
                </c:pt>
              </c:numCache>
            </c:numRef>
          </c:yVal>
          <c:smooth val="1"/>
        </c:ser>
        <c:ser>
          <c:idx val="3"/>
          <c:order val="3"/>
          <c:tx>
            <c:v>I=100mA</c:v>
          </c:tx>
          <c:spPr>
            <a:ln>
              <a:noFill/>
            </a:ln>
          </c:spPr>
          <c:marker>
            <c:symbol val="x"/>
            <c:size val="4"/>
          </c:marker>
          <c:xVal>
            <c:numRef>
              <c:f>Feuil1!$B$3:$K$3</c:f>
              <c:numCache>
                <c:formatCode>General</c:formatCode>
                <c:ptCount val="10"/>
                <c:pt idx="0">
                  <c:v>0</c:v>
                </c:pt>
                <c:pt idx="1">
                  <c:v>5</c:v>
                </c:pt>
                <c:pt idx="2">
                  <c:v>10</c:v>
                </c:pt>
                <c:pt idx="3">
                  <c:v>15</c:v>
                </c:pt>
                <c:pt idx="4">
                  <c:v>20</c:v>
                </c:pt>
                <c:pt idx="5">
                  <c:v>30</c:v>
                </c:pt>
                <c:pt idx="6">
                  <c:v>40</c:v>
                </c:pt>
                <c:pt idx="7">
                  <c:v>50</c:v>
                </c:pt>
                <c:pt idx="8">
                  <c:v>60</c:v>
                </c:pt>
                <c:pt idx="9">
                  <c:v>90</c:v>
                </c:pt>
              </c:numCache>
            </c:numRef>
          </c:xVal>
          <c:yVal>
            <c:numRef>
              <c:f>Feuil1!$B$5:$K$5</c:f>
              <c:numCache>
                <c:formatCode>0.00</c:formatCode>
                <c:ptCount val="10"/>
                <c:pt idx="0" formatCode="General">
                  <c:v>0</c:v>
                </c:pt>
                <c:pt idx="1">
                  <c:v>54.021447721179605</c:v>
                </c:pt>
                <c:pt idx="2">
                  <c:v>86.595174262734588</c:v>
                </c:pt>
                <c:pt idx="3">
                  <c:v>95.04021447721189</c:v>
                </c:pt>
                <c:pt idx="4">
                  <c:v>93.565683646112689</c:v>
                </c:pt>
                <c:pt idx="5">
                  <c:v>93.967828418230567</c:v>
                </c:pt>
                <c:pt idx="6">
                  <c:v>95.576407506702296</c:v>
                </c:pt>
                <c:pt idx="7">
                  <c:v>92.761394101876661</c:v>
                </c:pt>
                <c:pt idx="8">
                  <c:v>95.442359249329797</c:v>
                </c:pt>
                <c:pt idx="9">
                  <c:v>96.380697050938309</c:v>
                </c:pt>
              </c:numCache>
            </c:numRef>
          </c:yVal>
          <c:smooth val="1"/>
        </c:ser>
        <c:axId val="289157120"/>
        <c:axId val="289159040"/>
      </c:scatterChart>
      <c:valAx>
        <c:axId val="289157120"/>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title>
        <c:numFmt formatCode="General" sourceLinked="1"/>
        <c:tickLblPos val="nextTo"/>
        <c:txPr>
          <a:bodyPr/>
          <a:lstStyle/>
          <a:p>
            <a:pPr>
              <a:defRPr sz="800" b="1" baseline="0">
                <a:latin typeface="Times New Roman" pitchFamily="18" charset="0"/>
                <a:cs typeface="Times New Roman" pitchFamily="18" charset="0"/>
              </a:defRPr>
            </a:pPr>
            <a:endParaRPr lang="fr-FR"/>
          </a:p>
        </c:txPr>
        <c:crossAx val="289159040"/>
        <c:crosses val="autoZero"/>
        <c:crossBetween val="midCat"/>
      </c:valAx>
      <c:valAx>
        <c:axId val="28915904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d'élimination(%)</a:t>
                </a:r>
              </a:p>
            </c:rich>
          </c:tx>
        </c:title>
        <c:numFmt formatCode="General" sourceLinked="1"/>
        <c:tickLblPos val="nextTo"/>
        <c:txPr>
          <a:bodyPr/>
          <a:lstStyle/>
          <a:p>
            <a:pPr>
              <a:defRPr sz="800" b="1" baseline="0">
                <a:latin typeface="Times New Roman" pitchFamily="18" charset="0"/>
                <a:cs typeface="Times New Roman" pitchFamily="18" charset="0"/>
              </a:defRPr>
            </a:pPr>
            <a:endParaRPr lang="fr-FR"/>
          </a:p>
        </c:txPr>
        <c:crossAx val="289157120"/>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36.xml><?xml version="1.0" encoding="utf-8"?>
<c:chartSpace xmlns:c="http://schemas.openxmlformats.org/drawingml/2006/chart" xmlns:a="http://schemas.openxmlformats.org/drawingml/2006/main" xmlns:r="http://schemas.openxmlformats.org/officeDocument/2006/relationships">
  <c:lang val="fr-FR"/>
  <c:chart>
    <c:plotArea>
      <c:layout/>
      <c:scatterChart>
        <c:scatterStyle val="smoothMarker"/>
        <c:ser>
          <c:idx val="0"/>
          <c:order val="0"/>
          <c:tx>
            <c:v>I=20mA</c:v>
          </c:tx>
          <c:spPr>
            <a:ln>
              <a:noFill/>
            </a:ln>
          </c:spPr>
          <c:marker>
            <c:symbol val="diamond"/>
            <c:size val="4"/>
          </c:marker>
          <c:xVal>
            <c:numRef>
              <c:f>Feuil1!$B$23:$G$23</c:f>
              <c:numCache>
                <c:formatCode>General</c:formatCode>
                <c:ptCount val="6"/>
                <c:pt idx="0">
                  <c:v>0</c:v>
                </c:pt>
                <c:pt idx="1">
                  <c:v>5</c:v>
                </c:pt>
                <c:pt idx="2">
                  <c:v>10</c:v>
                </c:pt>
                <c:pt idx="3">
                  <c:v>15</c:v>
                </c:pt>
                <c:pt idx="4">
                  <c:v>20</c:v>
                </c:pt>
                <c:pt idx="5">
                  <c:v>30</c:v>
                </c:pt>
              </c:numCache>
            </c:numRef>
          </c:xVal>
          <c:yVal>
            <c:numRef>
              <c:f>Feuil1!$B$25:$G$25</c:f>
              <c:numCache>
                <c:formatCode>0.00</c:formatCode>
                <c:ptCount val="6"/>
                <c:pt idx="0" formatCode="General">
                  <c:v>0</c:v>
                </c:pt>
                <c:pt idx="1">
                  <c:v>53.753351206434317</c:v>
                </c:pt>
                <c:pt idx="2">
                  <c:v>61.662198391420993</c:v>
                </c:pt>
                <c:pt idx="3">
                  <c:v>58.713136729222505</c:v>
                </c:pt>
                <c:pt idx="4">
                  <c:v>57.372654155495944</c:v>
                </c:pt>
                <c:pt idx="5">
                  <c:v>56.970509383378015</c:v>
                </c:pt>
              </c:numCache>
            </c:numRef>
          </c:yVal>
          <c:smooth val="1"/>
        </c:ser>
        <c:ser>
          <c:idx val="1"/>
          <c:order val="1"/>
          <c:tx>
            <c:v>I=50mA</c:v>
          </c:tx>
          <c:spPr>
            <a:ln>
              <a:noFill/>
            </a:ln>
          </c:spPr>
          <c:marker>
            <c:symbol val="square"/>
            <c:size val="4"/>
          </c:marker>
          <c:xVal>
            <c:numRef>
              <c:f>Feuil1!$B$13:$G$13</c:f>
              <c:numCache>
                <c:formatCode>General</c:formatCode>
                <c:ptCount val="6"/>
                <c:pt idx="0">
                  <c:v>0</c:v>
                </c:pt>
                <c:pt idx="1">
                  <c:v>5</c:v>
                </c:pt>
                <c:pt idx="2">
                  <c:v>10</c:v>
                </c:pt>
                <c:pt idx="3">
                  <c:v>15</c:v>
                </c:pt>
                <c:pt idx="4">
                  <c:v>20</c:v>
                </c:pt>
                <c:pt idx="5">
                  <c:v>30</c:v>
                </c:pt>
              </c:numCache>
            </c:numRef>
          </c:xVal>
          <c:yVal>
            <c:numRef>
              <c:f>Feuil1!$B$15:$G$15</c:f>
              <c:numCache>
                <c:formatCode>0.00</c:formatCode>
                <c:ptCount val="6"/>
                <c:pt idx="0" formatCode="General">
                  <c:v>0</c:v>
                </c:pt>
                <c:pt idx="1">
                  <c:v>56.836461126005354</c:v>
                </c:pt>
                <c:pt idx="2">
                  <c:v>48.793565683646094</c:v>
                </c:pt>
                <c:pt idx="3">
                  <c:v>59.651474530831095</c:v>
                </c:pt>
                <c:pt idx="4">
                  <c:v>94.235924932975863</c:v>
                </c:pt>
                <c:pt idx="5">
                  <c:v>94.235924932975863</c:v>
                </c:pt>
              </c:numCache>
            </c:numRef>
          </c:yVal>
          <c:smooth val="1"/>
        </c:ser>
        <c:ser>
          <c:idx val="2"/>
          <c:order val="2"/>
          <c:tx>
            <c:v>I=80mA</c:v>
          </c:tx>
          <c:spPr>
            <a:ln>
              <a:noFill/>
            </a:ln>
          </c:spPr>
          <c:marker>
            <c:symbol val="triangle"/>
            <c:size val="4"/>
          </c:marker>
          <c:xVal>
            <c:numRef>
              <c:f>Feuil1!$B$8:$G$8</c:f>
              <c:numCache>
                <c:formatCode>General</c:formatCode>
                <c:ptCount val="6"/>
                <c:pt idx="0">
                  <c:v>0</c:v>
                </c:pt>
                <c:pt idx="1">
                  <c:v>5</c:v>
                </c:pt>
                <c:pt idx="2">
                  <c:v>10</c:v>
                </c:pt>
                <c:pt idx="3">
                  <c:v>15</c:v>
                </c:pt>
                <c:pt idx="4">
                  <c:v>20</c:v>
                </c:pt>
                <c:pt idx="5">
                  <c:v>30</c:v>
                </c:pt>
              </c:numCache>
            </c:numRef>
          </c:xVal>
          <c:yVal>
            <c:numRef>
              <c:f>Feuil1!$B$10:$G$10</c:f>
              <c:numCache>
                <c:formatCode>0.00</c:formatCode>
                <c:ptCount val="6"/>
                <c:pt idx="0" formatCode="General">
                  <c:v>0</c:v>
                </c:pt>
                <c:pt idx="1">
                  <c:v>48.391420911528151</c:v>
                </c:pt>
                <c:pt idx="2">
                  <c:v>46.916890080428956</c:v>
                </c:pt>
                <c:pt idx="3">
                  <c:v>93.699731903485116</c:v>
                </c:pt>
                <c:pt idx="4">
                  <c:v>92.895442359249259</c:v>
                </c:pt>
                <c:pt idx="5">
                  <c:v>92.895442359249259</c:v>
                </c:pt>
              </c:numCache>
            </c:numRef>
          </c:yVal>
          <c:smooth val="1"/>
        </c:ser>
        <c:ser>
          <c:idx val="3"/>
          <c:order val="3"/>
          <c:tx>
            <c:v>I=100mA</c:v>
          </c:tx>
          <c:spPr>
            <a:ln>
              <a:noFill/>
            </a:ln>
          </c:spPr>
          <c:marker>
            <c:symbol val="x"/>
            <c:size val="4"/>
          </c:marker>
          <c:xVal>
            <c:numRef>
              <c:f>Feuil1!$B$3:$G$3</c:f>
              <c:numCache>
                <c:formatCode>General</c:formatCode>
                <c:ptCount val="6"/>
                <c:pt idx="0">
                  <c:v>0</c:v>
                </c:pt>
                <c:pt idx="1">
                  <c:v>5</c:v>
                </c:pt>
                <c:pt idx="2">
                  <c:v>10</c:v>
                </c:pt>
                <c:pt idx="3">
                  <c:v>15</c:v>
                </c:pt>
                <c:pt idx="4">
                  <c:v>20</c:v>
                </c:pt>
                <c:pt idx="5">
                  <c:v>30</c:v>
                </c:pt>
              </c:numCache>
            </c:numRef>
          </c:xVal>
          <c:yVal>
            <c:numRef>
              <c:f>Feuil1!$B$5:$G$5</c:f>
              <c:numCache>
                <c:formatCode>0.00</c:formatCode>
                <c:ptCount val="6"/>
                <c:pt idx="0" formatCode="General">
                  <c:v>0</c:v>
                </c:pt>
                <c:pt idx="1">
                  <c:v>54.021447721179605</c:v>
                </c:pt>
                <c:pt idx="2">
                  <c:v>86.595174262734588</c:v>
                </c:pt>
                <c:pt idx="3">
                  <c:v>95.04021447721189</c:v>
                </c:pt>
                <c:pt idx="4">
                  <c:v>93.565683646112689</c:v>
                </c:pt>
                <c:pt idx="5">
                  <c:v>93.967828418230567</c:v>
                </c:pt>
              </c:numCache>
            </c:numRef>
          </c:yVal>
          <c:smooth val="1"/>
        </c:ser>
        <c:axId val="289476608"/>
        <c:axId val="289478528"/>
      </c:scatterChart>
      <c:valAx>
        <c:axId val="289476608"/>
        <c:scaling>
          <c:orientation val="minMax"/>
        </c:scaling>
        <c:axPos val="b"/>
        <c:title>
          <c:tx>
            <c:rich>
              <a:bodyPr/>
              <a:lstStyle/>
              <a:p>
                <a:pPr>
                  <a:defRPr/>
                </a:pPr>
                <a:r>
                  <a:rPr lang="fr-FR" sz="1200">
                    <a:latin typeface="Times New Roman" pitchFamily="18" charset="0"/>
                    <a:cs typeface="Times New Roman" pitchFamily="18" charset="0"/>
                  </a:rPr>
                  <a:t>Temps(min</a:t>
                </a:r>
                <a:r>
                  <a:rPr lang="fr-FR">
                    <a:latin typeface="Times New Roman" pitchFamily="18" charset="0"/>
                    <a:cs typeface="Times New Roman" pitchFamily="18" charset="0"/>
                  </a:rPr>
                  <a:t>)</a:t>
                </a:r>
              </a:p>
            </c:rich>
          </c:tx>
        </c:title>
        <c:numFmt formatCode="General" sourceLinked="1"/>
        <c:tickLblPos val="nextTo"/>
        <c:txPr>
          <a:bodyPr/>
          <a:lstStyle/>
          <a:p>
            <a:pPr>
              <a:defRPr sz="800" b="1" baseline="0">
                <a:latin typeface="Times New Roman" pitchFamily="18" charset="0"/>
                <a:cs typeface="Times New Roman" pitchFamily="18" charset="0"/>
              </a:defRPr>
            </a:pPr>
            <a:endParaRPr lang="fr-FR"/>
          </a:p>
        </c:txPr>
        <c:crossAx val="289478528"/>
        <c:crosses val="autoZero"/>
        <c:crossBetween val="midCat"/>
      </c:valAx>
      <c:valAx>
        <c:axId val="289478528"/>
        <c:scaling>
          <c:orientation val="minMax"/>
        </c:scaling>
        <c:axPos val="l"/>
        <c:title>
          <c:tx>
            <c:rich>
              <a:bodyPr rot="-5400000" vert="horz"/>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Taux</a:t>
                </a:r>
                <a:r>
                  <a:rPr lang="fr-FR" sz="1200" baseline="0">
                    <a:latin typeface="Times New Roman" pitchFamily="18" charset="0"/>
                    <a:cs typeface="Times New Roman" pitchFamily="18" charset="0"/>
                  </a:rPr>
                  <a:t> d'élimination(%)</a:t>
                </a:r>
                <a:endParaRPr lang="fr-FR" sz="1200">
                  <a:latin typeface="Times New Roman" pitchFamily="18" charset="0"/>
                  <a:cs typeface="Times New Roman" pitchFamily="18" charset="0"/>
                </a:endParaRPr>
              </a:p>
            </c:rich>
          </c:tx>
        </c:title>
        <c:numFmt formatCode="General" sourceLinked="1"/>
        <c:tickLblPos val="nextTo"/>
        <c:txPr>
          <a:bodyPr/>
          <a:lstStyle/>
          <a:p>
            <a:pPr>
              <a:defRPr sz="800" b="1" baseline="0">
                <a:latin typeface="Times New Roman" pitchFamily="18" charset="0"/>
                <a:cs typeface="Times New Roman" pitchFamily="18" charset="0"/>
              </a:defRPr>
            </a:pPr>
            <a:endParaRPr lang="fr-FR"/>
          </a:p>
        </c:txPr>
        <c:crossAx val="289476608"/>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8.6322863247864048E-2"/>
          <c:y val="2.6684461052537925E-2"/>
          <c:w val="0.6754820512820513"/>
          <c:h val="0.84100000000000064"/>
        </c:manualLayout>
      </c:layout>
      <c:scatterChart>
        <c:scatterStyle val="smoothMarker"/>
        <c:ser>
          <c:idx val="0"/>
          <c:order val="0"/>
          <c:tx>
            <c:v>[Na2SO4]=0g/L</c:v>
          </c:tx>
          <c:spPr>
            <a:ln>
              <a:noFill/>
            </a:ln>
          </c:spPr>
          <c:marker>
            <c:symbol val="diamond"/>
            <c:size val="4"/>
          </c:marker>
          <c:xVal>
            <c:numRef>
              <c:f>Feuil1!$B$3:$M$3</c:f>
              <c:numCache>
                <c:formatCode>General</c:formatCode>
                <c:ptCount val="12"/>
                <c:pt idx="0">
                  <c:v>0</c:v>
                </c:pt>
                <c:pt idx="1">
                  <c:v>3</c:v>
                </c:pt>
                <c:pt idx="2">
                  <c:v>5</c:v>
                </c:pt>
                <c:pt idx="3">
                  <c:v>10</c:v>
                </c:pt>
                <c:pt idx="4">
                  <c:v>12</c:v>
                </c:pt>
                <c:pt idx="5">
                  <c:v>15</c:v>
                </c:pt>
                <c:pt idx="6">
                  <c:v>20</c:v>
                </c:pt>
                <c:pt idx="7">
                  <c:v>30</c:v>
                </c:pt>
                <c:pt idx="8">
                  <c:v>40</c:v>
                </c:pt>
                <c:pt idx="9">
                  <c:v>50</c:v>
                </c:pt>
                <c:pt idx="10">
                  <c:v>60</c:v>
                </c:pt>
                <c:pt idx="11">
                  <c:v>90</c:v>
                </c:pt>
              </c:numCache>
            </c:numRef>
          </c:xVal>
          <c:yVal>
            <c:numRef>
              <c:f>Feuil1!$B$27:$M$27</c:f>
              <c:numCache>
                <c:formatCode>0.00</c:formatCode>
                <c:ptCount val="12"/>
                <c:pt idx="0" formatCode="General">
                  <c:v>0</c:v>
                </c:pt>
                <c:pt idx="1">
                  <c:v>52.949061662197721</c:v>
                </c:pt>
                <c:pt idx="2">
                  <c:v>52.949061662197721</c:v>
                </c:pt>
                <c:pt idx="3">
                  <c:v>54.423592493297008</c:v>
                </c:pt>
                <c:pt idx="4">
                  <c:v>54.55764075066935</c:v>
                </c:pt>
                <c:pt idx="5">
                  <c:v>61.126005361930311</c:v>
                </c:pt>
                <c:pt idx="6">
                  <c:v>62.332439678284175</c:v>
                </c:pt>
                <c:pt idx="7">
                  <c:v>97.72117962466487</c:v>
                </c:pt>
                <c:pt idx="8">
                  <c:v>99.329758713134751</c:v>
                </c:pt>
                <c:pt idx="9">
                  <c:v>99.329758713134751</c:v>
                </c:pt>
                <c:pt idx="10">
                  <c:v>98.793565683647813</c:v>
                </c:pt>
                <c:pt idx="11">
                  <c:v>95.442359249329797</c:v>
                </c:pt>
              </c:numCache>
            </c:numRef>
          </c:yVal>
          <c:smooth val="1"/>
        </c:ser>
        <c:ser>
          <c:idx val="1"/>
          <c:order val="1"/>
          <c:tx>
            <c:v>[Na2SO4]=0.5g/L</c:v>
          </c:tx>
          <c:spPr>
            <a:ln>
              <a:noFill/>
            </a:ln>
          </c:spPr>
          <c:marker>
            <c:symbol val="square"/>
            <c:size val="2"/>
          </c:marker>
          <c:xVal>
            <c:numRef>
              <c:f>Feuil1!$B$8:$M$8</c:f>
              <c:numCache>
                <c:formatCode>General</c:formatCode>
                <c:ptCount val="12"/>
                <c:pt idx="0">
                  <c:v>0</c:v>
                </c:pt>
                <c:pt idx="1">
                  <c:v>3</c:v>
                </c:pt>
                <c:pt idx="2">
                  <c:v>5</c:v>
                </c:pt>
                <c:pt idx="3">
                  <c:v>10</c:v>
                </c:pt>
                <c:pt idx="4">
                  <c:v>12</c:v>
                </c:pt>
                <c:pt idx="5">
                  <c:v>15</c:v>
                </c:pt>
                <c:pt idx="6">
                  <c:v>20</c:v>
                </c:pt>
                <c:pt idx="7">
                  <c:v>30</c:v>
                </c:pt>
                <c:pt idx="8">
                  <c:v>40</c:v>
                </c:pt>
                <c:pt idx="9">
                  <c:v>50</c:v>
                </c:pt>
                <c:pt idx="10">
                  <c:v>60</c:v>
                </c:pt>
                <c:pt idx="11">
                  <c:v>90</c:v>
                </c:pt>
              </c:numCache>
            </c:numRef>
          </c:xVal>
          <c:yVal>
            <c:numRef>
              <c:f>Feuil1!$B$5:$M$5</c:f>
              <c:numCache>
                <c:formatCode>0.00</c:formatCode>
                <c:ptCount val="12"/>
                <c:pt idx="0" formatCode="General">
                  <c:v>0</c:v>
                </c:pt>
                <c:pt idx="1">
                  <c:v>53.485254691688944</c:v>
                </c:pt>
                <c:pt idx="2">
                  <c:v>54.021447721179605</c:v>
                </c:pt>
                <c:pt idx="3">
                  <c:v>86.595174262734588</c:v>
                </c:pt>
                <c:pt idx="4">
                  <c:v>88.605898123322305</c:v>
                </c:pt>
                <c:pt idx="5">
                  <c:v>95.040214477213766</c:v>
                </c:pt>
                <c:pt idx="6">
                  <c:v>93.565683646113527</c:v>
                </c:pt>
                <c:pt idx="7">
                  <c:v>93.967828418230567</c:v>
                </c:pt>
                <c:pt idx="8">
                  <c:v>95.576407506700505</c:v>
                </c:pt>
                <c:pt idx="9">
                  <c:v>92.761394101876661</c:v>
                </c:pt>
                <c:pt idx="10">
                  <c:v>95.442359249329797</c:v>
                </c:pt>
                <c:pt idx="11">
                  <c:v>96.380697050938309</c:v>
                </c:pt>
              </c:numCache>
            </c:numRef>
          </c:yVal>
          <c:smooth val="1"/>
        </c:ser>
        <c:ser>
          <c:idx val="2"/>
          <c:order val="2"/>
          <c:tx>
            <c:v>[Na2SO4]=1g/L</c:v>
          </c:tx>
          <c:spPr>
            <a:ln>
              <a:noFill/>
            </a:ln>
          </c:spPr>
          <c:marker>
            <c:symbol val="triangle"/>
            <c:size val="4"/>
          </c:marker>
          <c:xVal>
            <c:numRef>
              <c:f>Feuil1!$B$14:$M$14</c:f>
              <c:numCache>
                <c:formatCode>General</c:formatCode>
                <c:ptCount val="12"/>
                <c:pt idx="0">
                  <c:v>0</c:v>
                </c:pt>
                <c:pt idx="1">
                  <c:v>3</c:v>
                </c:pt>
                <c:pt idx="2">
                  <c:v>5</c:v>
                </c:pt>
                <c:pt idx="3">
                  <c:v>10</c:v>
                </c:pt>
                <c:pt idx="4">
                  <c:v>12</c:v>
                </c:pt>
                <c:pt idx="5">
                  <c:v>15</c:v>
                </c:pt>
                <c:pt idx="6">
                  <c:v>20</c:v>
                </c:pt>
                <c:pt idx="7">
                  <c:v>30</c:v>
                </c:pt>
                <c:pt idx="8">
                  <c:v>40</c:v>
                </c:pt>
                <c:pt idx="9">
                  <c:v>50</c:v>
                </c:pt>
                <c:pt idx="10">
                  <c:v>60</c:v>
                </c:pt>
                <c:pt idx="11">
                  <c:v>90</c:v>
                </c:pt>
              </c:numCache>
            </c:numRef>
          </c:xVal>
          <c:yVal>
            <c:numRef>
              <c:f>Feuil1!$B$10:$M$10</c:f>
              <c:numCache>
                <c:formatCode>0.00</c:formatCode>
                <c:ptCount val="12"/>
                <c:pt idx="0" formatCode="General">
                  <c:v>0</c:v>
                </c:pt>
                <c:pt idx="1">
                  <c:v>45.040214477210867</c:v>
                </c:pt>
                <c:pt idx="2">
                  <c:v>45.844504021446689</c:v>
                </c:pt>
                <c:pt idx="3">
                  <c:v>54.691689008042744</c:v>
                </c:pt>
                <c:pt idx="4">
                  <c:v>91.286863270778127</c:v>
                </c:pt>
                <c:pt idx="5">
                  <c:v>91.957104557640747</c:v>
                </c:pt>
                <c:pt idx="6">
                  <c:v>92.493297587131366</c:v>
                </c:pt>
                <c:pt idx="7">
                  <c:v>95.844504021448827</c:v>
                </c:pt>
                <c:pt idx="8">
                  <c:v>81.233243967828727</c:v>
                </c:pt>
                <c:pt idx="9">
                  <c:v>94.638069705093812</c:v>
                </c:pt>
                <c:pt idx="10">
                  <c:v>90.21447721179625</c:v>
                </c:pt>
                <c:pt idx="11">
                  <c:v>93.699731903482771</c:v>
                </c:pt>
              </c:numCache>
            </c:numRef>
          </c:yVal>
          <c:smooth val="1"/>
        </c:ser>
        <c:ser>
          <c:idx val="3"/>
          <c:order val="3"/>
          <c:tx>
            <c:v>[Na2SO4]=2g/L</c:v>
          </c:tx>
          <c:spPr>
            <a:ln>
              <a:noFill/>
            </a:ln>
          </c:spPr>
          <c:marker>
            <c:symbol val="x"/>
            <c:size val="4"/>
          </c:marker>
          <c:xVal>
            <c:numRef>
              <c:f>Feuil1!$B$19:$M$19</c:f>
              <c:numCache>
                <c:formatCode>General</c:formatCode>
                <c:ptCount val="12"/>
                <c:pt idx="0">
                  <c:v>0</c:v>
                </c:pt>
                <c:pt idx="1">
                  <c:v>3</c:v>
                </c:pt>
                <c:pt idx="2">
                  <c:v>5</c:v>
                </c:pt>
                <c:pt idx="3">
                  <c:v>10</c:v>
                </c:pt>
                <c:pt idx="4">
                  <c:v>12</c:v>
                </c:pt>
                <c:pt idx="5">
                  <c:v>15</c:v>
                </c:pt>
                <c:pt idx="6">
                  <c:v>20</c:v>
                </c:pt>
                <c:pt idx="7">
                  <c:v>30</c:v>
                </c:pt>
                <c:pt idx="8">
                  <c:v>40</c:v>
                </c:pt>
                <c:pt idx="9">
                  <c:v>50</c:v>
                </c:pt>
                <c:pt idx="10">
                  <c:v>60</c:v>
                </c:pt>
                <c:pt idx="11">
                  <c:v>90</c:v>
                </c:pt>
              </c:numCache>
            </c:numRef>
          </c:xVal>
          <c:yVal>
            <c:numRef>
              <c:f>Feuil1!$B$16:$M$16</c:f>
              <c:numCache>
                <c:formatCode>0.00</c:formatCode>
                <c:ptCount val="12"/>
                <c:pt idx="0" formatCode="General">
                  <c:v>0</c:v>
                </c:pt>
                <c:pt idx="1">
                  <c:v>51.072386058981238</c:v>
                </c:pt>
                <c:pt idx="2" formatCode="0.000">
                  <c:v>56.166219839142087</c:v>
                </c:pt>
                <c:pt idx="3" formatCode="0.000">
                  <c:v>61.126005361930311</c:v>
                </c:pt>
                <c:pt idx="4">
                  <c:v>84.718498659517437</c:v>
                </c:pt>
                <c:pt idx="5" formatCode="0.000">
                  <c:v>86.997319034852566</c:v>
                </c:pt>
                <c:pt idx="6" formatCode="0.000">
                  <c:v>92.761394101876661</c:v>
                </c:pt>
                <c:pt idx="7" formatCode="0.000">
                  <c:v>94.638069705093812</c:v>
                </c:pt>
                <c:pt idx="8" formatCode="0.000">
                  <c:v>90.348525469170241</c:v>
                </c:pt>
                <c:pt idx="9" formatCode="0.000">
                  <c:v>89.544235924934171</c:v>
                </c:pt>
                <c:pt idx="10" formatCode="0.000">
                  <c:v>89.678284182305589</c:v>
                </c:pt>
                <c:pt idx="11" formatCode="0.000">
                  <c:v>87.399463806970516</c:v>
                </c:pt>
              </c:numCache>
            </c:numRef>
          </c:yVal>
          <c:smooth val="1"/>
        </c:ser>
        <c:ser>
          <c:idx val="4"/>
          <c:order val="4"/>
          <c:tx>
            <c:v>[Na2SO4]=4g/L</c:v>
          </c:tx>
          <c:spPr>
            <a:ln>
              <a:noFill/>
            </a:ln>
          </c:spPr>
          <c:marker>
            <c:symbol val="star"/>
            <c:size val="4"/>
          </c:marker>
          <c:xVal>
            <c:numRef>
              <c:f>Feuil1!$B$25:$M$25</c:f>
              <c:numCache>
                <c:formatCode>General</c:formatCode>
                <c:ptCount val="12"/>
                <c:pt idx="0">
                  <c:v>0</c:v>
                </c:pt>
                <c:pt idx="1">
                  <c:v>3</c:v>
                </c:pt>
                <c:pt idx="2">
                  <c:v>5</c:v>
                </c:pt>
                <c:pt idx="3">
                  <c:v>10</c:v>
                </c:pt>
                <c:pt idx="4">
                  <c:v>12</c:v>
                </c:pt>
                <c:pt idx="5">
                  <c:v>15</c:v>
                </c:pt>
                <c:pt idx="6">
                  <c:v>20</c:v>
                </c:pt>
                <c:pt idx="7">
                  <c:v>30</c:v>
                </c:pt>
                <c:pt idx="8">
                  <c:v>40</c:v>
                </c:pt>
                <c:pt idx="9">
                  <c:v>50</c:v>
                </c:pt>
                <c:pt idx="10">
                  <c:v>60</c:v>
                </c:pt>
                <c:pt idx="11">
                  <c:v>90</c:v>
                </c:pt>
              </c:numCache>
            </c:numRef>
          </c:xVal>
          <c:yVal>
            <c:numRef>
              <c:f>Feuil1!$B$21:$M$21</c:f>
              <c:numCache>
                <c:formatCode>0.00</c:formatCode>
                <c:ptCount val="12"/>
                <c:pt idx="0" formatCode="General">
                  <c:v>0</c:v>
                </c:pt>
                <c:pt idx="1">
                  <c:v>45.442359249330011</c:v>
                </c:pt>
                <c:pt idx="2">
                  <c:v>56.836461126005354</c:v>
                </c:pt>
                <c:pt idx="3">
                  <c:v>59.383378016085913</c:v>
                </c:pt>
                <c:pt idx="4">
                  <c:v>87.935656836459287</c:v>
                </c:pt>
                <c:pt idx="5">
                  <c:v>93.029490616620109</c:v>
                </c:pt>
                <c:pt idx="6">
                  <c:v>97.184986595174252</c:v>
                </c:pt>
                <c:pt idx="7">
                  <c:v>96.380697050938309</c:v>
                </c:pt>
                <c:pt idx="8">
                  <c:v>94.638069705093812</c:v>
                </c:pt>
                <c:pt idx="9">
                  <c:v>94.638069705093812</c:v>
                </c:pt>
                <c:pt idx="10">
                  <c:v>94.772117962465558</c:v>
                </c:pt>
                <c:pt idx="11">
                  <c:v>90.750670241286869</c:v>
                </c:pt>
              </c:numCache>
            </c:numRef>
          </c:yVal>
          <c:smooth val="1"/>
        </c:ser>
        <c:axId val="289334784"/>
        <c:axId val="289336704"/>
      </c:scatterChart>
      <c:valAx>
        <c:axId val="289334784"/>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33006923076923395"/>
              <c:y val="0.92076836158191477"/>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336704"/>
        <c:crosses val="autoZero"/>
        <c:crossBetween val="midCat"/>
      </c:valAx>
      <c:valAx>
        <c:axId val="28933670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d'élimination(%)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334784"/>
        <c:crosses val="autoZero"/>
        <c:crossBetween val="midCat"/>
      </c:valAx>
    </c:plotArea>
    <c:legend>
      <c:legendPos val="r"/>
      <c:layout>
        <c:manualLayout>
          <c:xMode val="edge"/>
          <c:yMode val="edge"/>
          <c:x val="0.73929134926510265"/>
          <c:y val="0.24340406601717399"/>
          <c:w val="0.24985491452991454"/>
          <c:h val="0.44991503180746822"/>
        </c:manualLayout>
      </c:layout>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9.8571741032371027E-2"/>
          <c:y val="3.7511665208515642E-2"/>
          <c:w val="0.56472681539809066"/>
          <c:h val="0.79822506561679785"/>
        </c:manualLayout>
      </c:layout>
      <c:scatterChart>
        <c:scatterStyle val="smoothMarker"/>
        <c:ser>
          <c:idx val="0"/>
          <c:order val="0"/>
          <c:tx>
            <c:v>[Na2SO4]=0g/L</c:v>
          </c:tx>
          <c:spPr>
            <a:ln>
              <a:noFill/>
            </a:ln>
          </c:spPr>
          <c:marker>
            <c:symbol val="diamond"/>
            <c:size val="4"/>
          </c:marker>
          <c:xVal>
            <c:numRef>
              <c:f>Feuil1!$B$25:$H$25</c:f>
              <c:numCache>
                <c:formatCode>General</c:formatCode>
                <c:ptCount val="7"/>
                <c:pt idx="0">
                  <c:v>0</c:v>
                </c:pt>
                <c:pt idx="1">
                  <c:v>3</c:v>
                </c:pt>
                <c:pt idx="2">
                  <c:v>5</c:v>
                </c:pt>
                <c:pt idx="3">
                  <c:v>10</c:v>
                </c:pt>
                <c:pt idx="4">
                  <c:v>12</c:v>
                </c:pt>
                <c:pt idx="5">
                  <c:v>15</c:v>
                </c:pt>
                <c:pt idx="6">
                  <c:v>20</c:v>
                </c:pt>
              </c:numCache>
            </c:numRef>
          </c:xVal>
          <c:yVal>
            <c:numRef>
              <c:f>Feuil1!$B$27:$H$27</c:f>
              <c:numCache>
                <c:formatCode>0.00</c:formatCode>
                <c:ptCount val="7"/>
                <c:pt idx="0" formatCode="General">
                  <c:v>0</c:v>
                </c:pt>
                <c:pt idx="1">
                  <c:v>52.94906166219787</c:v>
                </c:pt>
                <c:pt idx="2">
                  <c:v>52.94906166219787</c:v>
                </c:pt>
                <c:pt idx="3">
                  <c:v>54.423592493297143</c:v>
                </c:pt>
                <c:pt idx="4">
                  <c:v>54.557640750669641</c:v>
                </c:pt>
                <c:pt idx="5">
                  <c:v>61.126005361930311</c:v>
                </c:pt>
                <c:pt idx="6">
                  <c:v>62.332439678284175</c:v>
                </c:pt>
              </c:numCache>
            </c:numRef>
          </c:yVal>
          <c:smooth val="1"/>
        </c:ser>
        <c:ser>
          <c:idx val="1"/>
          <c:order val="1"/>
          <c:tx>
            <c:v>[Na2SO4]=0.5g/L</c:v>
          </c:tx>
          <c:spPr>
            <a:ln>
              <a:noFill/>
            </a:ln>
          </c:spPr>
          <c:marker>
            <c:symbol val="square"/>
            <c:size val="4"/>
          </c:marker>
          <c:xVal>
            <c:numRef>
              <c:f>Feuil1!$B$3:$H$3</c:f>
              <c:numCache>
                <c:formatCode>General</c:formatCode>
                <c:ptCount val="7"/>
                <c:pt idx="0">
                  <c:v>0</c:v>
                </c:pt>
                <c:pt idx="1">
                  <c:v>3</c:v>
                </c:pt>
                <c:pt idx="2">
                  <c:v>5</c:v>
                </c:pt>
                <c:pt idx="3">
                  <c:v>10</c:v>
                </c:pt>
                <c:pt idx="4">
                  <c:v>12</c:v>
                </c:pt>
                <c:pt idx="5">
                  <c:v>15</c:v>
                </c:pt>
                <c:pt idx="6">
                  <c:v>20</c:v>
                </c:pt>
              </c:numCache>
            </c:numRef>
          </c:xVal>
          <c:yVal>
            <c:numRef>
              <c:f>Feuil1!$B$5:$H$5</c:f>
              <c:numCache>
                <c:formatCode>0.00</c:formatCode>
                <c:ptCount val="7"/>
                <c:pt idx="0" formatCode="General">
                  <c:v>0</c:v>
                </c:pt>
                <c:pt idx="1">
                  <c:v>53.485254691688944</c:v>
                </c:pt>
                <c:pt idx="2">
                  <c:v>54.021447721179605</c:v>
                </c:pt>
                <c:pt idx="3">
                  <c:v>86.595174262734588</c:v>
                </c:pt>
                <c:pt idx="4">
                  <c:v>88.605898123322774</c:v>
                </c:pt>
                <c:pt idx="5">
                  <c:v>95.040214477213297</c:v>
                </c:pt>
                <c:pt idx="6">
                  <c:v>93.565683646113499</c:v>
                </c:pt>
              </c:numCache>
            </c:numRef>
          </c:yVal>
          <c:smooth val="1"/>
        </c:ser>
        <c:ser>
          <c:idx val="2"/>
          <c:order val="2"/>
          <c:tx>
            <c:v>[Na2SO4]=1g/L</c:v>
          </c:tx>
          <c:spPr>
            <a:ln>
              <a:noFill/>
            </a:ln>
          </c:spPr>
          <c:marker>
            <c:symbol val="triangle"/>
            <c:size val="4"/>
          </c:marker>
          <c:xVal>
            <c:numRef>
              <c:f>Feuil1!$B$8:$H$8</c:f>
              <c:numCache>
                <c:formatCode>General</c:formatCode>
                <c:ptCount val="7"/>
                <c:pt idx="0">
                  <c:v>0</c:v>
                </c:pt>
                <c:pt idx="1">
                  <c:v>3</c:v>
                </c:pt>
                <c:pt idx="2">
                  <c:v>5</c:v>
                </c:pt>
                <c:pt idx="3">
                  <c:v>10</c:v>
                </c:pt>
                <c:pt idx="4">
                  <c:v>12</c:v>
                </c:pt>
                <c:pt idx="5">
                  <c:v>15</c:v>
                </c:pt>
                <c:pt idx="6">
                  <c:v>20</c:v>
                </c:pt>
              </c:numCache>
            </c:numRef>
          </c:xVal>
          <c:yVal>
            <c:numRef>
              <c:f>Feuil1!$B$10:$H$10</c:f>
              <c:numCache>
                <c:formatCode>0.00</c:formatCode>
                <c:ptCount val="7"/>
                <c:pt idx="0" formatCode="General">
                  <c:v>0</c:v>
                </c:pt>
                <c:pt idx="1">
                  <c:v>45.040214477211094</c:v>
                </c:pt>
                <c:pt idx="2">
                  <c:v>45.844504021446923</c:v>
                </c:pt>
                <c:pt idx="3">
                  <c:v>54.691689008042744</c:v>
                </c:pt>
                <c:pt idx="4">
                  <c:v>91.286863270778127</c:v>
                </c:pt>
                <c:pt idx="5">
                  <c:v>91.957104557640747</c:v>
                </c:pt>
                <c:pt idx="6">
                  <c:v>92.493297587131366</c:v>
                </c:pt>
              </c:numCache>
            </c:numRef>
          </c:yVal>
          <c:smooth val="1"/>
        </c:ser>
        <c:ser>
          <c:idx val="3"/>
          <c:order val="3"/>
          <c:tx>
            <c:v>[Na2SO4]=2g/L</c:v>
          </c:tx>
          <c:spPr>
            <a:ln>
              <a:noFill/>
            </a:ln>
          </c:spPr>
          <c:marker>
            <c:symbol val="x"/>
            <c:size val="4"/>
          </c:marker>
          <c:xVal>
            <c:numRef>
              <c:f>Feuil1!$B$14:$H$14</c:f>
              <c:numCache>
                <c:formatCode>General</c:formatCode>
                <c:ptCount val="7"/>
                <c:pt idx="0">
                  <c:v>0</c:v>
                </c:pt>
                <c:pt idx="1">
                  <c:v>3</c:v>
                </c:pt>
                <c:pt idx="2">
                  <c:v>5</c:v>
                </c:pt>
                <c:pt idx="3">
                  <c:v>10</c:v>
                </c:pt>
                <c:pt idx="4">
                  <c:v>12</c:v>
                </c:pt>
                <c:pt idx="5">
                  <c:v>15</c:v>
                </c:pt>
                <c:pt idx="6">
                  <c:v>20</c:v>
                </c:pt>
              </c:numCache>
            </c:numRef>
          </c:xVal>
          <c:yVal>
            <c:numRef>
              <c:f>Feuil1!$B$16:$H$16</c:f>
              <c:numCache>
                <c:formatCode>0.00</c:formatCode>
                <c:ptCount val="7"/>
                <c:pt idx="0" formatCode="General">
                  <c:v>0</c:v>
                </c:pt>
                <c:pt idx="1">
                  <c:v>51.072386058981238</c:v>
                </c:pt>
                <c:pt idx="2" formatCode="0.000">
                  <c:v>56.166219839142087</c:v>
                </c:pt>
                <c:pt idx="3" formatCode="0.000">
                  <c:v>61.126005361930311</c:v>
                </c:pt>
                <c:pt idx="4">
                  <c:v>84.718498659517437</c:v>
                </c:pt>
                <c:pt idx="5" formatCode="0.000">
                  <c:v>86.997319034852566</c:v>
                </c:pt>
                <c:pt idx="6" formatCode="0.000">
                  <c:v>92.761394101876661</c:v>
                </c:pt>
              </c:numCache>
            </c:numRef>
          </c:yVal>
          <c:smooth val="1"/>
        </c:ser>
        <c:ser>
          <c:idx val="4"/>
          <c:order val="4"/>
          <c:tx>
            <c:v>[Na2SO4]=4g/L</c:v>
          </c:tx>
          <c:spPr>
            <a:ln>
              <a:noFill/>
            </a:ln>
          </c:spPr>
          <c:xVal>
            <c:numRef>
              <c:f>Feuil1!$B$19:$H$19</c:f>
              <c:numCache>
                <c:formatCode>General</c:formatCode>
                <c:ptCount val="7"/>
                <c:pt idx="0">
                  <c:v>0</c:v>
                </c:pt>
                <c:pt idx="1">
                  <c:v>3</c:v>
                </c:pt>
                <c:pt idx="2">
                  <c:v>5</c:v>
                </c:pt>
                <c:pt idx="3">
                  <c:v>10</c:v>
                </c:pt>
                <c:pt idx="4">
                  <c:v>12</c:v>
                </c:pt>
                <c:pt idx="5">
                  <c:v>15</c:v>
                </c:pt>
                <c:pt idx="6">
                  <c:v>20</c:v>
                </c:pt>
              </c:numCache>
            </c:numRef>
          </c:xVal>
          <c:yVal>
            <c:numRef>
              <c:f>Feuil1!$B$21:$H$21</c:f>
              <c:numCache>
                <c:formatCode>0.00</c:formatCode>
                <c:ptCount val="7"/>
                <c:pt idx="0" formatCode="General">
                  <c:v>0</c:v>
                </c:pt>
                <c:pt idx="1">
                  <c:v>45.442359249330011</c:v>
                </c:pt>
                <c:pt idx="2">
                  <c:v>56.836461126005354</c:v>
                </c:pt>
                <c:pt idx="3">
                  <c:v>59.383378016085913</c:v>
                </c:pt>
                <c:pt idx="4">
                  <c:v>87.935656836459827</c:v>
                </c:pt>
                <c:pt idx="5">
                  <c:v>93.029490616620578</c:v>
                </c:pt>
                <c:pt idx="6">
                  <c:v>97.184986595174252</c:v>
                </c:pt>
              </c:numCache>
            </c:numRef>
          </c:yVal>
          <c:smooth val="1"/>
        </c:ser>
        <c:axId val="289630464"/>
        <c:axId val="289657216"/>
      </c:scatterChart>
      <c:valAx>
        <c:axId val="289630464"/>
        <c:scaling>
          <c:orientation val="minMax"/>
        </c:scaling>
        <c:axPos val="b"/>
        <c:title>
          <c:tx>
            <c:rich>
              <a:bodyPr/>
              <a:lstStyle/>
              <a:p>
                <a:pPr>
                  <a:defRPr sz="1200" b="1">
                    <a:latin typeface="Times New Roman" pitchFamily="18" charset="0"/>
                    <a:cs typeface="Times New Roman" pitchFamily="18" charset="0"/>
                  </a:defRPr>
                </a:pPr>
                <a:r>
                  <a:rPr lang="en-US" sz="1200" b="1">
                    <a:latin typeface="Times New Roman" pitchFamily="18" charset="0"/>
                    <a:cs typeface="Times New Roman" pitchFamily="18" charset="0"/>
                  </a:rPr>
                  <a:t>Temps(min)</a:t>
                </a:r>
              </a:p>
            </c:rich>
          </c:tx>
          <c:layout>
            <c:manualLayout>
              <c:xMode val="edge"/>
              <c:yMode val="edge"/>
              <c:x val="0.32962805555555985"/>
              <c:y val="0.88971354166665773"/>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657216"/>
        <c:crosses val="autoZero"/>
        <c:crossBetween val="midCat"/>
      </c:valAx>
      <c:valAx>
        <c:axId val="289657216"/>
        <c:scaling>
          <c:orientation val="minMax"/>
        </c:scaling>
        <c:axPos val="l"/>
        <c:title>
          <c:tx>
            <c:rich>
              <a:bodyPr rot="-5400000" vert="horz"/>
              <a:lstStyle/>
              <a:p>
                <a:pPr>
                  <a:defRPr sz="1200" b="1">
                    <a:latin typeface="Times New Roman" pitchFamily="18" charset="0"/>
                    <a:cs typeface="Times New Roman" pitchFamily="18" charset="0"/>
                  </a:defRPr>
                </a:pPr>
                <a:r>
                  <a:rPr lang="en-US" sz="1200" b="1">
                    <a:latin typeface="Times New Roman" pitchFamily="18" charset="0"/>
                    <a:cs typeface="Times New Roman" pitchFamily="18" charset="0"/>
                  </a:rPr>
                  <a:t>Taux d'élimination(%)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630464"/>
        <c:crosses val="autoZero"/>
        <c:crossBetween val="midCat"/>
      </c:valAx>
    </c:plotArea>
    <c:legend>
      <c:legendPos val="r"/>
      <c:layout>
        <c:manualLayout>
          <c:xMode val="edge"/>
          <c:yMode val="edge"/>
          <c:x val="0.72843568376068379"/>
          <c:y val="0.302028846153853"/>
          <c:w val="0.2579959401709403"/>
          <c:h val="0.39594195156695461"/>
        </c:manualLayout>
      </c:layout>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[RN]=50µM</c:v>
          </c:tx>
          <c:spPr>
            <a:ln>
              <a:noFill/>
            </a:ln>
          </c:spPr>
          <c:marker>
            <c:symbol val="diamond"/>
            <c:size val="4"/>
          </c:marker>
          <c:xVal>
            <c:numRef>
              <c:f>Feuil1!$B$2:$M$2</c:f>
              <c:numCache>
                <c:formatCode>General</c:formatCode>
                <c:ptCount val="12"/>
                <c:pt idx="0">
                  <c:v>0</c:v>
                </c:pt>
                <c:pt idx="1">
                  <c:v>3</c:v>
                </c:pt>
                <c:pt idx="2">
                  <c:v>6</c:v>
                </c:pt>
                <c:pt idx="3">
                  <c:v>10</c:v>
                </c:pt>
                <c:pt idx="4">
                  <c:v>12</c:v>
                </c:pt>
                <c:pt idx="5">
                  <c:v>15</c:v>
                </c:pt>
                <c:pt idx="6">
                  <c:v>20</c:v>
                </c:pt>
                <c:pt idx="7">
                  <c:v>30</c:v>
                </c:pt>
                <c:pt idx="8">
                  <c:v>40</c:v>
                </c:pt>
                <c:pt idx="9">
                  <c:v>50</c:v>
                </c:pt>
                <c:pt idx="10">
                  <c:v>60</c:v>
                </c:pt>
                <c:pt idx="11">
                  <c:v>90</c:v>
                </c:pt>
              </c:numCache>
            </c:numRef>
          </c:xVal>
          <c:yVal>
            <c:numRef>
              <c:f>Feuil1!$B$34:$M$34</c:f>
              <c:numCache>
                <c:formatCode>0.00</c:formatCode>
                <c:ptCount val="12"/>
                <c:pt idx="0" formatCode="General">
                  <c:v>0</c:v>
                </c:pt>
                <c:pt idx="1">
                  <c:v>55.978260869565204</c:v>
                </c:pt>
                <c:pt idx="2">
                  <c:v>52.173913043478613</c:v>
                </c:pt>
                <c:pt idx="3">
                  <c:v>91.576086956519958</c:v>
                </c:pt>
                <c:pt idx="4">
                  <c:v>94.565217391304344</c:v>
                </c:pt>
                <c:pt idx="5">
                  <c:v>95.380434782608688</c:v>
                </c:pt>
                <c:pt idx="6">
                  <c:v>94.021739130433204</c:v>
                </c:pt>
                <c:pt idx="7">
                  <c:v>91.032608695652172</c:v>
                </c:pt>
                <c:pt idx="8">
                  <c:v>88.315217391304344</c:v>
                </c:pt>
                <c:pt idx="9">
                  <c:v>88.043478260869549</c:v>
                </c:pt>
                <c:pt idx="10">
                  <c:v>89.673913043478251</c:v>
                </c:pt>
                <c:pt idx="11">
                  <c:v>92.66304347826086</c:v>
                </c:pt>
              </c:numCache>
            </c:numRef>
          </c:yVal>
          <c:smooth val="1"/>
        </c:ser>
        <c:ser>
          <c:idx val="1"/>
          <c:order val="1"/>
          <c:tx>
            <c:v>[RN]=100µM</c:v>
          </c:tx>
          <c:spPr>
            <a:ln>
              <a:noFill/>
            </a:ln>
          </c:spPr>
          <c:marker>
            <c:symbol val="square"/>
            <c:size val="4"/>
          </c:marker>
          <c:xVal>
            <c:numRef>
              <c:f>Feuil1!$B$8:$M$8</c:f>
              <c:numCache>
                <c:formatCode>General</c:formatCode>
                <c:ptCount val="12"/>
                <c:pt idx="0">
                  <c:v>0</c:v>
                </c:pt>
                <c:pt idx="1">
                  <c:v>3</c:v>
                </c:pt>
                <c:pt idx="2">
                  <c:v>6</c:v>
                </c:pt>
                <c:pt idx="3">
                  <c:v>10</c:v>
                </c:pt>
                <c:pt idx="4">
                  <c:v>12</c:v>
                </c:pt>
                <c:pt idx="5">
                  <c:v>15</c:v>
                </c:pt>
                <c:pt idx="6">
                  <c:v>20</c:v>
                </c:pt>
                <c:pt idx="7">
                  <c:v>30</c:v>
                </c:pt>
                <c:pt idx="8">
                  <c:v>40</c:v>
                </c:pt>
                <c:pt idx="9">
                  <c:v>50</c:v>
                </c:pt>
                <c:pt idx="10">
                  <c:v>60</c:v>
                </c:pt>
                <c:pt idx="11">
                  <c:v>90</c:v>
                </c:pt>
              </c:numCache>
            </c:numRef>
          </c:xVal>
          <c:yVal>
            <c:numRef>
              <c:f>Feuil1!$B$10:$M$10</c:f>
              <c:numCache>
                <c:formatCode>0.00</c:formatCode>
                <c:ptCount val="12"/>
                <c:pt idx="0" formatCode="General">
                  <c:v>0</c:v>
                </c:pt>
                <c:pt idx="1">
                  <c:v>53.485254691688944</c:v>
                </c:pt>
                <c:pt idx="2">
                  <c:v>54.021447721179605</c:v>
                </c:pt>
                <c:pt idx="3">
                  <c:v>86.595174262734588</c:v>
                </c:pt>
                <c:pt idx="4">
                  <c:v>88.605898123322774</c:v>
                </c:pt>
                <c:pt idx="5">
                  <c:v>95.040214477213297</c:v>
                </c:pt>
                <c:pt idx="6">
                  <c:v>93.565683646113499</c:v>
                </c:pt>
                <c:pt idx="7">
                  <c:v>93.967828418230567</c:v>
                </c:pt>
                <c:pt idx="8">
                  <c:v>95.576407506700974</c:v>
                </c:pt>
                <c:pt idx="9">
                  <c:v>92.761394101876661</c:v>
                </c:pt>
                <c:pt idx="10">
                  <c:v>95.442359249329797</c:v>
                </c:pt>
                <c:pt idx="11">
                  <c:v>96.380697050938309</c:v>
                </c:pt>
              </c:numCache>
            </c:numRef>
          </c:yVal>
          <c:smooth val="1"/>
        </c:ser>
        <c:ser>
          <c:idx val="2"/>
          <c:order val="2"/>
          <c:tx>
            <c:v>[RN]=150µM</c:v>
          </c:tx>
          <c:spPr>
            <a:ln>
              <a:noFill/>
            </a:ln>
          </c:spPr>
          <c:marker>
            <c:symbol val="triangle"/>
            <c:size val="4"/>
          </c:marker>
          <c:xVal>
            <c:numRef>
              <c:f>Feuil1!$B$14:$M$14</c:f>
              <c:numCache>
                <c:formatCode>General</c:formatCode>
                <c:ptCount val="12"/>
                <c:pt idx="0">
                  <c:v>0</c:v>
                </c:pt>
                <c:pt idx="1">
                  <c:v>3</c:v>
                </c:pt>
                <c:pt idx="2">
                  <c:v>6</c:v>
                </c:pt>
                <c:pt idx="3">
                  <c:v>10</c:v>
                </c:pt>
                <c:pt idx="4">
                  <c:v>12</c:v>
                </c:pt>
                <c:pt idx="5">
                  <c:v>15</c:v>
                </c:pt>
                <c:pt idx="6">
                  <c:v>20</c:v>
                </c:pt>
                <c:pt idx="7">
                  <c:v>30</c:v>
                </c:pt>
                <c:pt idx="8">
                  <c:v>40</c:v>
                </c:pt>
                <c:pt idx="9">
                  <c:v>50</c:v>
                </c:pt>
                <c:pt idx="10">
                  <c:v>60</c:v>
                </c:pt>
                <c:pt idx="11">
                  <c:v>90</c:v>
                </c:pt>
              </c:numCache>
            </c:numRef>
          </c:xVal>
          <c:yVal>
            <c:numRef>
              <c:f>Feuil1!$B$16:$M$16</c:f>
              <c:numCache>
                <c:formatCode>0.00</c:formatCode>
                <c:ptCount val="12"/>
                <c:pt idx="0" formatCode="General">
                  <c:v>0</c:v>
                </c:pt>
                <c:pt idx="1">
                  <c:v>46.875</c:v>
                </c:pt>
                <c:pt idx="2">
                  <c:v>42.140151515151523</c:v>
                </c:pt>
                <c:pt idx="3">
                  <c:v>42.140151515151523</c:v>
                </c:pt>
                <c:pt idx="4">
                  <c:v>94.318181818180406</c:v>
                </c:pt>
                <c:pt idx="5">
                  <c:v>94.696969696969703</c:v>
                </c:pt>
                <c:pt idx="6">
                  <c:v>95.359848484848499</c:v>
                </c:pt>
                <c:pt idx="7">
                  <c:v>94.318181818180406</c:v>
                </c:pt>
                <c:pt idx="8">
                  <c:v>94.412878787878782</c:v>
                </c:pt>
                <c:pt idx="9">
                  <c:v>93.655303030302989</c:v>
                </c:pt>
                <c:pt idx="10">
                  <c:v>91.666666666666671</c:v>
                </c:pt>
                <c:pt idx="11">
                  <c:v>92.234848484848527</c:v>
                </c:pt>
              </c:numCache>
            </c:numRef>
          </c:yVal>
          <c:smooth val="1"/>
        </c:ser>
        <c:ser>
          <c:idx val="3"/>
          <c:order val="3"/>
          <c:tx>
            <c:v>[RN]=250µM</c:v>
          </c:tx>
          <c:spPr>
            <a:ln>
              <a:noFill/>
            </a:ln>
          </c:spPr>
          <c:marker>
            <c:symbol val="x"/>
            <c:size val="4"/>
          </c:marker>
          <c:xVal>
            <c:numRef>
              <c:f>Feuil1!$B$20:$M$20</c:f>
              <c:numCache>
                <c:formatCode>General</c:formatCode>
                <c:ptCount val="12"/>
                <c:pt idx="0">
                  <c:v>0</c:v>
                </c:pt>
                <c:pt idx="1">
                  <c:v>3</c:v>
                </c:pt>
                <c:pt idx="2">
                  <c:v>6</c:v>
                </c:pt>
                <c:pt idx="3">
                  <c:v>10</c:v>
                </c:pt>
                <c:pt idx="4">
                  <c:v>12</c:v>
                </c:pt>
                <c:pt idx="5">
                  <c:v>15</c:v>
                </c:pt>
                <c:pt idx="6">
                  <c:v>20</c:v>
                </c:pt>
                <c:pt idx="7">
                  <c:v>30</c:v>
                </c:pt>
                <c:pt idx="8">
                  <c:v>40</c:v>
                </c:pt>
                <c:pt idx="9">
                  <c:v>50</c:v>
                </c:pt>
                <c:pt idx="10">
                  <c:v>60</c:v>
                </c:pt>
                <c:pt idx="11">
                  <c:v>90</c:v>
                </c:pt>
              </c:numCache>
            </c:numRef>
          </c:xVal>
          <c:yVal>
            <c:numRef>
              <c:f>Feuil1!$B$22:$M$22</c:f>
              <c:numCache>
                <c:formatCode>0.00</c:formatCode>
                <c:ptCount val="12"/>
                <c:pt idx="0" formatCode="General">
                  <c:v>0</c:v>
                </c:pt>
                <c:pt idx="1">
                  <c:v>45.898876404494374</c:v>
                </c:pt>
                <c:pt idx="2">
                  <c:v>38.595505617978134</c:v>
                </c:pt>
                <c:pt idx="3">
                  <c:v>33.370786516853926</c:v>
                </c:pt>
                <c:pt idx="4">
                  <c:v>48.595505617978134</c:v>
                </c:pt>
                <c:pt idx="5">
                  <c:v>93.876404494382015</c:v>
                </c:pt>
                <c:pt idx="6">
                  <c:v>95.730337078650336</c:v>
                </c:pt>
                <c:pt idx="7">
                  <c:v>95.786516853932582</c:v>
                </c:pt>
                <c:pt idx="8">
                  <c:v>95.561797752808758</c:v>
                </c:pt>
                <c:pt idx="9">
                  <c:v>93.539325842696158</c:v>
                </c:pt>
                <c:pt idx="10">
                  <c:v>93.314606741573527</c:v>
                </c:pt>
                <c:pt idx="11">
                  <c:v>95.056179775280881</c:v>
                </c:pt>
              </c:numCache>
            </c:numRef>
          </c:yVal>
          <c:smooth val="1"/>
        </c:ser>
        <c:axId val="289540352"/>
        <c:axId val="289546624"/>
      </c:scatterChart>
      <c:valAx>
        <c:axId val="289540352"/>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546624"/>
        <c:crosses val="autoZero"/>
        <c:crossBetween val="midCat"/>
      </c:valAx>
      <c:valAx>
        <c:axId val="28954662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d'élimination(%)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540352"/>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manualLayout>
          <c:layoutTarget val="inner"/>
          <c:xMode val="edge"/>
          <c:yMode val="edge"/>
          <c:x val="0.17136351706036745"/>
          <c:y val="4.6770924467774859E-2"/>
          <c:w val="0.78381014873139876"/>
          <c:h val="0.70005358705161858"/>
        </c:manualLayout>
      </c:layout>
      <c:scatterChart>
        <c:scatterStyle val="smoothMarker"/>
        <c:ser>
          <c:idx val="0"/>
          <c:order val="0"/>
          <c:tx>
            <c:v>taux de décoloration</c:v>
          </c:tx>
          <c:marker>
            <c:symbol val="diamond"/>
            <c:size val="4"/>
          </c:marker>
          <c:xVal>
            <c:numRef>
              <c:f>Feuil1!$A$2:$A$9</c:f>
              <c:numCache>
                <c:formatCode>General</c:formatCode>
                <c:ptCount val="8"/>
                <c:pt idx="0">
                  <c:v>0</c:v>
                </c:pt>
                <c:pt idx="1">
                  <c:v>30</c:v>
                </c:pt>
                <c:pt idx="2">
                  <c:v>60</c:v>
                </c:pt>
                <c:pt idx="3">
                  <c:v>90</c:v>
                </c:pt>
                <c:pt idx="4">
                  <c:v>120</c:v>
                </c:pt>
                <c:pt idx="5">
                  <c:v>240</c:v>
                </c:pt>
                <c:pt idx="6">
                  <c:v>480</c:v>
                </c:pt>
                <c:pt idx="7">
                  <c:v>1440</c:v>
                </c:pt>
              </c:numCache>
            </c:numRef>
          </c:xVal>
          <c:yVal>
            <c:numRef>
              <c:f>Feuil1!$C$2:$C$9</c:f>
              <c:numCache>
                <c:formatCode>0.00</c:formatCode>
                <c:ptCount val="8"/>
                <c:pt idx="0" formatCode="General">
                  <c:v>0</c:v>
                </c:pt>
                <c:pt idx="1">
                  <c:v>23.738872403560826</c:v>
                </c:pt>
                <c:pt idx="2">
                  <c:v>30.563798219584569</c:v>
                </c:pt>
                <c:pt idx="3">
                  <c:v>40.356083086052728</c:v>
                </c:pt>
                <c:pt idx="4">
                  <c:v>49.851632047477743</c:v>
                </c:pt>
                <c:pt idx="5">
                  <c:v>76.409495548961416</c:v>
                </c:pt>
                <c:pt idx="6">
                  <c:v>92.284866468844001</c:v>
                </c:pt>
                <c:pt idx="7">
                  <c:v>100</c:v>
                </c:pt>
              </c:numCache>
            </c:numRef>
          </c:yVal>
          <c:smooth val="1"/>
        </c:ser>
        <c:axId val="249844096"/>
        <c:axId val="249846016"/>
      </c:scatterChart>
      <c:valAx>
        <c:axId val="249844096"/>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37390149572649911"/>
              <c:y val="0.87103162952089819"/>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846016"/>
        <c:crosses val="autoZero"/>
        <c:crossBetween val="midCat"/>
      </c:valAx>
      <c:valAx>
        <c:axId val="249846016"/>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844096"/>
        <c:crosses val="autoZero"/>
        <c:crossBetween val="midCat"/>
      </c:valAx>
    </c:plotArea>
    <c:plotVisOnly val="1"/>
  </c:chart>
  <c:externalData r:id="rId1"/>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[RN]=50µM</c:v>
          </c:tx>
          <c:spPr>
            <a:ln>
              <a:noFill/>
            </a:ln>
          </c:spPr>
          <c:marker>
            <c:symbol val="diamond"/>
            <c:size val="4"/>
          </c:marker>
          <c:xVal>
            <c:numRef>
              <c:f>Feuil1!$B$32:$H$32</c:f>
              <c:numCache>
                <c:formatCode>General</c:formatCode>
                <c:ptCount val="7"/>
                <c:pt idx="0">
                  <c:v>0</c:v>
                </c:pt>
                <c:pt idx="1">
                  <c:v>3</c:v>
                </c:pt>
                <c:pt idx="2">
                  <c:v>6</c:v>
                </c:pt>
                <c:pt idx="3">
                  <c:v>10</c:v>
                </c:pt>
                <c:pt idx="4">
                  <c:v>12</c:v>
                </c:pt>
                <c:pt idx="5">
                  <c:v>15</c:v>
                </c:pt>
                <c:pt idx="6">
                  <c:v>20</c:v>
                </c:pt>
              </c:numCache>
            </c:numRef>
          </c:xVal>
          <c:yVal>
            <c:numRef>
              <c:f>Feuil1!$B$34:$H$34</c:f>
              <c:numCache>
                <c:formatCode>0.00</c:formatCode>
                <c:ptCount val="7"/>
                <c:pt idx="0" formatCode="General">
                  <c:v>0</c:v>
                </c:pt>
                <c:pt idx="1">
                  <c:v>55.978260869565204</c:v>
                </c:pt>
                <c:pt idx="2">
                  <c:v>52.173913043478613</c:v>
                </c:pt>
                <c:pt idx="3">
                  <c:v>91.576086956519646</c:v>
                </c:pt>
                <c:pt idx="4">
                  <c:v>94.565217391304344</c:v>
                </c:pt>
                <c:pt idx="5">
                  <c:v>95.380434782608688</c:v>
                </c:pt>
                <c:pt idx="6">
                  <c:v>94.021739130432877</c:v>
                </c:pt>
              </c:numCache>
            </c:numRef>
          </c:yVal>
          <c:smooth val="1"/>
        </c:ser>
        <c:ser>
          <c:idx val="1"/>
          <c:order val="1"/>
          <c:tx>
            <c:v>[RN]=100µM</c:v>
          </c:tx>
          <c:spPr>
            <a:ln>
              <a:noFill/>
            </a:ln>
          </c:spPr>
          <c:marker>
            <c:symbol val="square"/>
            <c:size val="4"/>
          </c:marker>
          <c:xVal>
            <c:numRef>
              <c:f>Feuil1!$B$8:$H$8</c:f>
              <c:numCache>
                <c:formatCode>General</c:formatCode>
                <c:ptCount val="7"/>
                <c:pt idx="0">
                  <c:v>0</c:v>
                </c:pt>
                <c:pt idx="1">
                  <c:v>3</c:v>
                </c:pt>
                <c:pt idx="2">
                  <c:v>6</c:v>
                </c:pt>
                <c:pt idx="3">
                  <c:v>10</c:v>
                </c:pt>
                <c:pt idx="4">
                  <c:v>12</c:v>
                </c:pt>
                <c:pt idx="5">
                  <c:v>15</c:v>
                </c:pt>
                <c:pt idx="6">
                  <c:v>20</c:v>
                </c:pt>
              </c:numCache>
            </c:numRef>
          </c:xVal>
          <c:yVal>
            <c:numRef>
              <c:f>Feuil1!$B$10:$H$10</c:f>
              <c:numCache>
                <c:formatCode>0.00</c:formatCode>
                <c:ptCount val="7"/>
                <c:pt idx="0" formatCode="General">
                  <c:v>0</c:v>
                </c:pt>
                <c:pt idx="1">
                  <c:v>53.485254691688944</c:v>
                </c:pt>
                <c:pt idx="2">
                  <c:v>54.021447721179605</c:v>
                </c:pt>
                <c:pt idx="3">
                  <c:v>86.595174262734588</c:v>
                </c:pt>
                <c:pt idx="4">
                  <c:v>88.605898123322447</c:v>
                </c:pt>
                <c:pt idx="5">
                  <c:v>95.04021447721361</c:v>
                </c:pt>
                <c:pt idx="6">
                  <c:v>93.565683646113527</c:v>
                </c:pt>
              </c:numCache>
            </c:numRef>
          </c:yVal>
          <c:smooth val="1"/>
        </c:ser>
        <c:ser>
          <c:idx val="2"/>
          <c:order val="2"/>
          <c:tx>
            <c:v>[RN]=150µM</c:v>
          </c:tx>
          <c:spPr>
            <a:ln>
              <a:noFill/>
            </a:ln>
          </c:spPr>
          <c:marker>
            <c:symbol val="triangle"/>
            <c:size val="4"/>
          </c:marker>
          <c:xVal>
            <c:numRef>
              <c:f>Feuil1!$B$14:$H$14</c:f>
              <c:numCache>
                <c:formatCode>General</c:formatCode>
                <c:ptCount val="7"/>
                <c:pt idx="0">
                  <c:v>0</c:v>
                </c:pt>
                <c:pt idx="1">
                  <c:v>3</c:v>
                </c:pt>
                <c:pt idx="2">
                  <c:v>6</c:v>
                </c:pt>
                <c:pt idx="3">
                  <c:v>10</c:v>
                </c:pt>
                <c:pt idx="4">
                  <c:v>12</c:v>
                </c:pt>
                <c:pt idx="5">
                  <c:v>15</c:v>
                </c:pt>
                <c:pt idx="6">
                  <c:v>20</c:v>
                </c:pt>
              </c:numCache>
            </c:numRef>
          </c:xVal>
          <c:yVal>
            <c:numRef>
              <c:f>Feuil1!$B$16:$H$16</c:f>
              <c:numCache>
                <c:formatCode>0.00</c:formatCode>
                <c:ptCount val="7"/>
                <c:pt idx="0" formatCode="General">
                  <c:v>0</c:v>
                </c:pt>
                <c:pt idx="1">
                  <c:v>46.875</c:v>
                </c:pt>
                <c:pt idx="2">
                  <c:v>42.140151515151523</c:v>
                </c:pt>
                <c:pt idx="3">
                  <c:v>42.140151515151523</c:v>
                </c:pt>
                <c:pt idx="4">
                  <c:v>94.318181818180094</c:v>
                </c:pt>
                <c:pt idx="5">
                  <c:v>94.696969696969703</c:v>
                </c:pt>
                <c:pt idx="6">
                  <c:v>95.359848484848499</c:v>
                </c:pt>
              </c:numCache>
            </c:numRef>
          </c:yVal>
          <c:smooth val="1"/>
        </c:ser>
        <c:ser>
          <c:idx val="3"/>
          <c:order val="3"/>
          <c:tx>
            <c:v>[RN]=250µM</c:v>
          </c:tx>
          <c:spPr>
            <a:ln>
              <a:noFill/>
            </a:ln>
          </c:spPr>
          <c:marker>
            <c:symbol val="x"/>
            <c:size val="4"/>
          </c:marker>
          <c:xVal>
            <c:numRef>
              <c:f>Feuil1!$B$20:$H$20</c:f>
              <c:numCache>
                <c:formatCode>General</c:formatCode>
                <c:ptCount val="7"/>
                <c:pt idx="0">
                  <c:v>0</c:v>
                </c:pt>
                <c:pt idx="1">
                  <c:v>3</c:v>
                </c:pt>
                <c:pt idx="2">
                  <c:v>6</c:v>
                </c:pt>
                <c:pt idx="3">
                  <c:v>10</c:v>
                </c:pt>
                <c:pt idx="4">
                  <c:v>12</c:v>
                </c:pt>
                <c:pt idx="5">
                  <c:v>15</c:v>
                </c:pt>
                <c:pt idx="6">
                  <c:v>20</c:v>
                </c:pt>
              </c:numCache>
            </c:numRef>
          </c:xVal>
          <c:yVal>
            <c:numRef>
              <c:f>Feuil1!$B$22:$H$22</c:f>
              <c:numCache>
                <c:formatCode>0.00</c:formatCode>
                <c:ptCount val="7"/>
                <c:pt idx="0" formatCode="General">
                  <c:v>0</c:v>
                </c:pt>
                <c:pt idx="1">
                  <c:v>45.898876404494374</c:v>
                </c:pt>
                <c:pt idx="2">
                  <c:v>38.59550561797829</c:v>
                </c:pt>
                <c:pt idx="3">
                  <c:v>33.370786516853926</c:v>
                </c:pt>
                <c:pt idx="4">
                  <c:v>48.59550561797829</c:v>
                </c:pt>
                <c:pt idx="5">
                  <c:v>93.876404494382015</c:v>
                </c:pt>
                <c:pt idx="6">
                  <c:v>95.730337078650024</c:v>
                </c:pt>
              </c:numCache>
            </c:numRef>
          </c:yVal>
          <c:smooth val="1"/>
        </c:ser>
        <c:axId val="289589888"/>
        <c:axId val="289673984"/>
      </c:scatterChart>
      <c:valAx>
        <c:axId val="289589888"/>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 (min)</a:t>
                </a:r>
              </a:p>
            </c:rich>
          </c:tx>
          <c:layout>
            <c:manualLayout>
              <c:xMode val="edge"/>
              <c:yMode val="edge"/>
              <c:x val="0.31230641025641537"/>
              <c:y val="0.84845197740113065"/>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673984"/>
        <c:crosses val="autoZero"/>
        <c:crossBetween val="midCat"/>
      </c:valAx>
      <c:valAx>
        <c:axId val="28967398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d'élimination(%)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589888"/>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41.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tx>
            <c:v>T=30°C</c:v>
          </c:tx>
          <c:marker>
            <c:symbol val="diamond"/>
            <c:size val="4"/>
          </c:marker>
          <c:xVal>
            <c:numRef>
              <c:f>Feuil1!$B$2:$L$2</c:f>
              <c:numCache>
                <c:formatCode>General</c:formatCode>
                <c:ptCount val="11"/>
                <c:pt idx="0">
                  <c:v>0</c:v>
                </c:pt>
                <c:pt idx="1">
                  <c:v>3</c:v>
                </c:pt>
                <c:pt idx="2">
                  <c:v>10</c:v>
                </c:pt>
                <c:pt idx="3">
                  <c:v>12</c:v>
                </c:pt>
                <c:pt idx="4">
                  <c:v>15</c:v>
                </c:pt>
                <c:pt idx="5">
                  <c:v>20</c:v>
                </c:pt>
                <c:pt idx="6">
                  <c:v>30</c:v>
                </c:pt>
                <c:pt idx="7">
                  <c:v>40</c:v>
                </c:pt>
                <c:pt idx="8">
                  <c:v>50</c:v>
                </c:pt>
                <c:pt idx="9">
                  <c:v>60</c:v>
                </c:pt>
                <c:pt idx="10">
                  <c:v>90</c:v>
                </c:pt>
              </c:numCache>
            </c:numRef>
          </c:xVal>
          <c:yVal>
            <c:numRef>
              <c:f>Feuil1!$B$4:$L$4</c:f>
              <c:numCache>
                <c:formatCode>General</c:formatCode>
                <c:ptCount val="11"/>
                <c:pt idx="0">
                  <c:v>0</c:v>
                </c:pt>
                <c:pt idx="1">
                  <c:v>53.49</c:v>
                </c:pt>
                <c:pt idx="2">
                  <c:v>86.6</c:v>
                </c:pt>
                <c:pt idx="3">
                  <c:v>88.61</c:v>
                </c:pt>
                <c:pt idx="4">
                  <c:v>95.04</c:v>
                </c:pt>
                <c:pt idx="5">
                  <c:v>93.57</c:v>
                </c:pt>
                <c:pt idx="6">
                  <c:v>93.97</c:v>
                </c:pt>
                <c:pt idx="7">
                  <c:v>95.58</c:v>
                </c:pt>
                <c:pt idx="8">
                  <c:v>92.76</c:v>
                </c:pt>
                <c:pt idx="9">
                  <c:v>95.440000000000026</c:v>
                </c:pt>
                <c:pt idx="10">
                  <c:v>96.38</c:v>
                </c:pt>
              </c:numCache>
            </c:numRef>
          </c:yVal>
          <c:smooth val="1"/>
        </c:ser>
        <c:ser>
          <c:idx val="1"/>
          <c:order val="1"/>
          <c:tx>
            <c:v>T=40°C</c:v>
          </c:tx>
          <c:marker>
            <c:symbol val="square"/>
            <c:size val="4"/>
          </c:marker>
          <c:xVal>
            <c:numRef>
              <c:f>Feuil1!$B$7:$L$7</c:f>
              <c:numCache>
                <c:formatCode>General</c:formatCode>
                <c:ptCount val="11"/>
                <c:pt idx="0">
                  <c:v>0</c:v>
                </c:pt>
                <c:pt idx="1">
                  <c:v>3</c:v>
                </c:pt>
                <c:pt idx="2">
                  <c:v>10</c:v>
                </c:pt>
                <c:pt idx="3">
                  <c:v>12</c:v>
                </c:pt>
                <c:pt idx="4">
                  <c:v>15</c:v>
                </c:pt>
                <c:pt idx="5">
                  <c:v>20</c:v>
                </c:pt>
                <c:pt idx="6">
                  <c:v>30</c:v>
                </c:pt>
                <c:pt idx="7">
                  <c:v>40</c:v>
                </c:pt>
                <c:pt idx="8">
                  <c:v>50</c:v>
                </c:pt>
                <c:pt idx="9">
                  <c:v>60</c:v>
                </c:pt>
                <c:pt idx="10">
                  <c:v>90</c:v>
                </c:pt>
              </c:numCache>
            </c:numRef>
          </c:xVal>
          <c:yVal>
            <c:numRef>
              <c:f>Feuil1!$B$9:$L$9</c:f>
              <c:numCache>
                <c:formatCode>0.00</c:formatCode>
                <c:ptCount val="11"/>
                <c:pt idx="0" formatCode="General">
                  <c:v>0</c:v>
                </c:pt>
                <c:pt idx="1">
                  <c:v>47.989276139410144</c:v>
                </c:pt>
                <c:pt idx="2">
                  <c:v>71.849865951742927</c:v>
                </c:pt>
                <c:pt idx="3">
                  <c:v>79.088471849865158</c:v>
                </c:pt>
                <c:pt idx="4">
                  <c:v>92.091152815013416</c:v>
                </c:pt>
                <c:pt idx="5">
                  <c:v>90.884718498658458</c:v>
                </c:pt>
                <c:pt idx="6">
                  <c:v>88.873994638069689</c:v>
                </c:pt>
                <c:pt idx="7">
                  <c:v>87.667560321715825</c:v>
                </c:pt>
                <c:pt idx="8">
                  <c:v>91.018766756032178</c:v>
                </c:pt>
                <c:pt idx="9">
                  <c:v>93.297587131367294</c:v>
                </c:pt>
                <c:pt idx="10">
                  <c:v>94.235924932975863</c:v>
                </c:pt>
              </c:numCache>
            </c:numRef>
          </c:yVal>
          <c:smooth val="1"/>
        </c:ser>
        <c:ser>
          <c:idx val="2"/>
          <c:order val="2"/>
          <c:tx>
            <c:v>T=60°C</c:v>
          </c:tx>
          <c:marker>
            <c:symbol val="triangle"/>
            <c:size val="4"/>
          </c:marker>
          <c:xVal>
            <c:numRef>
              <c:f>Feuil1!$B$12:$L$12</c:f>
              <c:numCache>
                <c:formatCode>General</c:formatCode>
                <c:ptCount val="11"/>
                <c:pt idx="0">
                  <c:v>0</c:v>
                </c:pt>
                <c:pt idx="1">
                  <c:v>3</c:v>
                </c:pt>
                <c:pt idx="2">
                  <c:v>10</c:v>
                </c:pt>
                <c:pt idx="3">
                  <c:v>12</c:v>
                </c:pt>
                <c:pt idx="4">
                  <c:v>15</c:v>
                </c:pt>
                <c:pt idx="5">
                  <c:v>20</c:v>
                </c:pt>
                <c:pt idx="6">
                  <c:v>30</c:v>
                </c:pt>
                <c:pt idx="7">
                  <c:v>40</c:v>
                </c:pt>
                <c:pt idx="8">
                  <c:v>50</c:v>
                </c:pt>
                <c:pt idx="9">
                  <c:v>60</c:v>
                </c:pt>
                <c:pt idx="10">
                  <c:v>90</c:v>
                </c:pt>
              </c:numCache>
            </c:numRef>
          </c:xVal>
          <c:yVal>
            <c:numRef>
              <c:f>Feuil1!$B$14:$L$14</c:f>
              <c:numCache>
                <c:formatCode>0.00</c:formatCode>
                <c:ptCount val="11"/>
                <c:pt idx="0" formatCode="General">
                  <c:v>0</c:v>
                </c:pt>
                <c:pt idx="1">
                  <c:v>50.402144772117964</c:v>
                </c:pt>
                <c:pt idx="2">
                  <c:v>72.386058981233262</c:v>
                </c:pt>
                <c:pt idx="3">
                  <c:v>83.109919571045594</c:v>
                </c:pt>
                <c:pt idx="4">
                  <c:v>85.656836461125948</c:v>
                </c:pt>
                <c:pt idx="5">
                  <c:v>87.533512064343327</c:v>
                </c:pt>
                <c:pt idx="6">
                  <c:v>86.058981233243458</c:v>
                </c:pt>
                <c:pt idx="7">
                  <c:v>84.048257372652714</c:v>
                </c:pt>
                <c:pt idx="8">
                  <c:v>84.182305630025198</c:v>
                </c:pt>
                <c:pt idx="9">
                  <c:v>85.120643431635386</c:v>
                </c:pt>
                <c:pt idx="10">
                  <c:v>82.573726541553398</c:v>
                </c:pt>
              </c:numCache>
            </c:numRef>
          </c:yVal>
          <c:smooth val="1"/>
        </c:ser>
        <c:axId val="289715328"/>
        <c:axId val="289717248"/>
      </c:scatterChart>
      <c:valAx>
        <c:axId val="289715328"/>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717248"/>
        <c:crosses val="autoZero"/>
        <c:crossBetween val="midCat"/>
      </c:valAx>
      <c:valAx>
        <c:axId val="289717248"/>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d'élimination(%)</a:t>
                </a:r>
              </a:p>
            </c:rich>
          </c:tx>
          <c:layout>
            <c:manualLayout>
              <c:xMode val="edge"/>
              <c:yMode val="edge"/>
              <c:x val="2.9850427350427349E-2"/>
              <c:y val="5.5189999555140513E-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715328"/>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42.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marker>
            <c:symbol val="diamond"/>
            <c:size val="4"/>
          </c:marker>
          <c:xVal>
            <c:numRef>
              <c:f>Feuil1!$A$5:$G$5</c:f>
              <c:numCache>
                <c:formatCode>General</c:formatCode>
                <c:ptCount val="7"/>
                <c:pt idx="1">
                  <c:v>0.5</c:v>
                </c:pt>
                <c:pt idx="2">
                  <c:v>1</c:v>
                </c:pt>
                <c:pt idx="3">
                  <c:v>2</c:v>
                </c:pt>
                <c:pt idx="4">
                  <c:v>3</c:v>
                </c:pt>
                <c:pt idx="5">
                  <c:v>4</c:v>
                </c:pt>
                <c:pt idx="6">
                  <c:v>6</c:v>
                </c:pt>
              </c:numCache>
            </c:numRef>
          </c:xVal>
          <c:yVal>
            <c:numRef>
              <c:f>Feuil1!$A$7:$G$7</c:f>
              <c:numCache>
                <c:formatCode>General</c:formatCode>
                <c:ptCount val="7"/>
                <c:pt idx="0">
                  <c:v>0</c:v>
                </c:pt>
                <c:pt idx="1">
                  <c:v>96.97</c:v>
                </c:pt>
                <c:pt idx="2">
                  <c:v>96.56</c:v>
                </c:pt>
                <c:pt idx="3">
                  <c:v>97.78</c:v>
                </c:pt>
                <c:pt idx="4">
                  <c:v>96.25</c:v>
                </c:pt>
                <c:pt idx="5">
                  <c:v>96.03</c:v>
                </c:pt>
                <c:pt idx="6">
                  <c:v>95.53</c:v>
                </c:pt>
              </c:numCache>
            </c:numRef>
          </c:yVal>
          <c:smooth val="1"/>
        </c:ser>
        <c:axId val="289729152"/>
        <c:axId val="289739520"/>
      </c:scatterChart>
      <c:valAx>
        <c:axId val="289729152"/>
        <c:scaling>
          <c:orientation val="minMax"/>
        </c:scaling>
        <c:axPos val="b"/>
        <c:title>
          <c:tx>
            <c:rich>
              <a:bodyPr/>
              <a:lstStyle/>
              <a:p>
                <a:pPr>
                  <a:defRPr/>
                </a:pPr>
                <a:r>
                  <a:rPr lang="fr-FR" sz="1200">
                    <a:latin typeface="Times New Roman" pitchFamily="18" charset="0"/>
                    <a:cs typeface="Times New Roman" pitchFamily="18" charset="0"/>
                  </a:rPr>
                  <a:t>Temps(h</a:t>
                </a:r>
                <a:r>
                  <a:rPr lang="fr-FR"/>
                  <a:t>)</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739520"/>
        <c:crosses val="autoZero"/>
        <c:crossBetween val="midCat"/>
      </c:valAx>
      <c:valAx>
        <c:axId val="289739520"/>
        <c:scaling>
          <c:orientation val="minMax"/>
        </c:scaling>
        <c:axPos val="l"/>
        <c:title>
          <c:tx>
            <c:rich>
              <a:bodyPr rot="-5400000" vert="horz"/>
              <a:lstStyle/>
              <a:p>
                <a:pPr>
                  <a:defRPr/>
                </a:pPr>
                <a:r>
                  <a:rPr lang="fr-FR"/>
                  <a:t>Taux d'élimination(%)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729152"/>
        <c:crosses val="autoZero"/>
        <c:crossBetween val="midCat"/>
      </c:valAx>
    </c:plotArea>
    <c:plotVisOnly val="1"/>
  </c:chart>
  <c:externalData r:id="rId1"/>
</c:chartSpace>
</file>

<file path=word/charts/chart43.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marker>
            <c:symbol val="diamond"/>
            <c:size val="4"/>
          </c:marker>
          <c:xVal>
            <c:numRef>
              <c:f>Feuil1!$A$34:$F$34</c:f>
              <c:numCache>
                <c:formatCode>General</c:formatCode>
                <c:ptCount val="6"/>
                <c:pt idx="1">
                  <c:v>2</c:v>
                </c:pt>
                <c:pt idx="2">
                  <c:v>4</c:v>
                </c:pt>
                <c:pt idx="3">
                  <c:v>8</c:v>
                </c:pt>
                <c:pt idx="4">
                  <c:v>12</c:v>
                </c:pt>
                <c:pt idx="5">
                  <c:v>16</c:v>
                </c:pt>
              </c:numCache>
            </c:numRef>
          </c:xVal>
          <c:yVal>
            <c:numRef>
              <c:f>Feuil1!$A$36:$F$36</c:f>
              <c:numCache>
                <c:formatCode>General</c:formatCode>
                <c:ptCount val="6"/>
                <c:pt idx="0">
                  <c:v>0</c:v>
                </c:pt>
                <c:pt idx="1">
                  <c:v>97.81</c:v>
                </c:pt>
                <c:pt idx="2">
                  <c:v>98.09</c:v>
                </c:pt>
                <c:pt idx="3">
                  <c:v>96.63</c:v>
                </c:pt>
                <c:pt idx="4">
                  <c:v>97.06</c:v>
                </c:pt>
                <c:pt idx="5">
                  <c:v>95.63</c:v>
                </c:pt>
              </c:numCache>
            </c:numRef>
          </c:yVal>
          <c:smooth val="1"/>
        </c:ser>
        <c:axId val="289763328"/>
        <c:axId val="289765248"/>
      </c:scatterChart>
      <c:valAx>
        <c:axId val="289763328"/>
        <c:scaling>
          <c:orientation val="minMax"/>
        </c:scaling>
        <c:axPos val="b"/>
        <c:title>
          <c:tx>
            <c:rich>
              <a:bodyPr/>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Dose(g/L)</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765248"/>
        <c:crosses val="autoZero"/>
        <c:crossBetween val="midCat"/>
      </c:valAx>
      <c:valAx>
        <c:axId val="289765248"/>
        <c:scaling>
          <c:orientation val="minMax"/>
        </c:scaling>
        <c:axPos val="l"/>
        <c:title>
          <c:tx>
            <c:rich>
              <a:bodyPr rot="-5400000" vert="horz"/>
              <a:lstStyle/>
              <a:p>
                <a:pPr>
                  <a:defRPr/>
                </a:pPr>
                <a:r>
                  <a:rPr lang="fr-FR" sz="1200">
                    <a:latin typeface="Times New Roman" pitchFamily="18" charset="0"/>
                    <a:cs typeface="Times New Roman" pitchFamily="18" charset="0"/>
                  </a:rPr>
                  <a:t>Taux</a:t>
                </a:r>
                <a:r>
                  <a:rPr lang="fr-FR"/>
                  <a:t> </a:t>
                </a:r>
                <a:r>
                  <a:rPr lang="fr-FR" sz="1200">
                    <a:latin typeface="Times New Roman" pitchFamily="18" charset="0"/>
                    <a:cs typeface="Times New Roman" pitchFamily="18" charset="0"/>
                  </a:rPr>
                  <a:t>d'élimination</a:t>
                </a:r>
                <a:r>
                  <a:rPr lang="fr-FR"/>
                  <a:t>(%)</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763328"/>
        <c:crosses val="autoZero"/>
        <c:crossBetween val="midCat"/>
      </c:valAx>
    </c:plotArea>
    <c:plotVisOnly val="1"/>
  </c:chart>
  <c:externalData r:id="rId1"/>
</c:chartSpace>
</file>

<file path=word/charts/chart44.xml><?xml version="1.0" encoding="utf-8"?>
<c:chartSpace xmlns:c="http://schemas.openxmlformats.org/drawingml/2006/chart" xmlns:a="http://schemas.openxmlformats.org/drawingml/2006/main" xmlns:r="http://schemas.openxmlformats.org/officeDocument/2006/relationships">
  <c:date1904 val="1"/>
  <c:lang val="fr-FR"/>
  <c:style val="28"/>
  <c:chart>
    <c:plotArea>
      <c:layout>
        <c:manualLayout>
          <c:layoutTarget val="inner"/>
          <c:xMode val="edge"/>
          <c:yMode val="edge"/>
          <c:x val="9.8571741032371027E-2"/>
          <c:y val="4.2141294838146173E-2"/>
          <c:w val="0.87087270341208034"/>
          <c:h val="0.79523403324584463"/>
        </c:manualLayout>
      </c:layout>
      <c:barChart>
        <c:barDir val="col"/>
        <c:grouping val="clustered"/>
        <c:ser>
          <c:idx val="0"/>
          <c:order val="0"/>
          <c:cat>
            <c:numRef>
              <c:f>Feuil1!$B$50:$G$50</c:f>
              <c:numCache>
                <c:formatCode>General</c:formatCode>
                <c:ptCount val="6"/>
                <c:pt idx="0">
                  <c:v>2</c:v>
                </c:pt>
                <c:pt idx="1">
                  <c:v>4</c:v>
                </c:pt>
                <c:pt idx="2">
                  <c:v>6.6</c:v>
                </c:pt>
                <c:pt idx="3">
                  <c:v>7</c:v>
                </c:pt>
                <c:pt idx="4">
                  <c:v>8</c:v>
                </c:pt>
                <c:pt idx="5">
                  <c:v>12</c:v>
                </c:pt>
              </c:numCache>
            </c:numRef>
          </c:cat>
          <c:val>
            <c:numRef>
              <c:f>Feuil1!$B$52:$G$52</c:f>
              <c:numCache>
                <c:formatCode>General</c:formatCode>
                <c:ptCount val="6"/>
                <c:pt idx="0">
                  <c:v>97.59</c:v>
                </c:pt>
                <c:pt idx="1">
                  <c:v>96.81</c:v>
                </c:pt>
                <c:pt idx="2">
                  <c:v>95.88</c:v>
                </c:pt>
                <c:pt idx="3">
                  <c:v>94.56</c:v>
                </c:pt>
                <c:pt idx="4">
                  <c:v>93.22</c:v>
                </c:pt>
                <c:pt idx="5">
                  <c:v>88.53</c:v>
                </c:pt>
              </c:numCache>
            </c:numRef>
          </c:val>
        </c:ser>
        <c:axId val="289772672"/>
        <c:axId val="289774592"/>
      </c:barChart>
      <c:catAx>
        <c:axId val="289772672"/>
        <c:scaling>
          <c:orientation val="minMax"/>
        </c:scaling>
        <c:axPos val="b"/>
        <c:title>
          <c:tx>
            <c:rich>
              <a:bodyPr/>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pH</a:t>
                </a:r>
              </a:p>
            </c:rich>
          </c:tx>
        </c:title>
        <c:numFmt formatCode="General" sourceLinked="1"/>
        <c:tickLblPos val="nextTo"/>
        <c:txPr>
          <a:bodyPr rot="180000"/>
          <a:lstStyle/>
          <a:p>
            <a:pPr>
              <a:defRPr sz="800" b="1">
                <a:latin typeface="Times New Roman" pitchFamily="18" charset="0"/>
                <a:cs typeface="Times New Roman" pitchFamily="18" charset="0"/>
              </a:defRPr>
            </a:pPr>
            <a:endParaRPr lang="fr-FR"/>
          </a:p>
        </c:txPr>
        <c:crossAx val="289774592"/>
        <c:crosses val="autoZero"/>
        <c:auto val="1"/>
        <c:lblAlgn val="ctr"/>
        <c:lblOffset val="100"/>
      </c:catAx>
      <c:valAx>
        <c:axId val="289774592"/>
        <c:scaling>
          <c:orientation val="minMax"/>
          <c:min val="0"/>
        </c:scaling>
        <c:axPos val="l"/>
        <c:title>
          <c:tx>
            <c:rich>
              <a:bodyPr rot="-5400000" vert="horz"/>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Taux d'élimination(%)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772672"/>
        <c:crosses val="autoZero"/>
        <c:crossBetween val="between"/>
      </c:valAx>
    </c:plotArea>
    <c:plotVisOnly val="1"/>
  </c:chart>
  <c:externalData r:id="rId1"/>
</c:chartSpace>
</file>

<file path=word/charts/chart45.xml><?xml version="1.0" encoding="utf-8"?>
<c:chartSpace xmlns:c="http://schemas.openxmlformats.org/drawingml/2006/chart" xmlns:a="http://schemas.openxmlformats.org/drawingml/2006/main" xmlns:r="http://schemas.openxmlformats.org/officeDocument/2006/relationships">
  <c:date1904 val="1"/>
  <c:lang val="fr-FR"/>
  <c:style val="30"/>
  <c:chart>
    <c:plotArea>
      <c:layout/>
      <c:barChart>
        <c:barDir val="col"/>
        <c:grouping val="clustered"/>
        <c:ser>
          <c:idx val="0"/>
          <c:order val="0"/>
          <c:tx>
            <c:strRef>
              <c:f>Feuil1!$F$80</c:f>
              <c:strCache>
                <c:ptCount val="1"/>
              </c:strCache>
            </c:strRef>
          </c:tx>
          <c:cat>
            <c:numRef>
              <c:f>Feuil1!$B$78:$D$78</c:f>
              <c:numCache>
                <c:formatCode>General</c:formatCode>
                <c:ptCount val="3"/>
                <c:pt idx="0">
                  <c:v>298</c:v>
                </c:pt>
                <c:pt idx="1">
                  <c:v>303</c:v>
                </c:pt>
                <c:pt idx="2">
                  <c:v>313</c:v>
                </c:pt>
              </c:numCache>
            </c:numRef>
          </c:cat>
          <c:val>
            <c:numRef>
              <c:f>Feuil1!$F$81</c:f>
              <c:numCache>
                <c:formatCode>General</c:formatCode>
                <c:ptCount val="1"/>
              </c:numCache>
            </c:numRef>
          </c:val>
        </c:ser>
        <c:ser>
          <c:idx val="1"/>
          <c:order val="1"/>
          <c:cat>
            <c:numRef>
              <c:f>Feuil1!$B$78:$D$78</c:f>
              <c:numCache>
                <c:formatCode>General</c:formatCode>
                <c:ptCount val="3"/>
                <c:pt idx="0">
                  <c:v>298</c:v>
                </c:pt>
                <c:pt idx="1">
                  <c:v>303</c:v>
                </c:pt>
                <c:pt idx="2">
                  <c:v>313</c:v>
                </c:pt>
              </c:numCache>
            </c:numRef>
          </c:cat>
          <c:val>
            <c:numRef>
              <c:f>Feuil1!$B$80:$D$80</c:f>
              <c:numCache>
                <c:formatCode>General</c:formatCode>
                <c:ptCount val="3"/>
                <c:pt idx="0">
                  <c:v>97.03</c:v>
                </c:pt>
                <c:pt idx="1">
                  <c:v>95.14</c:v>
                </c:pt>
                <c:pt idx="2">
                  <c:v>94.95</c:v>
                </c:pt>
              </c:numCache>
            </c:numRef>
          </c:val>
        </c:ser>
        <c:axId val="289819648"/>
        <c:axId val="289834112"/>
      </c:barChart>
      <c:catAx>
        <c:axId val="289819648"/>
        <c:scaling>
          <c:orientation val="minMax"/>
        </c:scaling>
        <c:axPos val="b"/>
        <c:title>
          <c:tx>
            <c:rich>
              <a:bodyPr/>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Température(°K)</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834112"/>
        <c:crosses val="autoZero"/>
        <c:auto val="1"/>
        <c:lblAlgn val="ctr"/>
        <c:lblOffset val="100"/>
      </c:catAx>
      <c:valAx>
        <c:axId val="289834112"/>
        <c:scaling>
          <c:orientation val="minMax"/>
          <c:min val="0"/>
        </c:scaling>
        <c:axPos val="l"/>
        <c:title>
          <c:tx>
            <c:rich>
              <a:bodyPr rot="-5400000" vert="horz"/>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Taux d'élimination(%)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819648"/>
        <c:crosses val="autoZero"/>
        <c:crossBetween val="between"/>
      </c:valAx>
    </c:plotArea>
    <c:plotVisOnly val="1"/>
  </c:chart>
  <c:externalData r:id="rId1"/>
</c:chartSpace>
</file>

<file path=word/charts/chart46.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0929616703895102"/>
          <c:y val="3.3321411094799587E-2"/>
          <c:w val="0.84975459317585944"/>
          <c:h val="0.79822506561679785"/>
        </c:manualLayout>
      </c:layout>
      <c:scatterChart>
        <c:scatterStyle val="smoothMarker"/>
        <c:ser>
          <c:idx val="0"/>
          <c:order val="0"/>
          <c:spPr>
            <a:ln>
              <a:noFill/>
            </a:ln>
          </c:spPr>
          <c:marker>
            <c:symbol val="diamond"/>
            <c:size val="4"/>
          </c:marker>
          <c:trendline>
            <c:trendlineType val="log"/>
          </c:trendline>
          <c:trendline>
            <c:trendlineType val="log"/>
          </c:trendline>
          <c:trendline>
            <c:trendlineType val="log"/>
          </c:trendline>
          <c:xVal>
            <c:numRef>
              <c:f>Feuil1!$B$97:$B$109</c:f>
              <c:numCache>
                <c:formatCode>General</c:formatCode>
                <c:ptCount val="13"/>
                <c:pt idx="0">
                  <c:v>7.5</c:v>
                </c:pt>
                <c:pt idx="1">
                  <c:v>10.19</c:v>
                </c:pt>
                <c:pt idx="2">
                  <c:v>12.69</c:v>
                </c:pt>
                <c:pt idx="3">
                  <c:v>19.559999999999999</c:v>
                </c:pt>
                <c:pt idx="4">
                  <c:v>19.75</c:v>
                </c:pt>
                <c:pt idx="5">
                  <c:v>27.25</c:v>
                </c:pt>
                <c:pt idx="6">
                  <c:v>29.939999999999987</c:v>
                </c:pt>
                <c:pt idx="7">
                  <c:v>48.75</c:v>
                </c:pt>
                <c:pt idx="8">
                  <c:v>52.63</c:v>
                </c:pt>
                <c:pt idx="9">
                  <c:v>175.63</c:v>
                </c:pt>
                <c:pt idx="10">
                  <c:v>246.88000000000127</c:v>
                </c:pt>
                <c:pt idx="11">
                  <c:v>330.63</c:v>
                </c:pt>
                <c:pt idx="12">
                  <c:v>437.5</c:v>
                </c:pt>
              </c:numCache>
            </c:numRef>
          </c:xVal>
          <c:yVal>
            <c:numRef>
              <c:f>Feuil1!$C$97:$C$109</c:f>
              <c:numCache>
                <c:formatCode>General</c:formatCode>
                <c:ptCount val="13"/>
                <c:pt idx="0">
                  <c:v>23.130000000000031</c:v>
                </c:pt>
                <c:pt idx="1">
                  <c:v>47.449999999999996</c:v>
                </c:pt>
                <c:pt idx="2">
                  <c:v>71.83</c:v>
                </c:pt>
                <c:pt idx="3">
                  <c:v>95.11</c:v>
                </c:pt>
                <c:pt idx="4">
                  <c:v>120.06</c:v>
                </c:pt>
                <c:pt idx="5">
                  <c:v>143.19</c:v>
                </c:pt>
                <c:pt idx="6">
                  <c:v>167.52</c:v>
                </c:pt>
                <c:pt idx="7">
                  <c:v>187.81</c:v>
                </c:pt>
                <c:pt idx="8">
                  <c:v>211.84</c:v>
                </c:pt>
                <c:pt idx="9">
                  <c:v>256.08999999999969</c:v>
                </c:pt>
                <c:pt idx="10">
                  <c:v>288.27999999999969</c:v>
                </c:pt>
                <c:pt idx="11">
                  <c:v>317.33999999999969</c:v>
                </c:pt>
                <c:pt idx="12">
                  <c:v>340.63</c:v>
                </c:pt>
              </c:numCache>
            </c:numRef>
          </c:yVal>
          <c:smooth val="1"/>
        </c:ser>
        <c:axId val="289880704"/>
        <c:axId val="289891072"/>
      </c:scatterChart>
      <c:valAx>
        <c:axId val="289880704"/>
        <c:scaling>
          <c:orientation val="minMax"/>
        </c:scaling>
        <c:axPos val="b"/>
        <c:title>
          <c:tx>
            <c:rich>
              <a:bodyPr/>
              <a:lstStyle/>
              <a:p>
                <a:pPr>
                  <a:defRPr>
                    <a:latin typeface="Times New Roman" pitchFamily="18" charset="0"/>
                    <a:cs typeface="Times New Roman" pitchFamily="18" charset="0"/>
                  </a:defRPr>
                </a:pPr>
                <a:r>
                  <a:rPr lang="fr-FR" sz="1000" b="1" i="0" u="none" strike="noStrike" baseline="0">
                    <a:latin typeface="Times New Roman" pitchFamily="18" charset="0"/>
                    <a:cs typeface="Times New Roman" pitchFamily="18" charset="0"/>
                  </a:rPr>
                  <a:t>C</a:t>
                </a:r>
                <a:r>
                  <a:rPr lang="fr-FR" sz="1000" b="1" i="0" u="none" strike="noStrike" baseline="-25000">
                    <a:latin typeface="Times New Roman" pitchFamily="18" charset="0"/>
                    <a:cs typeface="Times New Roman" pitchFamily="18" charset="0"/>
                  </a:rPr>
                  <a:t>éq</a:t>
                </a:r>
                <a:r>
                  <a:rPr lang="fr-FR" sz="1000" b="1" i="0" u="none" strike="noStrike" baseline="0">
                    <a:latin typeface="Times New Roman" pitchFamily="18" charset="0"/>
                    <a:cs typeface="Times New Roman" pitchFamily="18" charset="0"/>
                  </a:rPr>
                  <a:t>(mg/L)</a:t>
                </a:r>
                <a:endParaRPr lang="fr-FR">
                  <a:latin typeface="Times New Roman" pitchFamily="18" charset="0"/>
                  <a:cs typeface="Times New Roman" pitchFamily="18" charset="0"/>
                </a:endParaRPr>
              </a:p>
            </c:rich>
          </c:tx>
          <c:layout>
            <c:manualLayout>
              <c:xMode val="edge"/>
              <c:yMode val="edge"/>
              <c:x val="0.46725590925066057"/>
              <c:y val="0.93446327683615749"/>
            </c:manualLayout>
          </c:layout>
        </c:title>
        <c:numFmt formatCode="General" sourceLinked="1"/>
        <c:tickLblPos val="nextTo"/>
        <c:txPr>
          <a:bodyPr/>
          <a:lstStyle/>
          <a:p>
            <a:pPr>
              <a:defRPr sz="800" b="1" baseline="0">
                <a:latin typeface="Times New Roman" pitchFamily="18" charset="0"/>
                <a:cs typeface="Times New Roman" pitchFamily="18" charset="0"/>
              </a:defRPr>
            </a:pPr>
            <a:endParaRPr lang="fr-FR"/>
          </a:p>
        </c:txPr>
        <c:crossAx val="289891072"/>
        <c:crosses val="autoZero"/>
        <c:crossBetween val="midCat"/>
      </c:valAx>
      <c:valAx>
        <c:axId val="289891072"/>
        <c:scaling>
          <c:orientation val="minMax"/>
        </c:scaling>
        <c:axPos val="l"/>
        <c:title>
          <c:tx>
            <c:rich>
              <a:bodyPr rot="-5400000" vert="horz"/>
              <a:lstStyle/>
              <a:p>
                <a:pPr>
                  <a:defRPr/>
                </a:pPr>
                <a:r>
                  <a:rPr lang="fr-FR" sz="1200" b="1">
                    <a:latin typeface="Times New Roman" pitchFamily="18" charset="0"/>
                    <a:cs typeface="Times New Roman" pitchFamily="18" charset="0"/>
                  </a:rPr>
                  <a:t>q</a:t>
                </a:r>
                <a:r>
                  <a:rPr lang="fr-FR" sz="1200" b="1" baseline="-25000">
                    <a:latin typeface="Times New Roman" pitchFamily="18" charset="0"/>
                    <a:cs typeface="Times New Roman" pitchFamily="18" charset="0"/>
                  </a:rPr>
                  <a:t>e</a:t>
                </a:r>
                <a:r>
                  <a:rPr lang="fr-FR" sz="1200" b="1">
                    <a:latin typeface="Times New Roman" pitchFamily="18" charset="0"/>
                    <a:cs typeface="Times New Roman" pitchFamily="18" charset="0"/>
                  </a:rPr>
                  <a:t>(mg/g)</a:t>
                </a:r>
                <a:endParaRPr lang="fr-FR" sz="1200">
                  <a:latin typeface="Times New Roman" pitchFamily="18" charset="0"/>
                  <a:cs typeface="Times New Roman" pitchFamily="18" charset="0"/>
                </a:endParaRPr>
              </a:p>
            </c:rich>
          </c:tx>
          <c:layout>
            <c:manualLayout>
              <c:xMode val="edge"/>
              <c:yMode val="edge"/>
              <c:x val="0"/>
              <c:y val="0.29121366608834931"/>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880704"/>
        <c:crosses val="autoZero"/>
        <c:crossBetween val="midCat"/>
      </c:valAx>
      <c:spPr>
        <a:noFill/>
        <a:ln w="25400">
          <a:noFill/>
        </a:ln>
      </c:spPr>
    </c:plotArea>
    <c:plotVisOnly val="1"/>
  </c:chart>
  <c:externalData r:id="rId1"/>
</c:chartSpace>
</file>

<file path=word/charts/chart47.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spPr>
            <a:ln>
              <a:noFill/>
            </a:ln>
          </c:spPr>
          <c:marker>
            <c:symbol val="diamond"/>
            <c:size val="4"/>
          </c:marker>
          <c:trendline>
            <c:trendlineType val="linear"/>
          </c:trendline>
          <c:trendline>
            <c:trendlineType val="linear"/>
          </c:trendline>
          <c:xVal>
            <c:numRef>
              <c:f>Feuil1!$B$97:$B$109</c:f>
              <c:numCache>
                <c:formatCode>General</c:formatCode>
                <c:ptCount val="13"/>
                <c:pt idx="0">
                  <c:v>7.5</c:v>
                </c:pt>
                <c:pt idx="1">
                  <c:v>10.19</c:v>
                </c:pt>
                <c:pt idx="2">
                  <c:v>12.69</c:v>
                </c:pt>
                <c:pt idx="3">
                  <c:v>19.559999999999999</c:v>
                </c:pt>
                <c:pt idx="4">
                  <c:v>19.75</c:v>
                </c:pt>
                <c:pt idx="5">
                  <c:v>27.25</c:v>
                </c:pt>
                <c:pt idx="6">
                  <c:v>29.939999999999987</c:v>
                </c:pt>
                <c:pt idx="7">
                  <c:v>48.75</c:v>
                </c:pt>
                <c:pt idx="8">
                  <c:v>52.63</c:v>
                </c:pt>
                <c:pt idx="9">
                  <c:v>175.63</c:v>
                </c:pt>
                <c:pt idx="10">
                  <c:v>246.88000000000127</c:v>
                </c:pt>
                <c:pt idx="11">
                  <c:v>330.63</c:v>
                </c:pt>
                <c:pt idx="12">
                  <c:v>437.5</c:v>
                </c:pt>
              </c:numCache>
            </c:numRef>
          </c:xVal>
          <c:yVal>
            <c:numRef>
              <c:f>Feuil1!$D$97:$D$109</c:f>
              <c:numCache>
                <c:formatCode>0.00</c:formatCode>
                <c:ptCount val="13"/>
                <c:pt idx="0">
                  <c:v>0.32425421530480508</c:v>
                </c:pt>
                <c:pt idx="1">
                  <c:v>0.21475237091675445</c:v>
                </c:pt>
                <c:pt idx="2">
                  <c:v>0.17666713072532653</c:v>
                </c:pt>
                <c:pt idx="3">
                  <c:v>0.20565660813794553</c:v>
                </c:pt>
                <c:pt idx="4">
                  <c:v>0.16450108279193906</c:v>
                </c:pt>
                <c:pt idx="5">
                  <c:v>0.19030658565542291</c:v>
                </c:pt>
                <c:pt idx="6">
                  <c:v>0.17872492836676221</c:v>
                </c:pt>
                <c:pt idx="7">
                  <c:v>0.25957084287311644</c:v>
                </c:pt>
                <c:pt idx="8">
                  <c:v>0.24844222054380896</c:v>
                </c:pt>
                <c:pt idx="9">
                  <c:v>0.6858135811628725</c:v>
                </c:pt>
                <c:pt idx="10">
                  <c:v>0.85638962120160966</c:v>
                </c:pt>
                <c:pt idx="11">
                  <c:v>1.0418793722820776</c:v>
                </c:pt>
                <c:pt idx="12">
                  <c:v>1.2843848163696678</c:v>
                </c:pt>
              </c:numCache>
            </c:numRef>
          </c:yVal>
          <c:smooth val="1"/>
        </c:ser>
        <c:axId val="289916416"/>
        <c:axId val="289918336"/>
      </c:scatterChart>
      <c:valAx>
        <c:axId val="289916416"/>
        <c:scaling>
          <c:orientation val="minMax"/>
        </c:scaling>
        <c:axPos val="b"/>
        <c:title>
          <c:tx>
            <c:rich>
              <a:bodyPr/>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C</a:t>
                </a:r>
                <a:r>
                  <a:rPr lang="fr-FR" sz="1200" baseline="-25000">
                    <a:latin typeface="Times New Roman" pitchFamily="18" charset="0"/>
                    <a:cs typeface="Times New Roman" pitchFamily="18" charset="0"/>
                  </a:rPr>
                  <a:t>éq</a:t>
                </a:r>
                <a:r>
                  <a:rPr lang="fr-FR" sz="1200" baseline="0">
                    <a:latin typeface="Times New Roman" pitchFamily="18" charset="0"/>
                    <a:cs typeface="Times New Roman" pitchFamily="18" charset="0"/>
                  </a:rPr>
                  <a:t>(mg/L)</a:t>
                </a:r>
                <a:endParaRPr lang="fr-FR" sz="1200" baseline="-25000">
                  <a:latin typeface="Times New Roman" pitchFamily="18" charset="0"/>
                  <a:cs typeface="Times New Roman" pitchFamily="18" charset="0"/>
                </a:endParaRP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89918336"/>
        <c:crosses val="autoZero"/>
        <c:crossBetween val="midCat"/>
      </c:valAx>
      <c:valAx>
        <c:axId val="289918336"/>
        <c:scaling>
          <c:orientation val="minMax"/>
        </c:scaling>
        <c:axPos val="l"/>
        <c:title>
          <c:tx>
            <c:rich>
              <a:bodyPr rot="-5400000" vert="horz"/>
              <a:lstStyle/>
              <a:p>
                <a:pPr>
                  <a:defRPr/>
                </a:pPr>
                <a:r>
                  <a:rPr lang="fr-FR" sz="1200" baseline="0">
                    <a:latin typeface="Times New Roman" pitchFamily="18" charset="0"/>
                    <a:cs typeface="Times New Roman" pitchFamily="18" charset="0"/>
                  </a:rPr>
                  <a:t>Céq/qe(g/L</a:t>
                </a:r>
                <a:r>
                  <a:rPr lang="fr-FR" baseline="0"/>
                  <a:t>)</a:t>
                </a:r>
              </a:p>
            </c:rich>
          </c:tx>
          <c:layout>
            <c:manualLayout>
              <c:xMode val="edge"/>
              <c:yMode val="edge"/>
              <c:x val="1.3568376068376081E-2"/>
              <c:y val="0.23285092753236394"/>
            </c:manualLayout>
          </c:layout>
        </c:title>
        <c:numFmt formatCode="0.00" sourceLinked="1"/>
        <c:tickLblPos val="nextTo"/>
        <c:txPr>
          <a:bodyPr/>
          <a:lstStyle/>
          <a:p>
            <a:pPr>
              <a:defRPr sz="800" b="1">
                <a:latin typeface="Times New Roman" pitchFamily="18" charset="0"/>
                <a:cs typeface="Times New Roman" pitchFamily="18" charset="0"/>
              </a:defRPr>
            </a:pPr>
            <a:endParaRPr lang="fr-FR"/>
          </a:p>
        </c:txPr>
        <c:crossAx val="289916416"/>
        <c:crosses val="autoZero"/>
        <c:crossBetween val="midCat"/>
      </c:valAx>
    </c:plotArea>
    <c:plotVisOnly val="1"/>
  </c:chart>
  <c:externalData r:id="rId1"/>
</c:chartSpace>
</file>

<file path=word/charts/chart48.xml><?xml version="1.0" encoding="utf-8"?>
<c:chartSpace xmlns:c="http://schemas.openxmlformats.org/drawingml/2006/chart" xmlns:a="http://schemas.openxmlformats.org/drawingml/2006/main" xmlns:r="http://schemas.openxmlformats.org/officeDocument/2006/relationships">
  <c:date1904 val="1"/>
  <c:lang val="fr-FR"/>
  <c:chart>
    <c:plotArea>
      <c:layout/>
      <c:scatterChart>
        <c:scatterStyle val="smoothMarker"/>
        <c:ser>
          <c:idx val="0"/>
          <c:order val="0"/>
          <c:spPr>
            <a:ln>
              <a:noFill/>
            </a:ln>
          </c:spPr>
          <c:marker>
            <c:symbol val="diamond"/>
            <c:size val="4"/>
          </c:marker>
          <c:trendline>
            <c:trendlineType val="linear"/>
          </c:trendline>
          <c:trendline>
            <c:trendlineType val="linear"/>
          </c:trendline>
          <c:trendline>
            <c:trendlineType val="linear"/>
          </c:trendline>
          <c:trendline>
            <c:trendlineType val="linear"/>
          </c:trendline>
          <c:xVal>
            <c:numRef>
              <c:f>Feuil1!$E$97:$E$109</c:f>
              <c:numCache>
                <c:formatCode>0.00</c:formatCode>
                <c:ptCount val="13"/>
                <c:pt idx="0">
                  <c:v>0.87506126339170065</c:v>
                </c:pt>
                <c:pt idx="1">
                  <c:v>1.0081741840064264</c:v>
                </c:pt>
                <c:pt idx="2">
                  <c:v>1.1034616220947038</c:v>
                </c:pt>
                <c:pt idx="3">
                  <c:v>1.2913688504515826</c:v>
                </c:pt>
                <c:pt idx="4">
                  <c:v>1.2955670999624778</c:v>
                </c:pt>
                <c:pt idx="5">
                  <c:v>1.43536650661265</c:v>
                </c:pt>
                <c:pt idx="6">
                  <c:v>1.4762517960070336</c:v>
                </c:pt>
                <c:pt idx="7">
                  <c:v>1.6879746200345556</c:v>
                </c:pt>
                <c:pt idx="8">
                  <c:v>1.7212333700172662</c:v>
                </c:pt>
                <c:pt idx="9">
                  <c:v>2.2445987013288682</c:v>
                </c:pt>
                <c:pt idx="10">
                  <c:v>2.3924859087190469</c:v>
                </c:pt>
                <c:pt idx="11">
                  <c:v>2.5193422571100443</c:v>
                </c:pt>
                <c:pt idx="12">
                  <c:v>2.6409780573583412</c:v>
                </c:pt>
              </c:numCache>
            </c:numRef>
          </c:xVal>
          <c:yVal>
            <c:numRef>
              <c:f>Feuil1!$F$97:$F$109</c:f>
              <c:numCache>
                <c:formatCode>0.00</c:formatCode>
                <c:ptCount val="13"/>
                <c:pt idx="0">
                  <c:v>1.36417563277062</c:v>
                </c:pt>
                <c:pt idx="1">
                  <c:v>1.676236216763312</c:v>
                </c:pt>
                <c:pt idx="2">
                  <c:v>1.8563058664333163</c:v>
                </c:pt>
                <c:pt idx="3">
                  <c:v>1.9782261816745261</c:v>
                </c:pt>
                <c:pt idx="4">
                  <c:v>2.0793983390198219</c:v>
                </c:pt>
                <c:pt idx="5">
                  <c:v>2.1559126890859064</c:v>
                </c:pt>
                <c:pt idx="6">
                  <c:v>2.2240666643347673</c:v>
                </c:pt>
                <c:pt idx="7">
                  <c:v>2.2737187126862222</c:v>
                </c:pt>
                <c:pt idx="8">
                  <c:v>2.3260079677596037</c:v>
                </c:pt>
                <c:pt idx="9">
                  <c:v>2.4083926201333603</c:v>
                </c:pt>
                <c:pt idx="10">
                  <c:v>2.4598145133874048</c:v>
                </c:pt>
                <c:pt idx="11">
                  <c:v>2.5015248174026605</c:v>
                </c:pt>
                <c:pt idx="12">
                  <c:v>2.532282894538755</c:v>
                </c:pt>
              </c:numCache>
            </c:numRef>
          </c:yVal>
          <c:smooth val="1"/>
        </c:ser>
        <c:axId val="290019200"/>
        <c:axId val="290025472"/>
      </c:scatterChart>
      <c:valAx>
        <c:axId val="290019200"/>
        <c:scaling>
          <c:orientation val="minMax"/>
        </c:scaling>
        <c:axPos val="b"/>
        <c:title>
          <c:tx>
            <c:rich>
              <a:bodyPr/>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log(C</a:t>
                </a:r>
                <a:r>
                  <a:rPr lang="fr-FR" sz="1200" baseline="-25000">
                    <a:latin typeface="Times New Roman" pitchFamily="18" charset="0"/>
                    <a:cs typeface="Times New Roman" pitchFamily="18" charset="0"/>
                  </a:rPr>
                  <a:t>éq</a:t>
                </a:r>
                <a:r>
                  <a:rPr lang="fr-FR" sz="1200">
                    <a:latin typeface="Times New Roman" pitchFamily="18" charset="0"/>
                    <a:cs typeface="Times New Roman" pitchFamily="18" charset="0"/>
                  </a:rPr>
                  <a:t>)</a:t>
                </a:r>
              </a:p>
            </c:rich>
          </c:tx>
        </c:title>
        <c:numFmt formatCode="0.00" sourceLinked="1"/>
        <c:tickLblPos val="nextTo"/>
        <c:txPr>
          <a:bodyPr/>
          <a:lstStyle/>
          <a:p>
            <a:pPr>
              <a:defRPr sz="800" b="1">
                <a:latin typeface="Times New Roman" pitchFamily="18" charset="0"/>
                <a:cs typeface="Times New Roman" pitchFamily="18" charset="0"/>
              </a:defRPr>
            </a:pPr>
            <a:endParaRPr lang="fr-FR"/>
          </a:p>
        </c:txPr>
        <c:crossAx val="290025472"/>
        <c:crosses val="autoZero"/>
        <c:crossBetween val="midCat"/>
      </c:valAx>
      <c:valAx>
        <c:axId val="290025472"/>
        <c:scaling>
          <c:orientation val="minMax"/>
        </c:scaling>
        <c:axPos val="l"/>
        <c:title>
          <c:tx>
            <c:rich>
              <a:bodyPr rot="-5400000" vert="horz"/>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log(q</a:t>
                </a:r>
                <a:r>
                  <a:rPr lang="fr-FR" sz="1200" baseline="-25000">
                    <a:latin typeface="Times New Roman" pitchFamily="18" charset="0"/>
                    <a:cs typeface="Times New Roman" pitchFamily="18" charset="0"/>
                  </a:rPr>
                  <a:t>e</a:t>
                </a:r>
                <a:r>
                  <a:rPr lang="fr-FR" sz="1200">
                    <a:latin typeface="Times New Roman" pitchFamily="18" charset="0"/>
                    <a:cs typeface="Times New Roman" pitchFamily="18" charset="0"/>
                  </a:rPr>
                  <a:t>)</a:t>
                </a:r>
              </a:p>
            </c:rich>
          </c:tx>
        </c:title>
        <c:numFmt formatCode="0.00" sourceLinked="1"/>
        <c:tickLblPos val="nextTo"/>
        <c:txPr>
          <a:bodyPr/>
          <a:lstStyle/>
          <a:p>
            <a:pPr>
              <a:defRPr sz="800" b="1">
                <a:latin typeface="Times New Roman" pitchFamily="18" charset="0"/>
                <a:cs typeface="Times New Roman" pitchFamily="18" charset="0"/>
              </a:defRPr>
            </a:pPr>
            <a:endParaRPr lang="fr-FR"/>
          </a:p>
        </c:txPr>
        <c:crossAx val="290019200"/>
        <c:crosses val="autoZero"/>
        <c:crossBetween val="midCat"/>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459358211588114"/>
          <c:y val="5.1759998531652078E-2"/>
          <c:w val="0.52085978051114279"/>
          <c:h val="0.69052034579592436"/>
        </c:manualLayout>
      </c:layout>
      <c:scatterChart>
        <c:scatterStyle val="smoothMarker"/>
        <c:ser>
          <c:idx val="0"/>
          <c:order val="0"/>
          <c:tx>
            <c:strRef>
              <c:f>Feuil1!$B$1</c:f>
              <c:strCache>
                <c:ptCount val="1"/>
                <c:pt idx="0">
                  <c:v>A(avant trait)</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0.27600000000000002</c:v>
                </c:pt>
                <c:pt idx="1">
                  <c:v>0.16200000000000001</c:v>
                </c:pt>
                <c:pt idx="2">
                  <c:v>0.16300000000000001</c:v>
                </c:pt>
                <c:pt idx="3">
                  <c:v>0.15600000000000044</c:v>
                </c:pt>
                <c:pt idx="4">
                  <c:v>0.19900000000000001</c:v>
                </c:pt>
                <c:pt idx="5">
                  <c:v>0.21500000000000041</c:v>
                </c:pt>
                <c:pt idx="6">
                  <c:v>0.23800000000000004</c:v>
                </c:pt>
                <c:pt idx="7">
                  <c:v>0.255</c:v>
                </c:pt>
                <c:pt idx="8">
                  <c:v>0.26800000000000002</c:v>
                </c:pt>
                <c:pt idx="9">
                  <c:v>0.29000000000000031</c:v>
                </c:pt>
                <c:pt idx="10">
                  <c:v>0.32100000000000423</c:v>
                </c:pt>
                <c:pt idx="11">
                  <c:v>0.35400000000000031</c:v>
                </c:pt>
                <c:pt idx="12">
                  <c:v>0.39000000000000423</c:v>
                </c:pt>
                <c:pt idx="13">
                  <c:v>0.43400000000000138</c:v>
                </c:pt>
                <c:pt idx="14">
                  <c:v>0.47900000000000031</c:v>
                </c:pt>
                <c:pt idx="15">
                  <c:v>0.52700000000000002</c:v>
                </c:pt>
                <c:pt idx="16">
                  <c:v>0.57099999999999995</c:v>
                </c:pt>
                <c:pt idx="17">
                  <c:v>0.61000000000000065</c:v>
                </c:pt>
                <c:pt idx="18">
                  <c:v>0.64000000000000845</c:v>
                </c:pt>
                <c:pt idx="19">
                  <c:v>0.6630000000000098</c:v>
                </c:pt>
                <c:pt idx="20">
                  <c:v>0.67400000000000981</c:v>
                </c:pt>
                <c:pt idx="21">
                  <c:v>0.6610000000000098</c:v>
                </c:pt>
                <c:pt idx="22">
                  <c:v>0.61500000000000365</c:v>
                </c:pt>
                <c:pt idx="23">
                  <c:v>0.59699999999999998</c:v>
                </c:pt>
                <c:pt idx="24">
                  <c:v>0.56399999999999995</c:v>
                </c:pt>
                <c:pt idx="25">
                  <c:v>0.53100000000000003</c:v>
                </c:pt>
                <c:pt idx="26">
                  <c:v>0.49700000000000188</c:v>
                </c:pt>
                <c:pt idx="27">
                  <c:v>0.46200000000000002</c:v>
                </c:pt>
                <c:pt idx="28">
                  <c:v>0.42100000000000032</c:v>
                </c:pt>
                <c:pt idx="29">
                  <c:v>0.37300000000000288</c:v>
                </c:pt>
                <c:pt idx="30">
                  <c:v>0.32200000000000423</c:v>
                </c:pt>
                <c:pt idx="31">
                  <c:v>0.26800000000000002</c:v>
                </c:pt>
                <c:pt idx="32">
                  <c:v>0.21900000000000044</c:v>
                </c:pt>
                <c:pt idx="33">
                  <c:v>0.17400000000000004</c:v>
                </c:pt>
                <c:pt idx="34">
                  <c:v>0.13500000000000001</c:v>
                </c:pt>
                <c:pt idx="35">
                  <c:v>0.10500000000000002</c:v>
                </c:pt>
                <c:pt idx="36">
                  <c:v>8.2000000000000003E-2</c:v>
                </c:pt>
                <c:pt idx="37">
                  <c:v>6.4000000000000112E-2</c:v>
                </c:pt>
                <c:pt idx="38">
                  <c:v>0.05</c:v>
                </c:pt>
                <c:pt idx="39">
                  <c:v>4.0000000000000022E-2</c:v>
                </c:pt>
                <c:pt idx="40">
                  <c:v>3.3000000000000002E-2</c:v>
                </c:pt>
                <c:pt idx="41">
                  <c:v>2.8000000000000001E-2</c:v>
                </c:pt>
                <c:pt idx="42">
                  <c:v>2.4E-2</c:v>
                </c:pt>
                <c:pt idx="43">
                  <c:v>2.0000000000000011E-2</c:v>
                </c:pt>
                <c:pt idx="44">
                  <c:v>1.7999999999999999E-2</c:v>
                </c:pt>
                <c:pt idx="45">
                  <c:v>1.7999999999999999E-2</c:v>
                </c:pt>
                <c:pt idx="46">
                  <c:v>1.6000000000000021E-2</c:v>
                </c:pt>
                <c:pt idx="47">
                  <c:v>1.4E-2</c:v>
                </c:pt>
                <c:pt idx="48">
                  <c:v>1.2E-2</c:v>
                </c:pt>
                <c:pt idx="49">
                  <c:v>1.0999999999999998E-2</c:v>
                </c:pt>
                <c:pt idx="50">
                  <c:v>1.0000000000000005E-2</c:v>
                </c:pt>
                <c:pt idx="51">
                  <c:v>1.0000000000000005E-2</c:v>
                </c:pt>
                <c:pt idx="52">
                  <c:v>1.0000000000000005E-2</c:v>
                </c:pt>
                <c:pt idx="53">
                  <c:v>1.0000000000000005E-2</c:v>
                </c:pt>
                <c:pt idx="54">
                  <c:v>1.0000000000000005E-2</c:v>
                </c:pt>
                <c:pt idx="55">
                  <c:v>1.0000000000000005E-2</c:v>
                </c:pt>
                <c:pt idx="56">
                  <c:v>9.0000000000000028E-3</c:v>
                </c:pt>
                <c:pt idx="57">
                  <c:v>9.0000000000000028E-3</c:v>
                </c:pt>
                <c:pt idx="58">
                  <c:v>8.0000000000000227E-3</c:v>
                </c:pt>
                <c:pt idx="59">
                  <c:v>8.0000000000000227E-3</c:v>
                </c:pt>
                <c:pt idx="60">
                  <c:v>8.0000000000000227E-3</c:v>
                </c:pt>
              </c:numCache>
            </c:numRef>
          </c:yVal>
          <c:smooth val="1"/>
        </c:ser>
        <c:ser>
          <c:idx val="1"/>
          <c:order val="1"/>
          <c:tx>
            <c:strRef>
              <c:f>Feuil1!$C$1</c:f>
              <c:strCache>
                <c:ptCount val="1"/>
                <c:pt idx="0">
                  <c:v>A(30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0.27600000000000002</c:v>
                </c:pt>
                <c:pt idx="1">
                  <c:v>0.23300000000000001</c:v>
                </c:pt>
                <c:pt idx="2">
                  <c:v>0.23300000000000001</c:v>
                </c:pt>
                <c:pt idx="3">
                  <c:v>0.22800000000000001</c:v>
                </c:pt>
                <c:pt idx="6">
                  <c:v>0.254</c:v>
                </c:pt>
                <c:pt idx="7">
                  <c:v>0.254</c:v>
                </c:pt>
                <c:pt idx="8">
                  <c:v>0.26</c:v>
                </c:pt>
                <c:pt idx="9">
                  <c:v>0.26500000000000001</c:v>
                </c:pt>
                <c:pt idx="10">
                  <c:v>0.27900000000000008</c:v>
                </c:pt>
                <c:pt idx="11">
                  <c:v>0.29100000000000031</c:v>
                </c:pt>
                <c:pt idx="12">
                  <c:v>0.30700000000000038</c:v>
                </c:pt>
                <c:pt idx="13">
                  <c:v>0.32800000000000423</c:v>
                </c:pt>
                <c:pt idx="14">
                  <c:v>0.35400000000000031</c:v>
                </c:pt>
                <c:pt idx="15">
                  <c:v>0.380000000000004</c:v>
                </c:pt>
                <c:pt idx="16">
                  <c:v>0.40500000000000008</c:v>
                </c:pt>
                <c:pt idx="17">
                  <c:v>0.43200000000000038</c:v>
                </c:pt>
                <c:pt idx="18">
                  <c:v>0.45400000000000001</c:v>
                </c:pt>
                <c:pt idx="19">
                  <c:v>0.47100000000000031</c:v>
                </c:pt>
                <c:pt idx="20">
                  <c:v>0.48400000000000032</c:v>
                </c:pt>
                <c:pt idx="21">
                  <c:v>0.49100000000000038</c:v>
                </c:pt>
                <c:pt idx="22">
                  <c:v>0.47700000000000031</c:v>
                </c:pt>
                <c:pt idx="23">
                  <c:v>0.47300000000000031</c:v>
                </c:pt>
                <c:pt idx="24">
                  <c:v>0.46100000000000002</c:v>
                </c:pt>
                <c:pt idx="25">
                  <c:v>0.44500000000000001</c:v>
                </c:pt>
                <c:pt idx="26">
                  <c:v>0.42800000000000032</c:v>
                </c:pt>
                <c:pt idx="27">
                  <c:v>0.41000000000000031</c:v>
                </c:pt>
                <c:pt idx="28">
                  <c:v>0.3960000000000049</c:v>
                </c:pt>
                <c:pt idx="29">
                  <c:v>0.380000000000004</c:v>
                </c:pt>
                <c:pt idx="30">
                  <c:v>0.36300000000000032</c:v>
                </c:pt>
                <c:pt idx="31">
                  <c:v>0.34</c:v>
                </c:pt>
                <c:pt idx="32">
                  <c:v>0.32000000000000423</c:v>
                </c:pt>
                <c:pt idx="33">
                  <c:v>0.29200000000000031</c:v>
                </c:pt>
                <c:pt idx="34">
                  <c:v>0.26200000000000001</c:v>
                </c:pt>
                <c:pt idx="35">
                  <c:v>0.23300000000000001</c:v>
                </c:pt>
                <c:pt idx="36">
                  <c:v>0.20700000000000021</c:v>
                </c:pt>
                <c:pt idx="37">
                  <c:v>0.18400000000000041</c:v>
                </c:pt>
                <c:pt idx="38">
                  <c:v>0.16400000000000001</c:v>
                </c:pt>
                <c:pt idx="39">
                  <c:v>0.14700000000000021</c:v>
                </c:pt>
                <c:pt idx="40">
                  <c:v>0.13300000000000001</c:v>
                </c:pt>
                <c:pt idx="41">
                  <c:v>0.12100000000000002</c:v>
                </c:pt>
                <c:pt idx="42">
                  <c:v>0.111</c:v>
                </c:pt>
                <c:pt idx="43">
                  <c:v>0.10299999999999998</c:v>
                </c:pt>
                <c:pt idx="44">
                  <c:v>9.3000000000000208E-2</c:v>
                </c:pt>
                <c:pt idx="45">
                  <c:v>8.8000000000000064E-2</c:v>
                </c:pt>
                <c:pt idx="46">
                  <c:v>8.3000000000000046E-2</c:v>
                </c:pt>
                <c:pt idx="47">
                  <c:v>7.8000000000000014E-2</c:v>
                </c:pt>
                <c:pt idx="48">
                  <c:v>7.3999999999999996E-2</c:v>
                </c:pt>
                <c:pt idx="49">
                  <c:v>7.0999999999999994E-2</c:v>
                </c:pt>
                <c:pt idx="50">
                  <c:v>6.8000000000000019E-2</c:v>
                </c:pt>
                <c:pt idx="51">
                  <c:v>6.6000000000000003E-2</c:v>
                </c:pt>
                <c:pt idx="52">
                  <c:v>6.3E-2</c:v>
                </c:pt>
                <c:pt idx="53">
                  <c:v>6.2000000000000034E-2</c:v>
                </c:pt>
                <c:pt idx="54">
                  <c:v>5.9000000000000434E-2</c:v>
                </c:pt>
                <c:pt idx="55">
                  <c:v>5.7000000000000023E-2</c:v>
                </c:pt>
                <c:pt idx="56">
                  <c:v>5.6000000000000001E-2</c:v>
                </c:pt>
                <c:pt idx="57">
                  <c:v>5.3999999999999999E-2</c:v>
                </c:pt>
                <c:pt idx="58">
                  <c:v>5.1999999999999998E-2</c:v>
                </c:pt>
                <c:pt idx="59">
                  <c:v>5.1000000000000004E-2</c:v>
                </c:pt>
                <c:pt idx="60">
                  <c:v>0.05</c:v>
                </c:pt>
              </c:numCache>
            </c:numRef>
          </c:yVal>
          <c:smooth val="1"/>
        </c:ser>
        <c:ser>
          <c:idx val="2"/>
          <c:order val="2"/>
          <c:tx>
            <c:strRef>
              <c:f>Feuil1!$D$1</c:f>
              <c:strCache>
                <c:ptCount val="1"/>
                <c:pt idx="0">
                  <c:v>A(60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0.25600000000000001</c:v>
                </c:pt>
                <c:pt idx="1">
                  <c:v>0.251</c:v>
                </c:pt>
                <c:pt idx="2">
                  <c:v>0.251</c:v>
                </c:pt>
                <c:pt idx="3">
                  <c:v>0.26</c:v>
                </c:pt>
                <c:pt idx="6">
                  <c:v>0.26</c:v>
                </c:pt>
                <c:pt idx="7">
                  <c:v>0.26200000000000001</c:v>
                </c:pt>
                <c:pt idx="8">
                  <c:v>0.26400000000000001</c:v>
                </c:pt>
                <c:pt idx="9">
                  <c:v>0.26800000000000002</c:v>
                </c:pt>
                <c:pt idx="10">
                  <c:v>0.27500000000000002</c:v>
                </c:pt>
                <c:pt idx="11">
                  <c:v>0.28700000000000031</c:v>
                </c:pt>
                <c:pt idx="12">
                  <c:v>0.30000000000000032</c:v>
                </c:pt>
                <c:pt idx="13">
                  <c:v>0.31700000000000395</c:v>
                </c:pt>
                <c:pt idx="14">
                  <c:v>0.33800000000000491</c:v>
                </c:pt>
                <c:pt idx="15">
                  <c:v>0.36300000000000032</c:v>
                </c:pt>
                <c:pt idx="16">
                  <c:v>0.38800000000000423</c:v>
                </c:pt>
                <c:pt idx="17">
                  <c:v>0.40700000000000008</c:v>
                </c:pt>
                <c:pt idx="18">
                  <c:v>0.42600000000000032</c:v>
                </c:pt>
                <c:pt idx="19">
                  <c:v>0.442</c:v>
                </c:pt>
                <c:pt idx="20">
                  <c:v>0.45600000000000002</c:v>
                </c:pt>
                <c:pt idx="21">
                  <c:v>0.46400000000000002</c:v>
                </c:pt>
                <c:pt idx="22">
                  <c:v>0.45300000000000001</c:v>
                </c:pt>
                <c:pt idx="23">
                  <c:v>0.44900000000000001</c:v>
                </c:pt>
                <c:pt idx="24">
                  <c:v>0.43900000000000378</c:v>
                </c:pt>
                <c:pt idx="25">
                  <c:v>0.42600000000000032</c:v>
                </c:pt>
                <c:pt idx="26">
                  <c:v>0.41000000000000031</c:v>
                </c:pt>
                <c:pt idx="27">
                  <c:v>0.3950000000000049</c:v>
                </c:pt>
                <c:pt idx="28">
                  <c:v>0.37900000000000389</c:v>
                </c:pt>
                <c:pt idx="29">
                  <c:v>0.36600000000000038</c:v>
                </c:pt>
                <c:pt idx="30">
                  <c:v>0.35100000000000031</c:v>
                </c:pt>
                <c:pt idx="31">
                  <c:v>0.33100000000000468</c:v>
                </c:pt>
                <c:pt idx="32">
                  <c:v>0.32000000000000423</c:v>
                </c:pt>
                <c:pt idx="33">
                  <c:v>0.28400000000000031</c:v>
                </c:pt>
                <c:pt idx="34">
                  <c:v>0.25900000000000001</c:v>
                </c:pt>
                <c:pt idx="35">
                  <c:v>0.23200000000000001</c:v>
                </c:pt>
                <c:pt idx="36">
                  <c:v>0.20800000000000021</c:v>
                </c:pt>
                <c:pt idx="37">
                  <c:v>0.18500000000000041</c:v>
                </c:pt>
                <c:pt idx="38">
                  <c:v>0.16700000000000001</c:v>
                </c:pt>
                <c:pt idx="39">
                  <c:v>0.15100000000000041</c:v>
                </c:pt>
                <c:pt idx="40">
                  <c:v>0.13900000000000001</c:v>
                </c:pt>
                <c:pt idx="41">
                  <c:v>0.128</c:v>
                </c:pt>
                <c:pt idx="42">
                  <c:v>0.11700000000000002</c:v>
                </c:pt>
                <c:pt idx="43">
                  <c:v>0.11</c:v>
                </c:pt>
                <c:pt idx="44">
                  <c:v>0.10299999999999998</c:v>
                </c:pt>
                <c:pt idx="45">
                  <c:v>9.5000000000000043E-2</c:v>
                </c:pt>
                <c:pt idx="46">
                  <c:v>9.1000000000000025E-2</c:v>
                </c:pt>
                <c:pt idx="47">
                  <c:v>8.9000000000000065E-2</c:v>
                </c:pt>
                <c:pt idx="48">
                  <c:v>8.4000000000000047E-2</c:v>
                </c:pt>
                <c:pt idx="49">
                  <c:v>8.1000000000000003E-2</c:v>
                </c:pt>
                <c:pt idx="50">
                  <c:v>7.8000000000000014E-2</c:v>
                </c:pt>
                <c:pt idx="51">
                  <c:v>7.5000000000000011E-2</c:v>
                </c:pt>
                <c:pt idx="52">
                  <c:v>7.3000000000000009E-2</c:v>
                </c:pt>
                <c:pt idx="53">
                  <c:v>7.0999999999999994E-2</c:v>
                </c:pt>
                <c:pt idx="54">
                  <c:v>6.8000000000000019E-2</c:v>
                </c:pt>
                <c:pt idx="55">
                  <c:v>6.7000000000000004E-2</c:v>
                </c:pt>
                <c:pt idx="56">
                  <c:v>6.5000000000000002E-2</c:v>
                </c:pt>
                <c:pt idx="57">
                  <c:v>6.3E-2</c:v>
                </c:pt>
                <c:pt idx="58">
                  <c:v>6.2000000000000034E-2</c:v>
                </c:pt>
                <c:pt idx="59">
                  <c:v>6.1000000000000013E-2</c:v>
                </c:pt>
                <c:pt idx="60">
                  <c:v>5.9000000000000434E-2</c:v>
                </c:pt>
              </c:numCache>
            </c:numRef>
          </c:yVal>
          <c:smooth val="1"/>
        </c:ser>
        <c:ser>
          <c:idx val="4"/>
          <c:order val="3"/>
          <c:tx>
            <c:strRef>
              <c:f>Feuil1!$F$1</c:f>
              <c:strCache>
                <c:ptCount val="1"/>
                <c:pt idx="0">
                  <c:v>A(120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0.22600000000000001</c:v>
                </c:pt>
                <c:pt idx="1">
                  <c:v>0.22</c:v>
                </c:pt>
                <c:pt idx="2">
                  <c:v>0.22600000000000001</c:v>
                </c:pt>
                <c:pt idx="3">
                  <c:v>0.23200000000000001</c:v>
                </c:pt>
                <c:pt idx="6">
                  <c:v>0.23</c:v>
                </c:pt>
                <c:pt idx="7">
                  <c:v>0.23300000000000001</c:v>
                </c:pt>
                <c:pt idx="8">
                  <c:v>0.23300000000000001</c:v>
                </c:pt>
                <c:pt idx="9">
                  <c:v>0.23600000000000004</c:v>
                </c:pt>
                <c:pt idx="10">
                  <c:v>0.23300000000000001</c:v>
                </c:pt>
                <c:pt idx="11">
                  <c:v>0.24300000000000024</c:v>
                </c:pt>
                <c:pt idx="12">
                  <c:v>0.25700000000000001</c:v>
                </c:pt>
                <c:pt idx="13">
                  <c:v>0.26900000000000002</c:v>
                </c:pt>
                <c:pt idx="14">
                  <c:v>0.28500000000000031</c:v>
                </c:pt>
                <c:pt idx="15">
                  <c:v>0.30500000000000038</c:v>
                </c:pt>
                <c:pt idx="16">
                  <c:v>0.32500000000000423</c:v>
                </c:pt>
                <c:pt idx="17">
                  <c:v>0.34100000000000008</c:v>
                </c:pt>
                <c:pt idx="18">
                  <c:v>0.35800000000000032</c:v>
                </c:pt>
                <c:pt idx="19">
                  <c:v>0.37100000000000088</c:v>
                </c:pt>
                <c:pt idx="20">
                  <c:v>0.38500000000000423</c:v>
                </c:pt>
                <c:pt idx="21">
                  <c:v>0.39300000000000462</c:v>
                </c:pt>
                <c:pt idx="22">
                  <c:v>0.38400000000000423</c:v>
                </c:pt>
                <c:pt idx="23">
                  <c:v>0.380000000000004</c:v>
                </c:pt>
                <c:pt idx="24">
                  <c:v>0.37000000000000038</c:v>
                </c:pt>
                <c:pt idx="25">
                  <c:v>0.36100000000000032</c:v>
                </c:pt>
                <c:pt idx="26">
                  <c:v>0.34800000000000031</c:v>
                </c:pt>
                <c:pt idx="27">
                  <c:v>0.33600000000000491</c:v>
                </c:pt>
                <c:pt idx="28">
                  <c:v>0.32400000000000423</c:v>
                </c:pt>
                <c:pt idx="29">
                  <c:v>0.31300000000000378</c:v>
                </c:pt>
                <c:pt idx="30">
                  <c:v>0.29900000000000032</c:v>
                </c:pt>
                <c:pt idx="31">
                  <c:v>0.28300000000000008</c:v>
                </c:pt>
                <c:pt idx="32">
                  <c:v>0.26800000000000002</c:v>
                </c:pt>
                <c:pt idx="33">
                  <c:v>0.24700000000000041</c:v>
                </c:pt>
                <c:pt idx="34">
                  <c:v>0.22600000000000001</c:v>
                </c:pt>
                <c:pt idx="35">
                  <c:v>0.20400000000000001</c:v>
                </c:pt>
                <c:pt idx="36">
                  <c:v>0.18500000000000041</c:v>
                </c:pt>
                <c:pt idx="37">
                  <c:v>0.16700000000000001</c:v>
                </c:pt>
                <c:pt idx="38">
                  <c:v>0.15300000000000041</c:v>
                </c:pt>
                <c:pt idx="39">
                  <c:v>0.14000000000000001</c:v>
                </c:pt>
                <c:pt idx="40">
                  <c:v>0.129</c:v>
                </c:pt>
                <c:pt idx="41">
                  <c:v>0.11899999999999998</c:v>
                </c:pt>
                <c:pt idx="42">
                  <c:v>0.111</c:v>
                </c:pt>
                <c:pt idx="43">
                  <c:v>0.10500000000000002</c:v>
                </c:pt>
                <c:pt idx="44">
                  <c:v>9.8000000000000226E-2</c:v>
                </c:pt>
                <c:pt idx="45">
                  <c:v>9.0000000000000024E-2</c:v>
                </c:pt>
                <c:pt idx="46">
                  <c:v>8.8000000000000064E-2</c:v>
                </c:pt>
                <c:pt idx="47">
                  <c:v>8.5000000000000006E-2</c:v>
                </c:pt>
                <c:pt idx="48">
                  <c:v>8.1000000000000003E-2</c:v>
                </c:pt>
                <c:pt idx="49">
                  <c:v>7.9000000000000514E-2</c:v>
                </c:pt>
                <c:pt idx="50">
                  <c:v>7.5999999999999998E-2</c:v>
                </c:pt>
                <c:pt idx="51">
                  <c:v>7.3000000000000009E-2</c:v>
                </c:pt>
                <c:pt idx="52">
                  <c:v>7.1999999999999995E-2</c:v>
                </c:pt>
                <c:pt idx="53">
                  <c:v>7.0000000000000021E-2</c:v>
                </c:pt>
                <c:pt idx="54">
                  <c:v>6.8000000000000019E-2</c:v>
                </c:pt>
                <c:pt idx="55">
                  <c:v>6.6000000000000003E-2</c:v>
                </c:pt>
                <c:pt idx="56">
                  <c:v>6.5000000000000002E-2</c:v>
                </c:pt>
                <c:pt idx="57">
                  <c:v>6.3E-2</c:v>
                </c:pt>
                <c:pt idx="58">
                  <c:v>6.1000000000000013E-2</c:v>
                </c:pt>
                <c:pt idx="59">
                  <c:v>6.0000000000000032E-2</c:v>
                </c:pt>
                <c:pt idx="60">
                  <c:v>5.8000000000000003E-2</c:v>
                </c:pt>
              </c:numCache>
            </c:numRef>
          </c:yVal>
          <c:smooth val="1"/>
        </c:ser>
        <c:ser>
          <c:idx val="5"/>
          <c:order val="4"/>
          <c:tx>
            <c:strRef>
              <c:f>Feuil1!$G$1</c:f>
              <c:strCache>
                <c:ptCount val="1"/>
                <c:pt idx="0">
                  <c:v>A(4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0.114</c:v>
                </c:pt>
                <c:pt idx="1">
                  <c:v>0.14300000000000004</c:v>
                </c:pt>
                <c:pt idx="2">
                  <c:v>0.159000000000002</c:v>
                </c:pt>
                <c:pt idx="3">
                  <c:v>0.15700000000000044</c:v>
                </c:pt>
                <c:pt idx="6">
                  <c:v>0.15100000000000041</c:v>
                </c:pt>
                <c:pt idx="7">
                  <c:v>0.15600000000000044</c:v>
                </c:pt>
                <c:pt idx="8">
                  <c:v>0.15600000000000044</c:v>
                </c:pt>
                <c:pt idx="9">
                  <c:v>0.15700000000000044</c:v>
                </c:pt>
                <c:pt idx="10">
                  <c:v>0.15600000000000044</c:v>
                </c:pt>
                <c:pt idx="11">
                  <c:v>0.16200000000000001</c:v>
                </c:pt>
                <c:pt idx="12">
                  <c:v>0.16500000000000001</c:v>
                </c:pt>
                <c:pt idx="13">
                  <c:v>0.17100000000000001</c:v>
                </c:pt>
                <c:pt idx="14">
                  <c:v>0.17600000000000021</c:v>
                </c:pt>
                <c:pt idx="15">
                  <c:v>0.18600000000000044</c:v>
                </c:pt>
                <c:pt idx="16">
                  <c:v>0.19600000000000001</c:v>
                </c:pt>
                <c:pt idx="17">
                  <c:v>0.20300000000000001</c:v>
                </c:pt>
                <c:pt idx="18">
                  <c:v>0.21100000000000024</c:v>
                </c:pt>
                <c:pt idx="19">
                  <c:v>0.21600000000000041</c:v>
                </c:pt>
                <c:pt idx="20">
                  <c:v>0.22600000000000001</c:v>
                </c:pt>
                <c:pt idx="21">
                  <c:v>0.22900000000000001</c:v>
                </c:pt>
                <c:pt idx="22">
                  <c:v>0.22500000000000001</c:v>
                </c:pt>
                <c:pt idx="23">
                  <c:v>0.224</c:v>
                </c:pt>
                <c:pt idx="24">
                  <c:v>0.222</c:v>
                </c:pt>
                <c:pt idx="25">
                  <c:v>0.21500000000000041</c:v>
                </c:pt>
                <c:pt idx="26">
                  <c:v>0.20800000000000021</c:v>
                </c:pt>
                <c:pt idx="27">
                  <c:v>0.20100000000000001</c:v>
                </c:pt>
                <c:pt idx="28">
                  <c:v>0.193</c:v>
                </c:pt>
                <c:pt idx="29">
                  <c:v>0.18800000000000044</c:v>
                </c:pt>
                <c:pt idx="30">
                  <c:v>0.18100000000000024</c:v>
                </c:pt>
                <c:pt idx="31">
                  <c:v>0.17100000000000001</c:v>
                </c:pt>
                <c:pt idx="32">
                  <c:v>0.15800000000000144</c:v>
                </c:pt>
                <c:pt idx="33">
                  <c:v>0.14800000000000021</c:v>
                </c:pt>
                <c:pt idx="34">
                  <c:v>0.13700000000000001</c:v>
                </c:pt>
                <c:pt idx="35">
                  <c:v>0.125</c:v>
                </c:pt>
                <c:pt idx="36">
                  <c:v>0.114</c:v>
                </c:pt>
                <c:pt idx="37">
                  <c:v>0.10600000000000002</c:v>
                </c:pt>
                <c:pt idx="38">
                  <c:v>9.7000000000000003E-2</c:v>
                </c:pt>
                <c:pt idx="39">
                  <c:v>8.9000000000000065E-2</c:v>
                </c:pt>
                <c:pt idx="40">
                  <c:v>8.2000000000000003E-2</c:v>
                </c:pt>
                <c:pt idx="41">
                  <c:v>7.5000000000000011E-2</c:v>
                </c:pt>
                <c:pt idx="42">
                  <c:v>7.0999999999999994E-2</c:v>
                </c:pt>
                <c:pt idx="43">
                  <c:v>6.7000000000000004E-2</c:v>
                </c:pt>
                <c:pt idx="44">
                  <c:v>6.3E-2</c:v>
                </c:pt>
                <c:pt idx="45">
                  <c:v>5.1000000000000004E-2</c:v>
                </c:pt>
                <c:pt idx="46">
                  <c:v>5.8000000000000003E-2</c:v>
                </c:pt>
                <c:pt idx="47">
                  <c:v>5.3000000000000012E-2</c:v>
                </c:pt>
                <c:pt idx="48">
                  <c:v>4.9000000000000113E-2</c:v>
                </c:pt>
                <c:pt idx="49">
                  <c:v>4.8000000000000001E-2</c:v>
                </c:pt>
                <c:pt idx="50">
                  <c:v>4.5999999999999999E-2</c:v>
                </c:pt>
                <c:pt idx="51">
                  <c:v>4.3999999999999997E-2</c:v>
                </c:pt>
                <c:pt idx="52">
                  <c:v>4.3000000000000003E-2</c:v>
                </c:pt>
                <c:pt idx="53">
                  <c:v>4.2000000000000023E-2</c:v>
                </c:pt>
                <c:pt idx="54">
                  <c:v>4.0000000000000022E-2</c:v>
                </c:pt>
                <c:pt idx="55">
                  <c:v>3.7999999999999999E-2</c:v>
                </c:pt>
                <c:pt idx="56">
                  <c:v>3.6999999999999998E-2</c:v>
                </c:pt>
                <c:pt idx="57">
                  <c:v>3.5999999999999997E-2</c:v>
                </c:pt>
                <c:pt idx="58">
                  <c:v>3.4000000000000002E-2</c:v>
                </c:pt>
                <c:pt idx="59">
                  <c:v>3.3000000000000002E-2</c:v>
                </c:pt>
                <c:pt idx="60">
                  <c:v>3.1000000000000052E-2</c:v>
                </c:pt>
              </c:numCache>
            </c:numRef>
          </c:yVal>
          <c:smooth val="1"/>
        </c:ser>
        <c:ser>
          <c:idx val="6"/>
          <c:order val="5"/>
          <c:tx>
            <c:strRef>
              <c:f>Feuil1!$H$1</c:f>
              <c:strCache>
                <c:ptCount val="1"/>
                <c:pt idx="0">
                  <c:v>A(8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Feuil1!$H$2:$H$62</c:f>
              <c:numCache>
                <c:formatCode>General</c:formatCode>
                <c:ptCount val="61"/>
                <c:pt idx="0">
                  <c:v>8.4000000000000047E-2</c:v>
                </c:pt>
                <c:pt idx="1">
                  <c:v>8.4000000000000047E-2</c:v>
                </c:pt>
                <c:pt idx="2">
                  <c:v>9.8000000000000226E-2</c:v>
                </c:pt>
                <c:pt idx="3">
                  <c:v>5.5000000000000014E-2</c:v>
                </c:pt>
                <c:pt idx="6">
                  <c:v>8.4000000000000047E-2</c:v>
                </c:pt>
                <c:pt idx="7">
                  <c:v>8.4000000000000047E-2</c:v>
                </c:pt>
                <c:pt idx="8">
                  <c:v>8.3000000000000046E-2</c:v>
                </c:pt>
                <c:pt idx="9">
                  <c:v>8.5000000000000006E-2</c:v>
                </c:pt>
                <c:pt idx="10">
                  <c:v>8.4000000000000047E-2</c:v>
                </c:pt>
                <c:pt idx="11">
                  <c:v>8.3000000000000046E-2</c:v>
                </c:pt>
                <c:pt idx="12">
                  <c:v>8.3000000000000046E-2</c:v>
                </c:pt>
                <c:pt idx="13">
                  <c:v>8.5000000000000006E-2</c:v>
                </c:pt>
                <c:pt idx="14">
                  <c:v>8.6000000000000021E-2</c:v>
                </c:pt>
                <c:pt idx="15">
                  <c:v>8.6000000000000021E-2</c:v>
                </c:pt>
                <c:pt idx="16">
                  <c:v>8.7000000000000022E-2</c:v>
                </c:pt>
                <c:pt idx="17">
                  <c:v>8.9000000000000065E-2</c:v>
                </c:pt>
                <c:pt idx="18">
                  <c:v>9.2000000000000026E-2</c:v>
                </c:pt>
                <c:pt idx="19">
                  <c:v>9.6000000000000002E-2</c:v>
                </c:pt>
                <c:pt idx="20">
                  <c:v>9.7000000000000003E-2</c:v>
                </c:pt>
                <c:pt idx="21">
                  <c:v>9.8000000000000226E-2</c:v>
                </c:pt>
                <c:pt idx="22">
                  <c:v>9.6000000000000002E-2</c:v>
                </c:pt>
                <c:pt idx="23">
                  <c:v>9.7000000000000003E-2</c:v>
                </c:pt>
                <c:pt idx="24">
                  <c:v>9.7000000000000003E-2</c:v>
                </c:pt>
                <c:pt idx="25">
                  <c:v>9.6000000000000002E-2</c:v>
                </c:pt>
                <c:pt idx="26">
                  <c:v>9.5000000000000043E-2</c:v>
                </c:pt>
                <c:pt idx="27">
                  <c:v>9.2000000000000026E-2</c:v>
                </c:pt>
                <c:pt idx="28">
                  <c:v>9.1000000000000025E-2</c:v>
                </c:pt>
                <c:pt idx="29">
                  <c:v>8.8000000000000064E-2</c:v>
                </c:pt>
                <c:pt idx="30">
                  <c:v>8.6000000000000021E-2</c:v>
                </c:pt>
                <c:pt idx="31">
                  <c:v>8.3000000000000046E-2</c:v>
                </c:pt>
                <c:pt idx="32">
                  <c:v>8.2000000000000003E-2</c:v>
                </c:pt>
                <c:pt idx="33">
                  <c:v>7.9000000000000514E-2</c:v>
                </c:pt>
                <c:pt idx="34">
                  <c:v>7.5999999999999998E-2</c:v>
                </c:pt>
                <c:pt idx="35">
                  <c:v>7.3000000000000009E-2</c:v>
                </c:pt>
                <c:pt idx="36">
                  <c:v>6.9000000000000034E-2</c:v>
                </c:pt>
                <c:pt idx="37">
                  <c:v>6.6000000000000003E-2</c:v>
                </c:pt>
                <c:pt idx="38">
                  <c:v>6.3E-2</c:v>
                </c:pt>
                <c:pt idx="39">
                  <c:v>6.0000000000000032E-2</c:v>
                </c:pt>
                <c:pt idx="40">
                  <c:v>5.7000000000000023E-2</c:v>
                </c:pt>
                <c:pt idx="41">
                  <c:v>5.3999999999999999E-2</c:v>
                </c:pt>
                <c:pt idx="42">
                  <c:v>5.1999999999999998E-2</c:v>
                </c:pt>
                <c:pt idx="43">
                  <c:v>0.05</c:v>
                </c:pt>
                <c:pt idx="44">
                  <c:v>4.8000000000000001E-2</c:v>
                </c:pt>
                <c:pt idx="45">
                  <c:v>4.7000000000000014E-2</c:v>
                </c:pt>
                <c:pt idx="46">
                  <c:v>4.5000000000000012E-2</c:v>
                </c:pt>
                <c:pt idx="47">
                  <c:v>4.2000000000000023E-2</c:v>
                </c:pt>
                <c:pt idx="48">
                  <c:v>4.0000000000000022E-2</c:v>
                </c:pt>
                <c:pt idx="49">
                  <c:v>3.7999999999999999E-2</c:v>
                </c:pt>
                <c:pt idx="50">
                  <c:v>3.6999999999999998E-2</c:v>
                </c:pt>
                <c:pt idx="51">
                  <c:v>3.5999999999999997E-2</c:v>
                </c:pt>
                <c:pt idx="52">
                  <c:v>3.500000000000001E-2</c:v>
                </c:pt>
                <c:pt idx="53">
                  <c:v>3.4000000000000002E-2</c:v>
                </c:pt>
                <c:pt idx="54">
                  <c:v>3.3000000000000002E-2</c:v>
                </c:pt>
                <c:pt idx="55">
                  <c:v>3.3000000000000002E-2</c:v>
                </c:pt>
                <c:pt idx="56">
                  <c:v>3.2000000000000042E-2</c:v>
                </c:pt>
                <c:pt idx="57">
                  <c:v>3.1000000000000052E-2</c:v>
                </c:pt>
                <c:pt idx="58">
                  <c:v>3.0000000000000002E-2</c:v>
                </c:pt>
                <c:pt idx="59">
                  <c:v>3.0000000000000002E-2</c:v>
                </c:pt>
                <c:pt idx="60">
                  <c:v>2.9000000000000001E-2</c:v>
                </c:pt>
              </c:numCache>
            </c:numRef>
          </c:yVal>
          <c:smooth val="1"/>
        </c:ser>
        <c:ser>
          <c:idx val="7"/>
          <c:order val="6"/>
          <c:tx>
            <c:strRef>
              <c:f>Feuil1!$I$1</c:f>
              <c:strCache>
                <c:ptCount val="1"/>
                <c:pt idx="0">
                  <c:v>A(24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Feuil1!$I$2:$I$62</c:f>
              <c:numCache>
                <c:formatCode>General</c:formatCode>
                <c:ptCount val="61"/>
                <c:pt idx="0">
                  <c:v>5.0000000000000114E-3</c:v>
                </c:pt>
                <c:pt idx="1">
                  <c:v>1.0999999999999998E-2</c:v>
                </c:pt>
                <c:pt idx="2">
                  <c:v>8.0000000000000227E-3</c:v>
                </c:pt>
                <c:pt idx="3">
                  <c:v>5.0000000000000114E-3</c:v>
                </c:pt>
                <c:pt idx="6">
                  <c:v>1.7000000000000001E-2</c:v>
                </c:pt>
                <c:pt idx="7">
                  <c:v>1.9000000000000246E-2</c:v>
                </c:pt>
                <c:pt idx="8">
                  <c:v>1.7000000000000001E-2</c:v>
                </c:pt>
                <c:pt idx="9">
                  <c:v>1.6000000000000021E-2</c:v>
                </c:pt>
                <c:pt idx="10">
                  <c:v>1.9000000000000246E-2</c:v>
                </c:pt>
                <c:pt idx="11">
                  <c:v>1.9000000000000246E-2</c:v>
                </c:pt>
                <c:pt idx="12">
                  <c:v>1.9000000000000246E-2</c:v>
                </c:pt>
                <c:pt idx="13">
                  <c:v>1.7000000000000001E-2</c:v>
                </c:pt>
                <c:pt idx="14">
                  <c:v>1.9000000000000246E-2</c:v>
                </c:pt>
                <c:pt idx="15">
                  <c:v>2.1000000000000012E-2</c:v>
                </c:pt>
                <c:pt idx="16">
                  <c:v>2.1999999999999999E-2</c:v>
                </c:pt>
                <c:pt idx="17">
                  <c:v>2.0000000000000011E-2</c:v>
                </c:pt>
                <c:pt idx="18">
                  <c:v>2.1999999999999999E-2</c:v>
                </c:pt>
                <c:pt idx="19">
                  <c:v>2.1999999999999999E-2</c:v>
                </c:pt>
                <c:pt idx="20">
                  <c:v>2.4E-2</c:v>
                </c:pt>
                <c:pt idx="21">
                  <c:v>2.1999999999999999E-2</c:v>
                </c:pt>
                <c:pt idx="22">
                  <c:v>2.3E-2</c:v>
                </c:pt>
                <c:pt idx="23">
                  <c:v>2.5000000000000001E-2</c:v>
                </c:pt>
                <c:pt idx="24">
                  <c:v>2.5000000000000001E-2</c:v>
                </c:pt>
                <c:pt idx="25">
                  <c:v>2.4E-2</c:v>
                </c:pt>
                <c:pt idx="26">
                  <c:v>2.4E-2</c:v>
                </c:pt>
                <c:pt idx="27">
                  <c:v>2.3E-2</c:v>
                </c:pt>
                <c:pt idx="28">
                  <c:v>2.3E-2</c:v>
                </c:pt>
                <c:pt idx="29">
                  <c:v>2.3E-2</c:v>
                </c:pt>
                <c:pt idx="30">
                  <c:v>2.1999999999999999E-2</c:v>
                </c:pt>
                <c:pt idx="31">
                  <c:v>2.1999999999999999E-2</c:v>
                </c:pt>
                <c:pt idx="32">
                  <c:v>2.1000000000000012E-2</c:v>
                </c:pt>
                <c:pt idx="33">
                  <c:v>2.1000000000000012E-2</c:v>
                </c:pt>
                <c:pt idx="34">
                  <c:v>2.0000000000000011E-2</c:v>
                </c:pt>
                <c:pt idx="35">
                  <c:v>1.9000000000000246E-2</c:v>
                </c:pt>
                <c:pt idx="36">
                  <c:v>1.9000000000000246E-2</c:v>
                </c:pt>
                <c:pt idx="37">
                  <c:v>1.9000000000000246E-2</c:v>
                </c:pt>
                <c:pt idx="38">
                  <c:v>1.7999999999999999E-2</c:v>
                </c:pt>
                <c:pt idx="39">
                  <c:v>1.7000000000000001E-2</c:v>
                </c:pt>
                <c:pt idx="40">
                  <c:v>1.7000000000000001E-2</c:v>
                </c:pt>
                <c:pt idx="41">
                  <c:v>1.6000000000000021E-2</c:v>
                </c:pt>
                <c:pt idx="42">
                  <c:v>1.4999999999999998E-2</c:v>
                </c:pt>
                <c:pt idx="43">
                  <c:v>1.4999999999999998E-2</c:v>
                </c:pt>
                <c:pt idx="44">
                  <c:v>1.2999999999999998E-2</c:v>
                </c:pt>
                <c:pt idx="45">
                  <c:v>1.6000000000000021E-2</c:v>
                </c:pt>
                <c:pt idx="46">
                  <c:v>1.4E-2</c:v>
                </c:pt>
                <c:pt idx="47">
                  <c:v>1.2E-2</c:v>
                </c:pt>
                <c:pt idx="48">
                  <c:v>1.2E-2</c:v>
                </c:pt>
                <c:pt idx="49">
                  <c:v>1.2E-2</c:v>
                </c:pt>
                <c:pt idx="50">
                  <c:v>1.0000000000000005E-2</c:v>
                </c:pt>
                <c:pt idx="51">
                  <c:v>1.0000000000000005E-2</c:v>
                </c:pt>
                <c:pt idx="52">
                  <c:v>1.0000000000000005E-2</c:v>
                </c:pt>
                <c:pt idx="53">
                  <c:v>1.0000000000000005E-2</c:v>
                </c:pt>
                <c:pt idx="54">
                  <c:v>1.0000000000000005E-2</c:v>
                </c:pt>
                <c:pt idx="55">
                  <c:v>9.0000000000000028E-3</c:v>
                </c:pt>
                <c:pt idx="56">
                  <c:v>9.0000000000000028E-3</c:v>
                </c:pt>
                <c:pt idx="57">
                  <c:v>9.0000000000000028E-3</c:v>
                </c:pt>
                <c:pt idx="58">
                  <c:v>9.0000000000000028E-3</c:v>
                </c:pt>
                <c:pt idx="59">
                  <c:v>8.0000000000000227E-3</c:v>
                </c:pt>
                <c:pt idx="60">
                  <c:v>8.0000000000000227E-3</c:v>
                </c:pt>
              </c:numCache>
            </c:numRef>
          </c:yVal>
          <c:smooth val="1"/>
        </c:ser>
        <c:axId val="249874688"/>
        <c:axId val="249897344"/>
      </c:scatterChart>
      <c:valAx>
        <c:axId val="249874688"/>
        <c:scaling>
          <c:orientation val="minMax"/>
        </c:scaling>
        <c:axPos val="b"/>
        <c:title>
          <c:tx>
            <c:rich>
              <a:bodyPr/>
              <a:lstStyle/>
              <a:p>
                <a:pPr>
                  <a:defRPr sz="1200">
                    <a:latin typeface="Times New Roman" pitchFamily="18" charset="0"/>
                    <a:cs typeface="Times New Roman" pitchFamily="18" charset="0"/>
                  </a:defRPr>
                </a:pPr>
                <a:r>
                  <a:rPr lang="el-GR" sz="1200">
                    <a:latin typeface="Times New Roman" pitchFamily="18" charset="0"/>
                    <a:cs typeface="Times New Roman" pitchFamily="18" charset="0"/>
                  </a:rPr>
                  <a:t>λ</a:t>
                </a:r>
                <a:r>
                  <a:rPr lang="fr-FR" sz="1200">
                    <a:latin typeface="Times New Roman" pitchFamily="18" charset="0"/>
                    <a:cs typeface="Times New Roman" pitchFamily="18" charset="0"/>
                  </a:rPr>
                  <a:t>(nm)</a:t>
                </a:r>
              </a:p>
            </c:rich>
          </c:tx>
          <c:layout>
            <c:manualLayout>
              <c:xMode val="edge"/>
              <c:yMode val="edge"/>
              <c:x val="0.37576217948717988"/>
              <c:y val="0.86648765514480264"/>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897344"/>
        <c:crosses val="autoZero"/>
        <c:crossBetween val="midCat"/>
      </c:valAx>
      <c:valAx>
        <c:axId val="24989734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layout>
            <c:manualLayout>
              <c:xMode val="edge"/>
              <c:yMode val="edge"/>
              <c:x val="8.1466395112018315E-3"/>
              <c:y val="0.2533487509865463"/>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874688"/>
        <c:crosses val="autoZero"/>
        <c:crossBetween val="midCat"/>
      </c:valAx>
    </c:plotArea>
    <c:legend>
      <c:legendPos val="r"/>
      <c:layout>
        <c:manualLayout>
          <c:xMode val="edge"/>
          <c:yMode val="edge"/>
          <c:x val="0.72817379497623858"/>
          <c:y val="0.21430941761650424"/>
          <c:w val="0.25553292600135774"/>
          <c:h val="0.5713807976800106"/>
        </c:manualLayout>
      </c:layout>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scatterChart>
        <c:scatterStyle val="smoothMarker"/>
        <c:ser>
          <c:idx val="0"/>
          <c:order val="0"/>
          <c:tx>
            <c:v>taux de décoloration</c:v>
          </c:tx>
          <c:marker>
            <c:symbol val="diamond"/>
            <c:size val="4"/>
          </c:marker>
          <c:xVal>
            <c:numRef>
              <c:f>Feuil1!$A$2:$A$9</c:f>
              <c:numCache>
                <c:formatCode>General</c:formatCode>
                <c:ptCount val="8"/>
                <c:pt idx="0">
                  <c:v>0</c:v>
                </c:pt>
                <c:pt idx="1">
                  <c:v>30</c:v>
                </c:pt>
                <c:pt idx="2">
                  <c:v>60</c:v>
                </c:pt>
                <c:pt idx="3">
                  <c:v>90</c:v>
                </c:pt>
                <c:pt idx="4">
                  <c:v>120</c:v>
                </c:pt>
                <c:pt idx="5">
                  <c:v>240</c:v>
                </c:pt>
                <c:pt idx="6">
                  <c:v>480</c:v>
                </c:pt>
                <c:pt idx="7">
                  <c:v>1440</c:v>
                </c:pt>
              </c:numCache>
            </c:numRef>
          </c:xVal>
          <c:yVal>
            <c:numRef>
              <c:f>Feuil1!$C$2:$C$9</c:f>
              <c:numCache>
                <c:formatCode>0.00</c:formatCode>
                <c:ptCount val="8"/>
                <c:pt idx="0" formatCode="General">
                  <c:v>0</c:v>
                </c:pt>
                <c:pt idx="1">
                  <c:v>28.189910979228497</c:v>
                </c:pt>
                <c:pt idx="2">
                  <c:v>32.344213649851625</c:v>
                </c:pt>
                <c:pt idx="3">
                  <c:v>37.685459940652862</c:v>
                </c:pt>
                <c:pt idx="4">
                  <c:v>42.878338278932013</c:v>
                </c:pt>
                <c:pt idx="5">
                  <c:v>66.468842729970333</c:v>
                </c:pt>
                <c:pt idx="6">
                  <c:v>85.60830860534125</c:v>
                </c:pt>
                <c:pt idx="7">
                  <c:v>96.439169139465875</c:v>
                </c:pt>
              </c:numCache>
            </c:numRef>
          </c:yVal>
          <c:smooth val="1"/>
        </c:ser>
        <c:axId val="249954688"/>
        <c:axId val="249956608"/>
      </c:scatterChart>
      <c:valAx>
        <c:axId val="249954688"/>
        <c:scaling>
          <c:orientation val="minMax"/>
        </c:scaling>
        <c:axPos val="b"/>
        <c:title>
          <c:tx>
            <c:rich>
              <a:bodyPr/>
              <a:lstStyle/>
              <a:p>
                <a:pPr>
                  <a:defRPr sz="1200">
                    <a:latin typeface="Times New Roman" pitchFamily="18" charset="0"/>
                    <a:cs typeface="Times New Roman" pitchFamily="18" charset="0"/>
                  </a:defRPr>
                </a:pPr>
                <a:r>
                  <a:rPr lang="fr-FR" sz="1200">
                    <a:latin typeface="Times New Roman" pitchFamily="18" charset="0"/>
                    <a:cs typeface="Times New Roman" pitchFamily="18" charset="0"/>
                  </a:rPr>
                  <a:t>Temps(min)</a:t>
                </a:r>
              </a:p>
            </c:rich>
          </c:tx>
          <c:layout>
            <c:manualLayout>
              <c:xMode val="edge"/>
              <c:yMode val="edge"/>
              <c:x val="0.37422029914530414"/>
              <c:y val="0.88790960451978418"/>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956608"/>
        <c:crosses val="autoZero"/>
        <c:crossBetween val="midCat"/>
      </c:valAx>
      <c:valAx>
        <c:axId val="249956608"/>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954688"/>
        <c:crosses val="autoZero"/>
        <c:crossBetween val="midCat"/>
      </c:valAx>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fr-FR"/>
  <c:chart>
    <c:plotArea>
      <c:layout>
        <c:manualLayout>
          <c:layoutTarget val="inner"/>
          <c:xMode val="edge"/>
          <c:yMode val="edge"/>
          <c:x val="0.15136691416628142"/>
          <c:y val="5.4424116103134169E-2"/>
          <c:w val="0.51814423400740894"/>
          <c:h val="0.6745912459472001"/>
        </c:manualLayout>
      </c:layout>
      <c:scatterChart>
        <c:scatterStyle val="smoothMarker"/>
        <c:ser>
          <c:idx val="0"/>
          <c:order val="0"/>
          <c:tx>
            <c:strRef>
              <c:f>Feuil1!$B$1</c:f>
              <c:strCache>
                <c:ptCount val="1"/>
                <c:pt idx="0">
                  <c:v>A(avant trait)</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Feuil1!$B$2:$B$62</c:f>
              <c:numCache>
                <c:formatCode>General</c:formatCode>
                <c:ptCount val="61"/>
                <c:pt idx="0">
                  <c:v>0.27600000000000002</c:v>
                </c:pt>
                <c:pt idx="1">
                  <c:v>0.16200000000000001</c:v>
                </c:pt>
                <c:pt idx="2">
                  <c:v>0.16300000000000001</c:v>
                </c:pt>
                <c:pt idx="3">
                  <c:v>0.15600000000000044</c:v>
                </c:pt>
                <c:pt idx="4">
                  <c:v>0.19900000000000001</c:v>
                </c:pt>
                <c:pt idx="5">
                  <c:v>0.21500000000000041</c:v>
                </c:pt>
                <c:pt idx="6">
                  <c:v>0.23800000000000004</c:v>
                </c:pt>
                <c:pt idx="7">
                  <c:v>0.255</c:v>
                </c:pt>
                <c:pt idx="8">
                  <c:v>0.26800000000000002</c:v>
                </c:pt>
                <c:pt idx="9">
                  <c:v>0.29000000000000031</c:v>
                </c:pt>
                <c:pt idx="10">
                  <c:v>0.32100000000000423</c:v>
                </c:pt>
                <c:pt idx="11">
                  <c:v>0.35400000000000031</c:v>
                </c:pt>
                <c:pt idx="12">
                  <c:v>0.39000000000000423</c:v>
                </c:pt>
                <c:pt idx="13">
                  <c:v>0.43400000000000138</c:v>
                </c:pt>
                <c:pt idx="14">
                  <c:v>0.47900000000000031</c:v>
                </c:pt>
                <c:pt idx="15">
                  <c:v>0.52700000000000002</c:v>
                </c:pt>
                <c:pt idx="16">
                  <c:v>0.57099999999999995</c:v>
                </c:pt>
                <c:pt idx="17">
                  <c:v>0.61000000000000065</c:v>
                </c:pt>
                <c:pt idx="18">
                  <c:v>0.64000000000000845</c:v>
                </c:pt>
                <c:pt idx="19">
                  <c:v>0.6630000000000098</c:v>
                </c:pt>
                <c:pt idx="20">
                  <c:v>0.67400000000000981</c:v>
                </c:pt>
                <c:pt idx="21">
                  <c:v>0.6610000000000098</c:v>
                </c:pt>
                <c:pt idx="22">
                  <c:v>0.61500000000000365</c:v>
                </c:pt>
                <c:pt idx="23">
                  <c:v>0.59699999999999998</c:v>
                </c:pt>
                <c:pt idx="24">
                  <c:v>0.56399999999999995</c:v>
                </c:pt>
                <c:pt idx="25">
                  <c:v>0.53100000000000003</c:v>
                </c:pt>
                <c:pt idx="26">
                  <c:v>0.49700000000000188</c:v>
                </c:pt>
                <c:pt idx="27">
                  <c:v>0.46200000000000002</c:v>
                </c:pt>
                <c:pt idx="28">
                  <c:v>0.42100000000000032</c:v>
                </c:pt>
                <c:pt idx="29">
                  <c:v>0.37300000000000288</c:v>
                </c:pt>
                <c:pt idx="30">
                  <c:v>0.32200000000000423</c:v>
                </c:pt>
                <c:pt idx="31">
                  <c:v>0.26800000000000002</c:v>
                </c:pt>
                <c:pt idx="32">
                  <c:v>0.21900000000000044</c:v>
                </c:pt>
                <c:pt idx="33">
                  <c:v>0.17400000000000004</c:v>
                </c:pt>
                <c:pt idx="34">
                  <c:v>0.13500000000000001</c:v>
                </c:pt>
                <c:pt idx="35">
                  <c:v>0.10500000000000002</c:v>
                </c:pt>
                <c:pt idx="36">
                  <c:v>8.2000000000000003E-2</c:v>
                </c:pt>
                <c:pt idx="37">
                  <c:v>6.4000000000000112E-2</c:v>
                </c:pt>
                <c:pt idx="38">
                  <c:v>0.05</c:v>
                </c:pt>
                <c:pt idx="39">
                  <c:v>4.0000000000000022E-2</c:v>
                </c:pt>
                <c:pt idx="40">
                  <c:v>3.3000000000000002E-2</c:v>
                </c:pt>
                <c:pt idx="41">
                  <c:v>2.8000000000000001E-2</c:v>
                </c:pt>
                <c:pt idx="42">
                  <c:v>2.4E-2</c:v>
                </c:pt>
                <c:pt idx="43">
                  <c:v>2.0000000000000011E-2</c:v>
                </c:pt>
                <c:pt idx="44">
                  <c:v>1.7999999999999999E-2</c:v>
                </c:pt>
                <c:pt idx="45">
                  <c:v>1.7999999999999999E-2</c:v>
                </c:pt>
                <c:pt idx="46">
                  <c:v>1.6000000000000021E-2</c:v>
                </c:pt>
                <c:pt idx="47">
                  <c:v>1.4E-2</c:v>
                </c:pt>
                <c:pt idx="48">
                  <c:v>1.2E-2</c:v>
                </c:pt>
                <c:pt idx="49">
                  <c:v>1.0999999999999998E-2</c:v>
                </c:pt>
                <c:pt idx="50">
                  <c:v>1.0000000000000005E-2</c:v>
                </c:pt>
                <c:pt idx="51">
                  <c:v>1.0000000000000005E-2</c:v>
                </c:pt>
                <c:pt idx="52">
                  <c:v>1.0000000000000005E-2</c:v>
                </c:pt>
                <c:pt idx="53">
                  <c:v>1.0000000000000005E-2</c:v>
                </c:pt>
                <c:pt idx="54">
                  <c:v>1.0000000000000005E-2</c:v>
                </c:pt>
                <c:pt idx="55">
                  <c:v>1.0000000000000005E-2</c:v>
                </c:pt>
                <c:pt idx="56">
                  <c:v>9.0000000000000028E-3</c:v>
                </c:pt>
                <c:pt idx="57">
                  <c:v>9.0000000000000028E-3</c:v>
                </c:pt>
                <c:pt idx="58">
                  <c:v>8.0000000000000227E-3</c:v>
                </c:pt>
                <c:pt idx="59">
                  <c:v>8.0000000000000227E-3</c:v>
                </c:pt>
                <c:pt idx="60">
                  <c:v>8.0000000000000227E-3</c:v>
                </c:pt>
              </c:numCache>
            </c:numRef>
          </c:yVal>
          <c:smooth val="1"/>
        </c:ser>
        <c:ser>
          <c:idx val="1"/>
          <c:order val="1"/>
          <c:tx>
            <c:strRef>
              <c:f>Feuil1!$C$1</c:f>
              <c:strCache>
                <c:ptCount val="1"/>
                <c:pt idx="0">
                  <c:v>A(30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Feuil1!$C$2:$C$62</c:f>
              <c:numCache>
                <c:formatCode>General</c:formatCode>
                <c:ptCount val="61"/>
                <c:pt idx="0">
                  <c:v>0.27</c:v>
                </c:pt>
                <c:pt idx="1">
                  <c:v>0.27</c:v>
                </c:pt>
                <c:pt idx="2">
                  <c:v>0.26500000000000001</c:v>
                </c:pt>
                <c:pt idx="3">
                  <c:v>0.27900000000000008</c:v>
                </c:pt>
                <c:pt idx="6">
                  <c:v>0.27400000000000002</c:v>
                </c:pt>
                <c:pt idx="7">
                  <c:v>0.27600000000000002</c:v>
                </c:pt>
                <c:pt idx="8">
                  <c:v>0.27800000000000002</c:v>
                </c:pt>
                <c:pt idx="9">
                  <c:v>0.27900000000000008</c:v>
                </c:pt>
                <c:pt idx="10">
                  <c:v>0.28600000000000031</c:v>
                </c:pt>
                <c:pt idx="11">
                  <c:v>0.30200000000000032</c:v>
                </c:pt>
                <c:pt idx="12">
                  <c:v>0.31800000000000406</c:v>
                </c:pt>
                <c:pt idx="13">
                  <c:v>0.33700000000000491</c:v>
                </c:pt>
                <c:pt idx="14">
                  <c:v>0.36300000000000032</c:v>
                </c:pt>
                <c:pt idx="15">
                  <c:v>0.38800000000000423</c:v>
                </c:pt>
                <c:pt idx="16">
                  <c:v>0.41300000000000031</c:v>
                </c:pt>
                <c:pt idx="17">
                  <c:v>0.43600000000000338</c:v>
                </c:pt>
                <c:pt idx="18">
                  <c:v>0.45900000000000002</c:v>
                </c:pt>
                <c:pt idx="19">
                  <c:v>0.47700000000000031</c:v>
                </c:pt>
                <c:pt idx="20">
                  <c:v>0.49200000000000038</c:v>
                </c:pt>
                <c:pt idx="21">
                  <c:v>0.502</c:v>
                </c:pt>
                <c:pt idx="22">
                  <c:v>0.48800000000000032</c:v>
                </c:pt>
                <c:pt idx="23">
                  <c:v>0.48400000000000032</c:v>
                </c:pt>
                <c:pt idx="24">
                  <c:v>0.47300000000000031</c:v>
                </c:pt>
                <c:pt idx="25">
                  <c:v>0.45800000000000002</c:v>
                </c:pt>
                <c:pt idx="26">
                  <c:v>0.441</c:v>
                </c:pt>
                <c:pt idx="27">
                  <c:v>0.42600000000000032</c:v>
                </c:pt>
                <c:pt idx="28">
                  <c:v>0.41000000000000031</c:v>
                </c:pt>
                <c:pt idx="29">
                  <c:v>0.39400000000000474</c:v>
                </c:pt>
                <c:pt idx="30">
                  <c:v>0.37700000000000378</c:v>
                </c:pt>
                <c:pt idx="31">
                  <c:v>0.35600000000000032</c:v>
                </c:pt>
                <c:pt idx="32">
                  <c:v>0.3340000000000049</c:v>
                </c:pt>
                <c:pt idx="33">
                  <c:v>0.30700000000000038</c:v>
                </c:pt>
                <c:pt idx="34">
                  <c:v>0.27800000000000002</c:v>
                </c:pt>
                <c:pt idx="35">
                  <c:v>0.25</c:v>
                </c:pt>
                <c:pt idx="36">
                  <c:v>0.223</c:v>
                </c:pt>
                <c:pt idx="37">
                  <c:v>0.19900000000000001</c:v>
                </c:pt>
                <c:pt idx="38">
                  <c:v>0.17700000000000021</c:v>
                </c:pt>
                <c:pt idx="39">
                  <c:v>0.16200000000000001</c:v>
                </c:pt>
                <c:pt idx="40">
                  <c:v>0.14800000000000021</c:v>
                </c:pt>
                <c:pt idx="41">
                  <c:v>0.13600000000000001</c:v>
                </c:pt>
                <c:pt idx="42">
                  <c:v>0.125</c:v>
                </c:pt>
                <c:pt idx="43">
                  <c:v>0.11700000000000002</c:v>
                </c:pt>
                <c:pt idx="44">
                  <c:v>0.10800000000000012</c:v>
                </c:pt>
                <c:pt idx="45">
                  <c:v>0.10400000000000002</c:v>
                </c:pt>
                <c:pt idx="46">
                  <c:v>9.6000000000000002E-2</c:v>
                </c:pt>
                <c:pt idx="47">
                  <c:v>9.1000000000000025E-2</c:v>
                </c:pt>
                <c:pt idx="48">
                  <c:v>8.8000000000000064E-2</c:v>
                </c:pt>
                <c:pt idx="49">
                  <c:v>8.5000000000000006E-2</c:v>
                </c:pt>
                <c:pt idx="50">
                  <c:v>8.1000000000000003E-2</c:v>
                </c:pt>
                <c:pt idx="51">
                  <c:v>7.8000000000000014E-2</c:v>
                </c:pt>
                <c:pt idx="52">
                  <c:v>7.5999999999999998E-2</c:v>
                </c:pt>
                <c:pt idx="53">
                  <c:v>7.3999999999999996E-2</c:v>
                </c:pt>
                <c:pt idx="54">
                  <c:v>7.1999999999999995E-2</c:v>
                </c:pt>
                <c:pt idx="55">
                  <c:v>7.0000000000000021E-2</c:v>
                </c:pt>
                <c:pt idx="56">
                  <c:v>6.8000000000000019E-2</c:v>
                </c:pt>
                <c:pt idx="57">
                  <c:v>6.6000000000000003E-2</c:v>
                </c:pt>
                <c:pt idx="58">
                  <c:v>6.5000000000000002E-2</c:v>
                </c:pt>
                <c:pt idx="59">
                  <c:v>6.4000000000000112E-2</c:v>
                </c:pt>
                <c:pt idx="60">
                  <c:v>6.2000000000000034E-2</c:v>
                </c:pt>
              </c:numCache>
            </c:numRef>
          </c:yVal>
          <c:smooth val="1"/>
        </c:ser>
        <c:ser>
          <c:idx val="2"/>
          <c:order val="2"/>
          <c:tx>
            <c:strRef>
              <c:f>Feuil1!$D$1</c:f>
              <c:strCache>
                <c:ptCount val="1"/>
                <c:pt idx="0">
                  <c:v>A(60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Feuil1!$D$2:$D$62</c:f>
              <c:numCache>
                <c:formatCode>General</c:formatCode>
                <c:ptCount val="61"/>
                <c:pt idx="0">
                  <c:v>0.28700000000000031</c:v>
                </c:pt>
                <c:pt idx="1">
                  <c:v>0.29500000000000032</c:v>
                </c:pt>
                <c:pt idx="2">
                  <c:v>0.28300000000000008</c:v>
                </c:pt>
                <c:pt idx="3">
                  <c:v>0.27500000000000002</c:v>
                </c:pt>
                <c:pt idx="6">
                  <c:v>0.28500000000000031</c:v>
                </c:pt>
                <c:pt idx="7">
                  <c:v>0.28400000000000031</c:v>
                </c:pt>
                <c:pt idx="8">
                  <c:v>0.28500000000000031</c:v>
                </c:pt>
                <c:pt idx="9">
                  <c:v>0.29000000000000031</c:v>
                </c:pt>
                <c:pt idx="10">
                  <c:v>0.29800000000000032</c:v>
                </c:pt>
                <c:pt idx="11">
                  <c:v>0.30400000000000038</c:v>
                </c:pt>
                <c:pt idx="12">
                  <c:v>0.31500000000000378</c:v>
                </c:pt>
                <c:pt idx="13">
                  <c:v>0.33200000000000485</c:v>
                </c:pt>
                <c:pt idx="14">
                  <c:v>0.35200000000000031</c:v>
                </c:pt>
                <c:pt idx="15">
                  <c:v>0.37700000000000378</c:v>
                </c:pt>
                <c:pt idx="16">
                  <c:v>0.3960000000000049</c:v>
                </c:pt>
                <c:pt idx="17">
                  <c:v>0.41900000000000032</c:v>
                </c:pt>
                <c:pt idx="18">
                  <c:v>0.43800000000000378</c:v>
                </c:pt>
                <c:pt idx="19">
                  <c:v>0.45600000000000002</c:v>
                </c:pt>
                <c:pt idx="20">
                  <c:v>0.47000000000000008</c:v>
                </c:pt>
                <c:pt idx="21">
                  <c:v>0.47700000000000031</c:v>
                </c:pt>
                <c:pt idx="22">
                  <c:v>0.46500000000000002</c:v>
                </c:pt>
                <c:pt idx="23">
                  <c:v>0.46200000000000002</c:v>
                </c:pt>
                <c:pt idx="24">
                  <c:v>0.45100000000000001</c:v>
                </c:pt>
                <c:pt idx="25">
                  <c:v>0.43600000000000338</c:v>
                </c:pt>
                <c:pt idx="26">
                  <c:v>0.42200000000000032</c:v>
                </c:pt>
                <c:pt idx="27">
                  <c:v>0.40600000000000008</c:v>
                </c:pt>
                <c:pt idx="28">
                  <c:v>0.39300000000000462</c:v>
                </c:pt>
                <c:pt idx="29">
                  <c:v>0.37800000000000378</c:v>
                </c:pt>
                <c:pt idx="30">
                  <c:v>0.36400000000000032</c:v>
                </c:pt>
                <c:pt idx="31">
                  <c:v>0.34400000000000008</c:v>
                </c:pt>
                <c:pt idx="32">
                  <c:v>0.32500000000000423</c:v>
                </c:pt>
                <c:pt idx="33">
                  <c:v>0.29700000000000032</c:v>
                </c:pt>
                <c:pt idx="34">
                  <c:v>0.27100000000000002</c:v>
                </c:pt>
                <c:pt idx="35">
                  <c:v>0.24400000000000024</c:v>
                </c:pt>
                <c:pt idx="36">
                  <c:v>0.21900000000000044</c:v>
                </c:pt>
                <c:pt idx="37">
                  <c:v>0.19700000000000001</c:v>
                </c:pt>
                <c:pt idx="38">
                  <c:v>0.17700000000000021</c:v>
                </c:pt>
                <c:pt idx="39">
                  <c:v>0.16300000000000001</c:v>
                </c:pt>
                <c:pt idx="40">
                  <c:v>0.15000000000000024</c:v>
                </c:pt>
                <c:pt idx="41">
                  <c:v>0.14000000000000001</c:v>
                </c:pt>
                <c:pt idx="42">
                  <c:v>0.129</c:v>
                </c:pt>
                <c:pt idx="43">
                  <c:v>0.12100000000000002</c:v>
                </c:pt>
                <c:pt idx="44">
                  <c:v>0.112</c:v>
                </c:pt>
                <c:pt idx="45">
                  <c:v>0.111</c:v>
                </c:pt>
                <c:pt idx="46">
                  <c:v>0.10299999999999998</c:v>
                </c:pt>
                <c:pt idx="47">
                  <c:v>9.5000000000000043E-2</c:v>
                </c:pt>
                <c:pt idx="48">
                  <c:v>9.3000000000000208E-2</c:v>
                </c:pt>
                <c:pt idx="49">
                  <c:v>9.0000000000000024E-2</c:v>
                </c:pt>
                <c:pt idx="50">
                  <c:v>8.6000000000000021E-2</c:v>
                </c:pt>
                <c:pt idx="51">
                  <c:v>8.3000000000000046E-2</c:v>
                </c:pt>
                <c:pt idx="52">
                  <c:v>8.1000000000000003E-2</c:v>
                </c:pt>
                <c:pt idx="53">
                  <c:v>7.9000000000000514E-2</c:v>
                </c:pt>
                <c:pt idx="54">
                  <c:v>7.5999999999999998E-2</c:v>
                </c:pt>
                <c:pt idx="55">
                  <c:v>7.3999999999999996E-2</c:v>
                </c:pt>
                <c:pt idx="56">
                  <c:v>7.3000000000000009E-2</c:v>
                </c:pt>
                <c:pt idx="57">
                  <c:v>7.0999999999999994E-2</c:v>
                </c:pt>
                <c:pt idx="58">
                  <c:v>6.9000000000000034E-2</c:v>
                </c:pt>
                <c:pt idx="59">
                  <c:v>6.8000000000000019E-2</c:v>
                </c:pt>
                <c:pt idx="60">
                  <c:v>6.6000000000000003E-2</c:v>
                </c:pt>
              </c:numCache>
            </c:numRef>
          </c:yVal>
          <c:smooth val="1"/>
        </c:ser>
        <c:ser>
          <c:idx val="4"/>
          <c:order val="3"/>
          <c:tx>
            <c:strRef>
              <c:f>Feuil1!$F$1</c:f>
              <c:strCache>
                <c:ptCount val="1"/>
                <c:pt idx="0">
                  <c:v>A(120 min)</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Feuil1!$F$2:$F$62</c:f>
              <c:numCache>
                <c:formatCode>General</c:formatCode>
                <c:ptCount val="61"/>
                <c:pt idx="0">
                  <c:v>0.26700000000000002</c:v>
                </c:pt>
                <c:pt idx="1">
                  <c:v>0.25700000000000001</c:v>
                </c:pt>
                <c:pt idx="2">
                  <c:v>0.24800000000000041</c:v>
                </c:pt>
                <c:pt idx="3">
                  <c:v>0.24200000000000021</c:v>
                </c:pt>
                <c:pt idx="6">
                  <c:v>0.24100000000000021</c:v>
                </c:pt>
                <c:pt idx="7">
                  <c:v>0.24100000000000021</c:v>
                </c:pt>
                <c:pt idx="8">
                  <c:v>0.24600000000000041</c:v>
                </c:pt>
                <c:pt idx="9">
                  <c:v>0.252</c:v>
                </c:pt>
                <c:pt idx="10">
                  <c:v>0.251</c:v>
                </c:pt>
                <c:pt idx="11">
                  <c:v>0.255</c:v>
                </c:pt>
                <c:pt idx="12">
                  <c:v>0.26400000000000001</c:v>
                </c:pt>
                <c:pt idx="13">
                  <c:v>0.27800000000000002</c:v>
                </c:pt>
                <c:pt idx="14">
                  <c:v>0.28800000000000031</c:v>
                </c:pt>
                <c:pt idx="15">
                  <c:v>0.30100000000000032</c:v>
                </c:pt>
                <c:pt idx="16">
                  <c:v>0.31700000000000395</c:v>
                </c:pt>
                <c:pt idx="17">
                  <c:v>0.33600000000000491</c:v>
                </c:pt>
                <c:pt idx="18">
                  <c:v>0.35400000000000031</c:v>
                </c:pt>
                <c:pt idx="19">
                  <c:v>0.36800000000000038</c:v>
                </c:pt>
                <c:pt idx="20">
                  <c:v>0.37900000000000389</c:v>
                </c:pt>
                <c:pt idx="21">
                  <c:v>0.38600000000000423</c:v>
                </c:pt>
                <c:pt idx="22">
                  <c:v>0.380000000000004</c:v>
                </c:pt>
                <c:pt idx="23">
                  <c:v>0.37700000000000378</c:v>
                </c:pt>
                <c:pt idx="24">
                  <c:v>0.36900000000000038</c:v>
                </c:pt>
                <c:pt idx="25">
                  <c:v>0.35900000000000032</c:v>
                </c:pt>
                <c:pt idx="26">
                  <c:v>0.34900000000000031</c:v>
                </c:pt>
                <c:pt idx="27">
                  <c:v>0.33700000000000491</c:v>
                </c:pt>
                <c:pt idx="28">
                  <c:v>0.32500000000000423</c:v>
                </c:pt>
                <c:pt idx="29">
                  <c:v>0.31200000000000377</c:v>
                </c:pt>
                <c:pt idx="30">
                  <c:v>0.30000000000000032</c:v>
                </c:pt>
                <c:pt idx="31">
                  <c:v>0.28400000000000031</c:v>
                </c:pt>
                <c:pt idx="32">
                  <c:v>0.27</c:v>
                </c:pt>
                <c:pt idx="33">
                  <c:v>0.24900000000000044</c:v>
                </c:pt>
                <c:pt idx="34">
                  <c:v>0.22800000000000001</c:v>
                </c:pt>
                <c:pt idx="35">
                  <c:v>0.20800000000000021</c:v>
                </c:pt>
                <c:pt idx="36">
                  <c:v>0.18800000000000044</c:v>
                </c:pt>
                <c:pt idx="37">
                  <c:v>0.17</c:v>
                </c:pt>
                <c:pt idx="38">
                  <c:v>0.15400000000000041</c:v>
                </c:pt>
                <c:pt idx="39">
                  <c:v>0.14300000000000004</c:v>
                </c:pt>
                <c:pt idx="40">
                  <c:v>0.13300000000000001</c:v>
                </c:pt>
                <c:pt idx="41">
                  <c:v>0.12300000000000012</c:v>
                </c:pt>
                <c:pt idx="42">
                  <c:v>0.115</c:v>
                </c:pt>
                <c:pt idx="43">
                  <c:v>0.10900000000000012</c:v>
                </c:pt>
                <c:pt idx="44">
                  <c:v>0.10500000000000002</c:v>
                </c:pt>
                <c:pt idx="45">
                  <c:v>9.6000000000000002E-2</c:v>
                </c:pt>
                <c:pt idx="46">
                  <c:v>8.8000000000000064E-2</c:v>
                </c:pt>
                <c:pt idx="47">
                  <c:v>8.6000000000000021E-2</c:v>
                </c:pt>
                <c:pt idx="48">
                  <c:v>8.4000000000000047E-2</c:v>
                </c:pt>
                <c:pt idx="49">
                  <c:v>8.1000000000000003E-2</c:v>
                </c:pt>
                <c:pt idx="50">
                  <c:v>7.9000000000000514E-2</c:v>
                </c:pt>
                <c:pt idx="51">
                  <c:v>7.6999999999999999E-2</c:v>
                </c:pt>
                <c:pt idx="52">
                  <c:v>7.3999999999999996E-2</c:v>
                </c:pt>
                <c:pt idx="53">
                  <c:v>7.0999999999999994E-2</c:v>
                </c:pt>
                <c:pt idx="54">
                  <c:v>7.0000000000000021E-2</c:v>
                </c:pt>
                <c:pt idx="55">
                  <c:v>6.8000000000000019E-2</c:v>
                </c:pt>
                <c:pt idx="56">
                  <c:v>6.7000000000000004E-2</c:v>
                </c:pt>
                <c:pt idx="57">
                  <c:v>6.4000000000000112E-2</c:v>
                </c:pt>
                <c:pt idx="58">
                  <c:v>6.3E-2</c:v>
                </c:pt>
                <c:pt idx="59">
                  <c:v>6.1000000000000013E-2</c:v>
                </c:pt>
                <c:pt idx="60">
                  <c:v>6.0000000000000032E-2</c:v>
                </c:pt>
              </c:numCache>
            </c:numRef>
          </c:yVal>
          <c:smooth val="1"/>
        </c:ser>
        <c:ser>
          <c:idx val="5"/>
          <c:order val="4"/>
          <c:tx>
            <c:strRef>
              <c:f>Feuil1!$G$1</c:f>
              <c:strCache>
                <c:ptCount val="1"/>
                <c:pt idx="0">
                  <c:v>A(4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Feuil1!$G$2:$G$62</c:f>
              <c:numCache>
                <c:formatCode>General</c:formatCode>
                <c:ptCount val="61"/>
                <c:pt idx="0">
                  <c:v>0.20900000000000021</c:v>
                </c:pt>
                <c:pt idx="1">
                  <c:v>0.2</c:v>
                </c:pt>
                <c:pt idx="2">
                  <c:v>0.21100000000000024</c:v>
                </c:pt>
                <c:pt idx="3">
                  <c:v>0.20400000000000001</c:v>
                </c:pt>
                <c:pt idx="6">
                  <c:v>0.191</c:v>
                </c:pt>
                <c:pt idx="7">
                  <c:v>0.19400000000000001</c:v>
                </c:pt>
                <c:pt idx="8">
                  <c:v>0.19500000000000001</c:v>
                </c:pt>
                <c:pt idx="9">
                  <c:v>0.18900000000000144</c:v>
                </c:pt>
                <c:pt idx="10">
                  <c:v>0.18900000000000144</c:v>
                </c:pt>
                <c:pt idx="11">
                  <c:v>0.19700000000000001</c:v>
                </c:pt>
                <c:pt idx="12">
                  <c:v>0.20200000000000001</c:v>
                </c:pt>
                <c:pt idx="13">
                  <c:v>0.20400000000000001</c:v>
                </c:pt>
                <c:pt idx="14">
                  <c:v>0.21000000000000021</c:v>
                </c:pt>
                <c:pt idx="15">
                  <c:v>0.21900000000000044</c:v>
                </c:pt>
                <c:pt idx="16">
                  <c:v>0.23100000000000001</c:v>
                </c:pt>
                <c:pt idx="17">
                  <c:v>0.23900000000000021</c:v>
                </c:pt>
                <c:pt idx="18">
                  <c:v>0.24900000000000044</c:v>
                </c:pt>
                <c:pt idx="19">
                  <c:v>0.25600000000000001</c:v>
                </c:pt>
                <c:pt idx="20">
                  <c:v>0.26700000000000002</c:v>
                </c:pt>
                <c:pt idx="21">
                  <c:v>0.27300000000000002</c:v>
                </c:pt>
                <c:pt idx="22">
                  <c:v>0.26500000000000001</c:v>
                </c:pt>
                <c:pt idx="23">
                  <c:v>0.26400000000000001</c:v>
                </c:pt>
                <c:pt idx="24">
                  <c:v>0.26200000000000001</c:v>
                </c:pt>
                <c:pt idx="25">
                  <c:v>0.25600000000000001</c:v>
                </c:pt>
                <c:pt idx="26">
                  <c:v>0.24700000000000041</c:v>
                </c:pt>
                <c:pt idx="27">
                  <c:v>0.23900000000000021</c:v>
                </c:pt>
                <c:pt idx="28">
                  <c:v>0.22900000000000001</c:v>
                </c:pt>
                <c:pt idx="29">
                  <c:v>0.223</c:v>
                </c:pt>
                <c:pt idx="30">
                  <c:v>0.21600000000000041</c:v>
                </c:pt>
                <c:pt idx="31">
                  <c:v>0.20500000000000004</c:v>
                </c:pt>
                <c:pt idx="32">
                  <c:v>0.193</c:v>
                </c:pt>
                <c:pt idx="33">
                  <c:v>0.18100000000000024</c:v>
                </c:pt>
                <c:pt idx="34">
                  <c:v>0.16700000000000001</c:v>
                </c:pt>
                <c:pt idx="35">
                  <c:v>0.15400000000000041</c:v>
                </c:pt>
                <c:pt idx="36">
                  <c:v>0.14200000000000004</c:v>
                </c:pt>
                <c:pt idx="37">
                  <c:v>0.13200000000000001</c:v>
                </c:pt>
                <c:pt idx="38">
                  <c:v>0.12300000000000012</c:v>
                </c:pt>
                <c:pt idx="39">
                  <c:v>0.115</c:v>
                </c:pt>
                <c:pt idx="40">
                  <c:v>0.10700000000000012</c:v>
                </c:pt>
                <c:pt idx="41">
                  <c:v>0.10100000000000002</c:v>
                </c:pt>
                <c:pt idx="42">
                  <c:v>9.5000000000000043E-2</c:v>
                </c:pt>
                <c:pt idx="43">
                  <c:v>9.0000000000000024E-2</c:v>
                </c:pt>
                <c:pt idx="44">
                  <c:v>8.4000000000000047E-2</c:v>
                </c:pt>
                <c:pt idx="45">
                  <c:v>7.3999999999999996E-2</c:v>
                </c:pt>
                <c:pt idx="46">
                  <c:v>7.9000000000000514E-2</c:v>
                </c:pt>
                <c:pt idx="47">
                  <c:v>7.5000000000000011E-2</c:v>
                </c:pt>
                <c:pt idx="48">
                  <c:v>7.1999999999999995E-2</c:v>
                </c:pt>
                <c:pt idx="49">
                  <c:v>7.0999999999999994E-2</c:v>
                </c:pt>
                <c:pt idx="50">
                  <c:v>7.0000000000000021E-2</c:v>
                </c:pt>
                <c:pt idx="51">
                  <c:v>6.7000000000000004E-2</c:v>
                </c:pt>
                <c:pt idx="52">
                  <c:v>6.6000000000000003E-2</c:v>
                </c:pt>
                <c:pt idx="53">
                  <c:v>6.4000000000000112E-2</c:v>
                </c:pt>
                <c:pt idx="54">
                  <c:v>6.2000000000000034E-2</c:v>
                </c:pt>
                <c:pt idx="55">
                  <c:v>6.1000000000000013E-2</c:v>
                </c:pt>
                <c:pt idx="56">
                  <c:v>5.8000000000000003E-2</c:v>
                </c:pt>
                <c:pt idx="57">
                  <c:v>5.7000000000000023E-2</c:v>
                </c:pt>
                <c:pt idx="58">
                  <c:v>5.5000000000000014E-2</c:v>
                </c:pt>
                <c:pt idx="59">
                  <c:v>5.3000000000000012E-2</c:v>
                </c:pt>
                <c:pt idx="60">
                  <c:v>5.1999999999999998E-2</c:v>
                </c:pt>
              </c:numCache>
            </c:numRef>
          </c:yVal>
          <c:smooth val="1"/>
        </c:ser>
        <c:ser>
          <c:idx val="6"/>
          <c:order val="5"/>
          <c:tx>
            <c:strRef>
              <c:f>Feuil1!$H$1</c:f>
              <c:strCache>
                <c:ptCount val="1"/>
                <c:pt idx="0">
                  <c:v>A(8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Feuil1!$H$2:$H$62</c:f>
              <c:numCache>
                <c:formatCode>General</c:formatCode>
                <c:ptCount val="61"/>
                <c:pt idx="0">
                  <c:v>9.7000000000000003E-2</c:v>
                </c:pt>
                <c:pt idx="1">
                  <c:v>9.8000000000000226E-2</c:v>
                </c:pt>
                <c:pt idx="2">
                  <c:v>8.2000000000000003E-2</c:v>
                </c:pt>
                <c:pt idx="3">
                  <c:v>7.8000000000000014E-2</c:v>
                </c:pt>
                <c:pt idx="6">
                  <c:v>8.8000000000000064E-2</c:v>
                </c:pt>
                <c:pt idx="7">
                  <c:v>8.3000000000000046E-2</c:v>
                </c:pt>
                <c:pt idx="8">
                  <c:v>8.4000000000000047E-2</c:v>
                </c:pt>
                <c:pt idx="9">
                  <c:v>8.3000000000000046E-2</c:v>
                </c:pt>
                <c:pt idx="10">
                  <c:v>8.3000000000000046E-2</c:v>
                </c:pt>
                <c:pt idx="11">
                  <c:v>8.2000000000000003E-2</c:v>
                </c:pt>
                <c:pt idx="12">
                  <c:v>8.2000000000000003E-2</c:v>
                </c:pt>
                <c:pt idx="13">
                  <c:v>8.3000000000000046E-2</c:v>
                </c:pt>
                <c:pt idx="14">
                  <c:v>8.3000000000000046E-2</c:v>
                </c:pt>
                <c:pt idx="15">
                  <c:v>8.5000000000000006E-2</c:v>
                </c:pt>
                <c:pt idx="16">
                  <c:v>8.7000000000000022E-2</c:v>
                </c:pt>
                <c:pt idx="17">
                  <c:v>8.9000000000000065E-2</c:v>
                </c:pt>
                <c:pt idx="18">
                  <c:v>9.3000000000000208E-2</c:v>
                </c:pt>
                <c:pt idx="19">
                  <c:v>9.3000000000000208E-2</c:v>
                </c:pt>
                <c:pt idx="20">
                  <c:v>9.3000000000000208E-2</c:v>
                </c:pt>
                <c:pt idx="21">
                  <c:v>9.4000000000000028E-2</c:v>
                </c:pt>
                <c:pt idx="22">
                  <c:v>9.2000000000000026E-2</c:v>
                </c:pt>
                <c:pt idx="23">
                  <c:v>9.2000000000000026E-2</c:v>
                </c:pt>
                <c:pt idx="24">
                  <c:v>9.1000000000000025E-2</c:v>
                </c:pt>
                <c:pt idx="25">
                  <c:v>9.0000000000000024E-2</c:v>
                </c:pt>
                <c:pt idx="26">
                  <c:v>8.9000000000000065E-2</c:v>
                </c:pt>
                <c:pt idx="27">
                  <c:v>8.8000000000000064E-2</c:v>
                </c:pt>
                <c:pt idx="28">
                  <c:v>8.6000000000000021E-2</c:v>
                </c:pt>
                <c:pt idx="29">
                  <c:v>8.4000000000000047E-2</c:v>
                </c:pt>
                <c:pt idx="30">
                  <c:v>8.2000000000000003E-2</c:v>
                </c:pt>
                <c:pt idx="31">
                  <c:v>7.9000000000000514E-2</c:v>
                </c:pt>
                <c:pt idx="32">
                  <c:v>7.6999999999999999E-2</c:v>
                </c:pt>
                <c:pt idx="33">
                  <c:v>7.3999999999999996E-2</c:v>
                </c:pt>
                <c:pt idx="34">
                  <c:v>7.1999999999999995E-2</c:v>
                </c:pt>
                <c:pt idx="35">
                  <c:v>6.9000000000000034E-2</c:v>
                </c:pt>
                <c:pt idx="36">
                  <c:v>6.6000000000000003E-2</c:v>
                </c:pt>
                <c:pt idx="37">
                  <c:v>6.3E-2</c:v>
                </c:pt>
                <c:pt idx="38">
                  <c:v>6.1000000000000013E-2</c:v>
                </c:pt>
                <c:pt idx="39">
                  <c:v>5.8000000000000003E-2</c:v>
                </c:pt>
                <c:pt idx="40">
                  <c:v>5.5000000000000014E-2</c:v>
                </c:pt>
                <c:pt idx="41">
                  <c:v>5.3000000000000012E-2</c:v>
                </c:pt>
                <c:pt idx="42">
                  <c:v>4.9000000000000113E-2</c:v>
                </c:pt>
                <c:pt idx="43">
                  <c:v>4.7000000000000014E-2</c:v>
                </c:pt>
                <c:pt idx="44">
                  <c:v>4.7000000000000014E-2</c:v>
                </c:pt>
                <c:pt idx="45">
                  <c:v>4.8000000000000001E-2</c:v>
                </c:pt>
                <c:pt idx="46">
                  <c:v>4.2000000000000023E-2</c:v>
                </c:pt>
                <c:pt idx="47">
                  <c:v>4.0000000000000022E-2</c:v>
                </c:pt>
                <c:pt idx="48">
                  <c:v>3.5999999999999997E-2</c:v>
                </c:pt>
                <c:pt idx="49">
                  <c:v>3.4000000000000002E-2</c:v>
                </c:pt>
                <c:pt idx="50">
                  <c:v>3.3000000000000002E-2</c:v>
                </c:pt>
                <c:pt idx="51">
                  <c:v>3.2000000000000042E-2</c:v>
                </c:pt>
                <c:pt idx="52">
                  <c:v>3.1000000000000052E-2</c:v>
                </c:pt>
                <c:pt idx="53">
                  <c:v>3.1000000000000052E-2</c:v>
                </c:pt>
                <c:pt idx="54">
                  <c:v>3.0000000000000002E-2</c:v>
                </c:pt>
                <c:pt idx="55">
                  <c:v>2.9000000000000001E-2</c:v>
                </c:pt>
                <c:pt idx="56">
                  <c:v>2.8000000000000001E-2</c:v>
                </c:pt>
                <c:pt idx="57">
                  <c:v>2.8000000000000001E-2</c:v>
                </c:pt>
                <c:pt idx="58">
                  <c:v>2.7000000000000256E-2</c:v>
                </c:pt>
                <c:pt idx="59">
                  <c:v>2.5999999999999999E-2</c:v>
                </c:pt>
                <c:pt idx="60">
                  <c:v>2.5000000000000001E-2</c:v>
                </c:pt>
              </c:numCache>
            </c:numRef>
          </c:yVal>
          <c:smooth val="1"/>
        </c:ser>
        <c:ser>
          <c:idx val="7"/>
          <c:order val="6"/>
          <c:tx>
            <c:strRef>
              <c:f>Feuil1!$I$1</c:f>
              <c:strCache>
                <c:ptCount val="1"/>
                <c:pt idx="0">
                  <c:v>A(24 h)</c:v>
                </c:pt>
              </c:strCache>
            </c:strRef>
          </c:tx>
          <c:marker>
            <c:symbol val="none"/>
          </c:marker>
          <c:xVal>
            <c:numRef>
              <c:f>Feuil1!$A$2:$A$62</c:f>
              <c:numCache>
                <c:formatCode>General</c:formatCode>
                <c:ptCount val="61"/>
                <c:pt idx="0">
                  <c:v>400</c:v>
                </c:pt>
                <c:pt idx="1">
                  <c:v>405</c:v>
                </c:pt>
                <c:pt idx="2">
                  <c:v>410</c:v>
                </c:pt>
                <c:pt idx="3">
                  <c:v>415</c:v>
                </c:pt>
                <c:pt idx="4">
                  <c:v>420</c:v>
                </c:pt>
                <c:pt idx="5">
                  <c:v>425</c:v>
                </c:pt>
                <c:pt idx="6">
                  <c:v>430</c:v>
                </c:pt>
                <c:pt idx="7">
                  <c:v>435</c:v>
                </c:pt>
                <c:pt idx="8">
                  <c:v>440</c:v>
                </c:pt>
                <c:pt idx="9">
                  <c:v>445</c:v>
                </c:pt>
                <c:pt idx="10">
                  <c:v>450</c:v>
                </c:pt>
                <c:pt idx="11">
                  <c:v>455</c:v>
                </c:pt>
                <c:pt idx="12">
                  <c:v>460</c:v>
                </c:pt>
                <c:pt idx="13">
                  <c:v>465</c:v>
                </c:pt>
                <c:pt idx="14">
                  <c:v>470</c:v>
                </c:pt>
                <c:pt idx="15">
                  <c:v>475</c:v>
                </c:pt>
                <c:pt idx="16">
                  <c:v>480</c:v>
                </c:pt>
                <c:pt idx="17">
                  <c:v>485</c:v>
                </c:pt>
                <c:pt idx="18">
                  <c:v>490</c:v>
                </c:pt>
                <c:pt idx="19">
                  <c:v>495</c:v>
                </c:pt>
                <c:pt idx="20">
                  <c:v>500</c:v>
                </c:pt>
                <c:pt idx="21">
                  <c:v>505</c:v>
                </c:pt>
                <c:pt idx="22">
                  <c:v>510</c:v>
                </c:pt>
                <c:pt idx="23">
                  <c:v>515</c:v>
                </c:pt>
                <c:pt idx="24">
                  <c:v>520</c:v>
                </c:pt>
                <c:pt idx="25">
                  <c:v>525</c:v>
                </c:pt>
                <c:pt idx="26">
                  <c:v>530</c:v>
                </c:pt>
                <c:pt idx="27">
                  <c:v>535</c:v>
                </c:pt>
                <c:pt idx="28">
                  <c:v>540</c:v>
                </c:pt>
                <c:pt idx="29">
                  <c:v>545</c:v>
                </c:pt>
                <c:pt idx="30">
                  <c:v>550</c:v>
                </c:pt>
                <c:pt idx="31">
                  <c:v>555</c:v>
                </c:pt>
                <c:pt idx="32">
                  <c:v>560</c:v>
                </c:pt>
                <c:pt idx="33">
                  <c:v>565</c:v>
                </c:pt>
                <c:pt idx="34">
                  <c:v>570</c:v>
                </c:pt>
                <c:pt idx="35">
                  <c:v>575</c:v>
                </c:pt>
                <c:pt idx="36">
                  <c:v>580</c:v>
                </c:pt>
                <c:pt idx="37">
                  <c:v>585</c:v>
                </c:pt>
                <c:pt idx="38">
                  <c:v>590</c:v>
                </c:pt>
                <c:pt idx="39">
                  <c:v>595</c:v>
                </c:pt>
                <c:pt idx="40">
                  <c:v>600</c:v>
                </c:pt>
                <c:pt idx="41">
                  <c:v>605</c:v>
                </c:pt>
                <c:pt idx="42">
                  <c:v>610</c:v>
                </c:pt>
                <c:pt idx="43">
                  <c:v>615</c:v>
                </c:pt>
                <c:pt idx="44">
                  <c:v>620</c:v>
                </c:pt>
                <c:pt idx="45">
                  <c:v>625</c:v>
                </c:pt>
                <c:pt idx="46">
                  <c:v>630</c:v>
                </c:pt>
                <c:pt idx="47">
                  <c:v>635</c:v>
                </c:pt>
                <c:pt idx="48">
                  <c:v>640</c:v>
                </c:pt>
                <c:pt idx="49">
                  <c:v>645</c:v>
                </c:pt>
                <c:pt idx="50">
                  <c:v>650</c:v>
                </c:pt>
                <c:pt idx="51">
                  <c:v>655</c:v>
                </c:pt>
                <c:pt idx="52">
                  <c:v>660</c:v>
                </c:pt>
                <c:pt idx="53">
                  <c:v>665</c:v>
                </c:pt>
                <c:pt idx="54">
                  <c:v>670</c:v>
                </c:pt>
                <c:pt idx="55">
                  <c:v>675</c:v>
                </c:pt>
                <c:pt idx="56">
                  <c:v>680</c:v>
                </c:pt>
                <c:pt idx="57">
                  <c:v>685</c:v>
                </c:pt>
                <c:pt idx="58">
                  <c:v>690</c:v>
                </c:pt>
                <c:pt idx="59">
                  <c:v>695</c:v>
                </c:pt>
                <c:pt idx="60">
                  <c:v>700</c:v>
                </c:pt>
              </c:numCache>
            </c:numRef>
          </c:xVal>
          <c:yVal>
            <c:numRef>
              <c:f>Feuil1!$I$2:$I$62</c:f>
              <c:numCache>
                <c:formatCode>General</c:formatCode>
                <c:ptCount val="61"/>
                <c:pt idx="0">
                  <c:v>3.6999999999999998E-2</c:v>
                </c:pt>
                <c:pt idx="1">
                  <c:v>2.4E-2</c:v>
                </c:pt>
                <c:pt idx="2">
                  <c:v>2.5000000000000001E-2</c:v>
                </c:pt>
                <c:pt idx="3">
                  <c:v>2.1000000000000012E-2</c:v>
                </c:pt>
                <c:pt idx="6">
                  <c:v>2.8000000000000001E-2</c:v>
                </c:pt>
                <c:pt idx="7">
                  <c:v>2.9000000000000001E-2</c:v>
                </c:pt>
                <c:pt idx="8">
                  <c:v>3.0000000000000002E-2</c:v>
                </c:pt>
                <c:pt idx="9">
                  <c:v>3.2000000000000042E-2</c:v>
                </c:pt>
                <c:pt idx="10">
                  <c:v>2.5999999999999999E-2</c:v>
                </c:pt>
                <c:pt idx="11">
                  <c:v>2.9000000000000001E-2</c:v>
                </c:pt>
                <c:pt idx="12">
                  <c:v>2.8000000000000001E-2</c:v>
                </c:pt>
                <c:pt idx="13">
                  <c:v>2.9000000000000001E-2</c:v>
                </c:pt>
                <c:pt idx="14">
                  <c:v>2.5999999999999999E-2</c:v>
                </c:pt>
                <c:pt idx="15">
                  <c:v>2.8000000000000001E-2</c:v>
                </c:pt>
                <c:pt idx="16">
                  <c:v>2.9000000000000001E-2</c:v>
                </c:pt>
                <c:pt idx="17">
                  <c:v>3.0000000000000002E-2</c:v>
                </c:pt>
                <c:pt idx="18">
                  <c:v>2.9000000000000001E-2</c:v>
                </c:pt>
                <c:pt idx="19">
                  <c:v>3.0000000000000002E-2</c:v>
                </c:pt>
                <c:pt idx="20">
                  <c:v>3.1000000000000052E-2</c:v>
                </c:pt>
                <c:pt idx="21">
                  <c:v>3.1000000000000052E-2</c:v>
                </c:pt>
                <c:pt idx="22">
                  <c:v>3.2000000000000042E-2</c:v>
                </c:pt>
                <c:pt idx="23">
                  <c:v>2.9000000000000001E-2</c:v>
                </c:pt>
                <c:pt idx="24">
                  <c:v>3.0000000000000002E-2</c:v>
                </c:pt>
                <c:pt idx="25">
                  <c:v>3.0000000000000002E-2</c:v>
                </c:pt>
                <c:pt idx="26">
                  <c:v>2.9000000000000001E-2</c:v>
                </c:pt>
                <c:pt idx="27">
                  <c:v>2.8000000000000001E-2</c:v>
                </c:pt>
                <c:pt idx="28">
                  <c:v>2.7000000000000256E-2</c:v>
                </c:pt>
                <c:pt idx="29">
                  <c:v>2.7000000000000256E-2</c:v>
                </c:pt>
                <c:pt idx="30">
                  <c:v>2.5999999999999999E-2</c:v>
                </c:pt>
                <c:pt idx="31">
                  <c:v>2.5999999999999999E-2</c:v>
                </c:pt>
                <c:pt idx="32">
                  <c:v>2.5999999999999999E-2</c:v>
                </c:pt>
                <c:pt idx="33">
                  <c:v>2.5000000000000001E-2</c:v>
                </c:pt>
                <c:pt idx="34">
                  <c:v>2.5000000000000001E-2</c:v>
                </c:pt>
                <c:pt idx="35">
                  <c:v>2.4E-2</c:v>
                </c:pt>
                <c:pt idx="36">
                  <c:v>2.4E-2</c:v>
                </c:pt>
                <c:pt idx="37">
                  <c:v>2.4E-2</c:v>
                </c:pt>
                <c:pt idx="38">
                  <c:v>2.3E-2</c:v>
                </c:pt>
                <c:pt idx="39">
                  <c:v>2.3E-2</c:v>
                </c:pt>
                <c:pt idx="40">
                  <c:v>2.1999999999999999E-2</c:v>
                </c:pt>
                <c:pt idx="41">
                  <c:v>2.1000000000000012E-2</c:v>
                </c:pt>
                <c:pt idx="42">
                  <c:v>2.0000000000000011E-2</c:v>
                </c:pt>
                <c:pt idx="43">
                  <c:v>1.9000000000000246E-2</c:v>
                </c:pt>
                <c:pt idx="44">
                  <c:v>1.9000000000000246E-2</c:v>
                </c:pt>
                <c:pt idx="45">
                  <c:v>1.4999999999999998E-2</c:v>
                </c:pt>
                <c:pt idx="46">
                  <c:v>1.9000000000000246E-2</c:v>
                </c:pt>
                <c:pt idx="47">
                  <c:v>1.6000000000000021E-2</c:v>
                </c:pt>
                <c:pt idx="48">
                  <c:v>1.4999999999999998E-2</c:v>
                </c:pt>
                <c:pt idx="49">
                  <c:v>1.4999999999999998E-2</c:v>
                </c:pt>
                <c:pt idx="50">
                  <c:v>1.4E-2</c:v>
                </c:pt>
                <c:pt idx="51">
                  <c:v>1.4E-2</c:v>
                </c:pt>
                <c:pt idx="52">
                  <c:v>1.2999999999999998E-2</c:v>
                </c:pt>
                <c:pt idx="53">
                  <c:v>1.2999999999999998E-2</c:v>
                </c:pt>
                <c:pt idx="54">
                  <c:v>1.2999999999999998E-2</c:v>
                </c:pt>
                <c:pt idx="55">
                  <c:v>1.2999999999999998E-2</c:v>
                </c:pt>
                <c:pt idx="56">
                  <c:v>1.2E-2</c:v>
                </c:pt>
                <c:pt idx="57">
                  <c:v>1.2E-2</c:v>
                </c:pt>
                <c:pt idx="58">
                  <c:v>1.2E-2</c:v>
                </c:pt>
                <c:pt idx="59">
                  <c:v>1.2E-2</c:v>
                </c:pt>
                <c:pt idx="60">
                  <c:v>1.2E-2</c:v>
                </c:pt>
              </c:numCache>
            </c:numRef>
          </c:yVal>
          <c:smooth val="1"/>
        </c:ser>
        <c:axId val="249989376"/>
        <c:axId val="250003840"/>
      </c:scatterChart>
      <c:valAx>
        <c:axId val="249989376"/>
        <c:scaling>
          <c:orientation val="minMax"/>
        </c:scaling>
        <c:axPos val="b"/>
        <c:title>
          <c:tx>
            <c:rich>
              <a:bodyPr/>
              <a:lstStyle/>
              <a:p>
                <a:pPr>
                  <a:defRPr sz="1200">
                    <a:latin typeface="Times New Roman" pitchFamily="18" charset="0"/>
                    <a:cs typeface="Times New Roman" pitchFamily="18" charset="0"/>
                  </a:defRPr>
                </a:pPr>
                <a:r>
                  <a:rPr lang="el-GR" sz="1200">
                    <a:latin typeface="Times New Roman" pitchFamily="18" charset="0"/>
                    <a:cs typeface="Times New Roman" pitchFamily="18" charset="0"/>
                  </a:rPr>
                  <a:t>λ</a:t>
                </a:r>
                <a:r>
                  <a:rPr lang="fr-FR" sz="1200">
                    <a:latin typeface="Times New Roman" pitchFamily="18" charset="0"/>
                    <a:cs typeface="Times New Roman" pitchFamily="18" charset="0"/>
                  </a:rPr>
                  <a:t>(nm)</a:t>
                </a:r>
              </a:p>
            </c:rich>
          </c:tx>
          <c:layout>
            <c:manualLayout>
              <c:xMode val="edge"/>
              <c:yMode val="edge"/>
              <c:x val="0.36626709401709395"/>
              <c:y val="0.85322265225322291"/>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003840"/>
        <c:crosses val="autoZero"/>
        <c:crossBetween val="midCat"/>
      </c:valAx>
      <c:valAx>
        <c:axId val="250003840"/>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Absorbance</a:t>
                </a:r>
              </a:p>
            </c:rich>
          </c:tx>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49989376"/>
        <c:crosses val="autoZero"/>
        <c:crossBetween val="midCat"/>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manualLayout>
          <c:layoutTarget val="inner"/>
          <c:xMode val="edge"/>
          <c:yMode val="edge"/>
          <c:x val="0.1458549962313774"/>
          <c:y val="2.8252405949256338E-2"/>
          <c:w val="0.80645466159907264"/>
          <c:h val="0.65482210557013765"/>
        </c:manualLayout>
      </c:layout>
      <c:scatterChart>
        <c:scatterStyle val="smoothMarker"/>
        <c:ser>
          <c:idx val="0"/>
          <c:order val="0"/>
          <c:tx>
            <c:v>taux de décoloration</c:v>
          </c:tx>
          <c:marker>
            <c:symbol val="diamond"/>
            <c:size val="4"/>
          </c:marker>
          <c:xVal>
            <c:numRef>
              <c:f>Feuil1!$A$2:$A$9</c:f>
              <c:numCache>
                <c:formatCode>General</c:formatCode>
                <c:ptCount val="8"/>
                <c:pt idx="0">
                  <c:v>0</c:v>
                </c:pt>
                <c:pt idx="1">
                  <c:v>30</c:v>
                </c:pt>
                <c:pt idx="2">
                  <c:v>60</c:v>
                </c:pt>
                <c:pt idx="3">
                  <c:v>90</c:v>
                </c:pt>
                <c:pt idx="4">
                  <c:v>120</c:v>
                </c:pt>
                <c:pt idx="5">
                  <c:v>240</c:v>
                </c:pt>
                <c:pt idx="6">
                  <c:v>480</c:v>
                </c:pt>
                <c:pt idx="7">
                  <c:v>1440</c:v>
                </c:pt>
              </c:numCache>
            </c:numRef>
          </c:xVal>
          <c:yVal>
            <c:numRef>
              <c:f>Feuil1!$C$2:$C$9</c:f>
              <c:numCache>
                <c:formatCode>0.00</c:formatCode>
                <c:ptCount val="8"/>
                <c:pt idx="0" formatCode="General">
                  <c:v>0</c:v>
                </c:pt>
                <c:pt idx="1">
                  <c:v>27.002967359050764</c:v>
                </c:pt>
                <c:pt idx="2">
                  <c:v>30.267062314540066</c:v>
                </c:pt>
                <c:pt idx="3">
                  <c:v>35.905044510385764</c:v>
                </c:pt>
                <c:pt idx="4">
                  <c:v>43.768545994066159</c:v>
                </c:pt>
                <c:pt idx="5">
                  <c:v>60.385756676557861</c:v>
                </c:pt>
                <c:pt idx="6">
                  <c:v>86.201780415430278</c:v>
                </c:pt>
                <c:pt idx="7">
                  <c:v>95.400593471811518</c:v>
                </c:pt>
              </c:numCache>
            </c:numRef>
          </c:yVal>
          <c:smooth val="1"/>
        </c:ser>
        <c:axId val="250016128"/>
        <c:axId val="250018048"/>
      </c:scatterChart>
      <c:valAx>
        <c:axId val="250016128"/>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Temps(min)</a:t>
                </a:r>
              </a:p>
            </c:rich>
          </c:tx>
          <c:layout>
            <c:manualLayout>
              <c:xMode val="edge"/>
              <c:yMode val="edge"/>
              <c:x val="0.36366346153846585"/>
              <c:y val="0.81632136660884358"/>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018048"/>
        <c:crosses val="autoZero"/>
        <c:crossBetween val="midCat"/>
      </c:valAx>
      <c:valAx>
        <c:axId val="250018048"/>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 de décoloration(%)</a:t>
                </a:r>
              </a:p>
            </c:rich>
          </c:tx>
          <c:layout>
            <c:manualLayout>
              <c:xMode val="edge"/>
              <c:yMode val="edge"/>
              <c:x val="2.4494870931357608E-2"/>
              <c:y val="9.4736945195287317E-2"/>
            </c:manualLayout>
          </c:layout>
        </c:title>
        <c:numFmt formatCode="General" sourceLinked="1"/>
        <c:tickLblPos val="nextTo"/>
        <c:txPr>
          <a:bodyPr/>
          <a:lstStyle/>
          <a:p>
            <a:pPr>
              <a:defRPr sz="800" b="1">
                <a:latin typeface="Times New Roman" pitchFamily="18" charset="0"/>
                <a:cs typeface="Times New Roman" pitchFamily="18" charset="0"/>
              </a:defRPr>
            </a:pPr>
            <a:endParaRPr lang="fr-FR"/>
          </a:p>
        </c:txPr>
        <c:crossAx val="250016128"/>
        <c:crosses val="autoZero"/>
        <c:crossBetween val="midCat"/>
      </c:valAx>
    </c:plotArea>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fr-FR"/>
  <c:chart>
    <c:view3D>
      <c:rotX val="5"/>
      <c:perspective val="30"/>
    </c:view3D>
    <c:plotArea>
      <c:layout>
        <c:manualLayout>
          <c:layoutTarget val="inner"/>
          <c:xMode val="edge"/>
          <c:yMode val="edge"/>
          <c:x val="0.16488466380726799"/>
          <c:y val="9.1700335210907646E-2"/>
          <c:w val="0.63170518319357682"/>
          <c:h val="0.7250224620798924"/>
        </c:manualLayout>
      </c:layout>
      <c:bar3DChart>
        <c:barDir val="col"/>
        <c:grouping val="clustered"/>
        <c:ser>
          <c:idx val="0"/>
          <c:order val="0"/>
          <c:tx>
            <c:v>fe2+=0,1mM</c:v>
          </c:tx>
          <c:cat>
            <c:strRef>
              <c:f>Feuil1!$A$2:$A$5</c:f>
              <c:strCache>
                <c:ptCount val="4"/>
                <c:pt idx="0">
                  <c:v>(1/20)</c:v>
                </c:pt>
                <c:pt idx="1">
                  <c:v>(1/40)</c:v>
                </c:pt>
                <c:pt idx="2">
                  <c:v>(1/60)</c:v>
                </c:pt>
                <c:pt idx="3">
                  <c:v>(1/100)</c:v>
                </c:pt>
              </c:strCache>
            </c:strRef>
          </c:cat>
          <c:val>
            <c:numRef>
              <c:f>Feuil1!$C$2:$C$5</c:f>
              <c:numCache>
                <c:formatCode>0.00</c:formatCode>
                <c:ptCount val="4"/>
                <c:pt idx="0">
                  <c:v>81.428571428571388</c:v>
                </c:pt>
                <c:pt idx="1">
                  <c:v>57.142857142857153</c:v>
                </c:pt>
                <c:pt idx="2">
                  <c:v>41.428571428572013</c:v>
                </c:pt>
                <c:pt idx="3">
                  <c:v>15.714285714285714</c:v>
                </c:pt>
              </c:numCache>
            </c:numRef>
          </c:val>
        </c:ser>
        <c:ser>
          <c:idx val="1"/>
          <c:order val="1"/>
          <c:tx>
            <c:v>fe2+=0,2 mM</c:v>
          </c:tx>
          <c:cat>
            <c:strRef>
              <c:f>Feuil1!$A$2:$A$5</c:f>
              <c:strCache>
                <c:ptCount val="4"/>
                <c:pt idx="0">
                  <c:v>(1/20)</c:v>
                </c:pt>
                <c:pt idx="1">
                  <c:v>(1/40)</c:v>
                </c:pt>
                <c:pt idx="2">
                  <c:v>(1/60)</c:v>
                </c:pt>
                <c:pt idx="3">
                  <c:v>(1/100)</c:v>
                </c:pt>
              </c:strCache>
            </c:strRef>
          </c:cat>
          <c:val>
            <c:numRef>
              <c:f>Feuil1!$E$2:$E$5</c:f>
              <c:numCache>
                <c:formatCode>0.00</c:formatCode>
                <c:ptCount val="4"/>
                <c:pt idx="0">
                  <c:v>88.571428571428058</c:v>
                </c:pt>
                <c:pt idx="1">
                  <c:v>84.285714285714292</c:v>
                </c:pt>
                <c:pt idx="2">
                  <c:v>84.285714285714292</c:v>
                </c:pt>
                <c:pt idx="3">
                  <c:v>2.8571428571428572</c:v>
                </c:pt>
              </c:numCache>
            </c:numRef>
          </c:val>
        </c:ser>
        <c:ser>
          <c:idx val="2"/>
          <c:order val="2"/>
          <c:tx>
            <c:v>fe2+=0,5 mM</c:v>
          </c:tx>
          <c:cat>
            <c:strRef>
              <c:f>Feuil1!$A$2:$A$5</c:f>
              <c:strCache>
                <c:ptCount val="4"/>
                <c:pt idx="0">
                  <c:v>(1/20)</c:v>
                </c:pt>
                <c:pt idx="1">
                  <c:v>(1/40)</c:v>
                </c:pt>
                <c:pt idx="2">
                  <c:v>(1/60)</c:v>
                </c:pt>
                <c:pt idx="3">
                  <c:v>(1/100)</c:v>
                </c:pt>
              </c:strCache>
            </c:strRef>
          </c:cat>
          <c:val>
            <c:numRef>
              <c:f>Feuil1!$G$2:$G$5</c:f>
              <c:numCache>
                <c:formatCode>0.00</c:formatCode>
                <c:ptCount val="4"/>
                <c:pt idx="0">
                  <c:v>84.285714285714292</c:v>
                </c:pt>
                <c:pt idx="1">
                  <c:v>84.285714285714292</c:v>
                </c:pt>
                <c:pt idx="2">
                  <c:v>54.285714285714285</c:v>
                </c:pt>
                <c:pt idx="3">
                  <c:v>57.142857142857153</c:v>
                </c:pt>
              </c:numCache>
            </c:numRef>
          </c:val>
        </c:ser>
        <c:ser>
          <c:idx val="3"/>
          <c:order val="3"/>
          <c:tx>
            <c:v>fe2+=0,7 mM</c:v>
          </c:tx>
          <c:cat>
            <c:strRef>
              <c:f>Feuil1!$A$2:$A$5</c:f>
              <c:strCache>
                <c:ptCount val="4"/>
                <c:pt idx="0">
                  <c:v>(1/20)</c:v>
                </c:pt>
                <c:pt idx="1">
                  <c:v>(1/40)</c:v>
                </c:pt>
                <c:pt idx="2">
                  <c:v>(1/60)</c:v>
                </c:pt>
                <c:pt idx="3">
                  <c:v>(1/100)</c:v>
                </c:pt>
              </c:strCache>
            </c:strRef>
          </c:cat>
          <c:val>
            <c:numRef>
              <c:f>Feuil1!$I$2:$I$5</c:f>
              <c:numCache>
                <c:formatCode>0.00</c:formatCode>
                <c:ptCount val="4"/>
                <c:pt idx="0">
                  <c:v>61.428571428572013</c:v>
                </c:pt>
                <c:pt idx="1">
                  <c:v>71.428571428571388</c:v>
                </c:pt>
                <c:pt idx="2">
                  <c:v>74.285714285714292</c:v>
                </c:pt>
                <c:pt idx="3">
                  <c:v>75.714285714285722</c:v>
                </c:pt>
              </c:numCache>
            </c:numRef>
          </c:val>
        </c:ser>
        <c:shape val="cylinder"/>
        <c:axId val="250839424"/>
        <c:axId val="250841344"/>
        <c:axId val="0"/>
      </c:bar3DChart>
      <c:catAx>
        <c:axId val="250839424"/>
        <c:scaling>
          <c:orientation val="minMax"/>
        </c:scaling>
        <c:axPos val="b"/>
        <c:title>
          <c:tx>
            <c:rich>
              <a:bodyPr/>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Fe</a:t>
                </a:r>
                <a:r>
                  <a:rPr lang="en-US" sz="1200" baseline="30000">
                    <a:latin typeface="Times New Roman" pitchFamily="18" charset="0"/>
                    <a:cs typeface="Times New Roman" pitchFamily="18" charset="0"/>
                  </a:rPr>
                  <a:t>2+</a:t>
                </a:r>
                <a:r>
                  <a:rPr lang="en-US" sz="1200">
                    <a:latin typeface="Times New Roman" pitchFamily="18" charset="0"/>
                    <a:cs typeface="Times New Roman" pitchFamily="18" charset="0"/>
                  </a:rPr>
                  <a:t>/ H</a:t>
                </a:r>
                <a:r>
                  <a:rPr lang="en-US" sz="1200" baseline="-25000">
                    <a:latin typeface="Times New Roman" pitchFamily="18" charset="0"/>
                    <a:cs typeface="Times New Roman" pitchFamily="18" charset="0"/>
                  </a:rPr>
                  <a:t>2</a:t>
                </a:r>
                <a:r>
                  <a:rPr lang="en-US" sz="1200">
                    <a:latin typeface="Times New Roman" pitchFamily="18" charset="0"/>
                    <a:cs typeface="Times New Roman" pitchFamily="18" charset="0"/>
                  </a:rPr>
                  <a:t>O</a:t>
                </a:r>
                <a:r>
                  <a:rPr lang="en-US" sz="1200" baseline="-25000">
                    <a:latin typeface="Times New Roman" pitchFamily="18" charset="0"/>
                    <a:cs typeface="Times New Roman" pitchFamily="18" charset="0"/>
                  </a:rPr>
                  <a:t>2</a:t>
                </a:r>
              </a:p>
            </c:rich>
          </c:tx>
          <c:layout>
            <c:manualLayout>
              <c:xMode val="edge"/>
              <c:yMode val="edge"/>
              <c:x val="0.36333460365853681"/>
              <c:y val="0.87868036548908113"/>
            </c:manualLayout>
          </c:layout>
        </c:title>
        <c:tickLblPos val="nextTo"/>
        <c:txPr>
          <a:bodyPr/>
          <a:lstStyle/>
          <a:p>
            <a:pPr>
              <a:defRPr sz="1100" b="1">
                <a:latin typeface="Times New Roman" pitchFamily="18" charset="0"/>
                <a:cs typeface="Times New Roman" pitchFamily="18" charset="0"/>
              </a:defRPr>
            </a:pPr>
            <a:endParaRPr lang="fr-FR"/>
          </a:p>
        </c:txPr>
        <c:crossAx val="250841344"/>
        <c:crosses val="autoZero"/>
        <c:auto val="1"/>
        <c:lblAlgn val="ctr"/>
        <c:lblOffset val="100"/>
      </c:catAx>
      <c:valAx>
        <c:axId val="250841344"/>
        <c:scaling>
          <c:orientation val="minMax"/>
        </c:scaling>
        <c:axPos val="l"/>
        <c:title>
          <c:tx>
            <c:rich>
              <a:bodyPr rot="-5400000" vert="horz"/>
              <a:lstStyle/>
              <a:p>
                <a:pPr>
                  <a:defRPr sz="1200">
                    <a:latin typeface="Times New Roman" pitchFamily="18" charset="0"/>
                    <a:cs typeface="Times New Roman" pitchFamily="18" charset="0"/>
                  </a:defRPr>
                </a:pPr>
                <a:r>
                  <a:rPr lang="en-US" sz="1200">
                    <a:latin typeface="Times New Roman" pitchFamily="18" charset="0"/>
                    <a:cs typeface="Times New Roman" pitchFamily="18" charset="0"/>
                  </a:rPr>
                  <a:t>Taux</a:t>
                </a:r>
                <a:r>
                  <a:rPr lang="en-US" sz="1200" baseline="0">
                    <a:latin typeface="Times New Roman" pitchFamily="18" charset="0"/>
                    <a:cs typeface="Times New Roman" pitchFamily="18" charset="0"/>
                  </a:rPr>
                  <a:t> </a:t>
                </a:r>
                <a:r>
                  <a:rPr lang="en-US" sz="1200">
                    <a:latin typeface="Times New Roman" pitchFamily="18" charset="0"/>
                    <a:cs typeface="Times New Roman" pitchFamily="18" charset="0"/>
                  </a:rPr>
                  <a:t> de dégradation(%)</a:t>
                </a:r>
              </a:p>
            </c:rich>
          </c:tx>
          <c:layout>
            <c:manualLayout>
              <c:xMode val="edge"/>
              <c:yMode val="edge"/>
              <c:x val="2.266564240445618E-2"/>
              <c:y val="0.14906701115485571"/>
            </c:manualLayout>
          </c:layout>
        </c:title>
        <c:numFmt formatCode="0.00" sourceLinked="1"/>
        <c:tickLblPos val="nextTo"/>
        <c:txPr>
          <a:bodyPr/>
          <a:lstStyle/>
          <a:p>
            <a:pPr>
              <a:defRPr sz="800" b="1">
                <a:latin typeface="Times New Roman" pitchFamily="18" charset="0"/>
                <a:cs typeface="Times New Roman" pitchFamily="18" charset="0"/>
              </a:defRPr>
            </a:pPr>
            <a:endParaRPr lang="fr-FR"/>
          </a:p>
        </c:txPr>
        <c:crossAx val="250839424"/>
        <c:crosses val="autoZero"/>
        <c:crossBetween val="between"/>
      </c:valAx>
    </c:plotArea>
    <c:legend>
      <c:legendPos val="r"/>
      <c:spPr>
        <a:solidFill>
          <a:schemeClr val="lt1"/>
        </a:solidFill>
        <a:ln w="25400" cap="flat" cmpd="sng" algn="ctr">
          <a:solidFill>
            <a:schemeClr val="dk1"/>
          </a:solidFill>
          <a:prstDash val="solid"/>
        </a:ln>
        <a:effectLst/>
      </c:spPr>
      <c:txPr>
        <a:bodyPr/>
        <a:lstStyle/>
        <a:p>
          <a:pPr>
            <a:defRPr sz="1050" b="1">
              <a:solidFill>
                <a:schemeClr val="dk1"/>
              </a:solidFill>
              <a:latin typeface="Times New Roman" pitchFamily="18" charset="0"/>
              <a:ea typeface="+mn-ea"/>
              <a:cs typeface="Times New Roman" pitchFamily="18" charset="0"/>
            </a:defRPr>
          </a:pPr>
          <a:endParaRPr lang="fr-FR"/>
        </a:p>
      </c:txPr>
    </c:legend>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CFD088FD5594FD9B57ECD9339BEA7BB"/>
        <w:category>
          <w:name w:val="Général"/>
          <w:gallery w:val="placeholder"/>
        </w:category>
        <w:types>
          <w:type w:val="bbPlcHdr"/>
        </w:types>
        <w:behaviors>
          <w:behavior w:val="content"/>
        </w:behaviors>
        <w:guid w:val="{5597443D-379E-49CB-8C83-512F0ABE2A1C}"/>
      </w:docPartPr>
      <w:docPartBody>
        <w:p w:rsidR="000B161B" w:rsidRDefault="004648B9" w:rsidP="004648B9">
          <w:pPr>
            <w:pStyle w:val="7CFD088FD5594FD9B57ECD9339BEA7BB"/>
          </w:pPr>
          <w:r>
            <w:rPr>
              <w:rFonts w:asciiTheme="majorHAnsi" w:eastAsiaTheme="majorEastAsia" w:hAnsiTheme="majorHAnsi" w:cstheme="majorBidi"/>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SymbolOOEnc">
    <w:altName w:val="Arial Unicode MS"/>
    <w:panose1 w:val="00000000000000000000"/>
    <w:charset w:val="88"/>
    <w:family w:val="auto"/>
    <w:notTrueType/>
    <w:pitch w:val="default"/>
    <w:sig w:usb0="00000000" w:usb1="08080000" w:usb2="00000010" w:usb3="00000000" w:csb0="00100000" w:csb1="00000000"/>
  </w:font>
  <w:font w:name="Lucida Calligraphy">
    <w:panose1 w:val="03010101010101010101"/>
    <w:charset w:val="00"/>
    <w:family w:val="script"/>
    <w:pitch w:val="variable"/>
    <w:sig w:usb0="00000003" w:usb1="00000000" w:usb2="00000000" w:usb3="00000000" w:csb0="00000001" w:csb1="00000000"/>
  </w:font>
  <w:font w:name="AdvOT863180fb">
    <w:altName w:val="Arial Unicode MS"/>
    <w:panose1 w:val="00000000000000000000"/>
    <w:charset w:val="81"/>
    <w:family w:val="auto"/>
    <w:notTrueType/>
    <w:pitch w:val="default"/>
    <w:sig w:usb0="00000001" w:usb1="09060000" w:usb2="00000010" w:usb3="00000000" w:csb0="00080000" w:csb1="00000000"/>
  </w:font>
  <w:font w:name="OneGulliverA">
    <w:altName w:val="MS Mincho"/>
    <w:panose1 w:val="00000000000000000000"/>
    <w:charset w:val="80"/>
    <w:family w:val="auto"/>
    <w:notTrueType/>
    <w:pitch w:val="default"/>
    <w:sig w:usb0="00000001" w:usb1="08070000" w:usb2="00000010" w:usb3="00000000" w:csb0="00020000" w:csb1="00000000"/>
  </w:font>
  <w:font w:name="Agency FB">
    <w:panose1 w:val="020B0503020202020204"/>
    <w:charset w:val="00"/>
    <w:family w:val="swiss"/>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648B9"/>
    <w:rsid w:val="00002202"/>
    <w:rsid w:val="000B161B"/>
    <w:rsid w:val="000F0568"/>
    <w:rsid w:val="001A16FC"/>
    <w:rsid w:val="00206118"/>
    <w:rsid w:val="00250FFC"/>
    <w:rsid w:val="00251F4A"/>
    <w:rsid w:val="002A16AC"/>
    <w:rsid w:val="002A55F6"/>
    <w:rsid w:val="002C52C0"/>
    <w:rsid w:val="002D1C9B"/>
    <w:rsid w:val="00323EED"/>
    <w:rsid w:val="00427C87"/>
    <w:rsid w:val="004445BC"/>
    <w:rsid w:val="004648B9"/>
    <w:rsid w:val="004B3695"/>
    <w:rsid w:val="005044F0"/>
    <w:rsid w:val="00561E19"/>
    <w:rsid w:val="00695644"/>
    <w:rsid w:val="006B1012"/>
    <w:rsid w:val="00774AA6"/>
    <w:rsid w:val="007C5C82"/>
    <w:rsid w:val="0085594E"/>
    <w:rsid w:val="00883576"/>
    <w:rsid w:val="008D603D"/>
    <w:rsid w:val="008E108D"/>
    <w:rsid w:val="00934140"/>
    <w:rsid w:val="009445AB"/>
    <w:rsid w:val="00A25DBD"/>
    <w:rsid w:val="00A36699"/>
    <w:rsid w:val="00AC3DC2"/>
    <w:rsid w:val="00B74A18"/>
    <w:rsid w:val="00BD302A"/>
    <w:rsid w:val="00BF3CC0"/>
    <w:rsid w:val="00C429A7"/>
    <w:rsid w:val="00CE3A7C"/>
    <w:rsid w:val="00D84728"/>
    <w:rsid w:val="00E37121"/>
    <w:rsid w:val="00E71F58"/>
    <w:rsid w:val="00F5062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61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CFD088FD5594FD9B57ECD9339BEA7BB">
    <w:name w:val="7CFD088FD5594FD9B57ECD9339BEA7BB"/>
    <w:rsid w:val="004648B9"/>
  </w:style>
  <w:style w:type="character" w:styleId="Textedelespacerserv">
    <w:name w:val="Placeholder Text"/>
    <w:basedOn w:val="Policepardfaut"/>
    <w:uiPriority w:val="99"/>
    <w:semiHidden/>
    <w:rsid w:val="0085594E"/>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1AD9C-1630-4019-9B2F-19D91F41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4595</TotalTime>
  <Pages>73</Pages>
  <Words>10417</Words>
  <Characters>57298</Characters>
  <Application>Microsoft Office Word</Application>
  <DocSecurity>0</DocSecurity>
  <Lines>477</Lines>
  <Paragraphs>135</Paragraphs>
  <ScaleCrop>false</ScaleCrop>
  <HeadingPairs>
    <vt:vector size="2" baseType="variant">
      <vt:variant>
        <vt:lpstr>Titre</vt:lpstr>
      </vt:variant>
      <vt:variant>
        <vt:i4>1</vt:i4>
      </vt:variant>
    </vt:vector>
  </HeadingPairs>
  <TitlesOfParts>
    <vt:vector size="1" baseType="lpstr">
      <vt:lpstr>PARTIE EXPERIMENTALE</vt:lpstr>
    </vt:vector>
  </TitlesOfParts>
  <Company>Sweet</Company>
  <LinksUpToDate>false</LinksUpToDate>
  <CharactersWithSpaces>67580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EXPERIMENTALE</dc:title>
  <dc:creator>SWEET</dc:creator>
  <cp:lastModifiedBy>acer</cp:lastModifiedBy>
  <cp:revision>4</cp:revision>
  <cp:lastPrinted>2009-08-04T04:31:00Z</cp:lastPrinted>
  <dcterms:created xsi:type="dcterms:W3CDTF">2009-06-15T10:35:00Z</dcterms:created>
  <dcterms:modified xsi:type="dcterms:W3CDTF">2010-12-03T19:50:00Z</dcterms:modified>
</cp:coreProperties>
</file>